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C5D9CFD" w14:textId="77777777" w:rsidR="00256ADD" w:rsidRDefault="00000000">
      <w:pPr>
        <w:pStyle w:val="Title"/>
        <w:spacing w:before="720"/>
        <w:rPr>
          <w:lang w:val=""/>
        </w:rPr>
      </w:pPr>
      <w:r>
        <w:fldChar w:fldCharType="begin"/>
      </w:r>
      <w:r>
        <w:rPr>
          <w:lang w:val=""/>
        </w:rPr>
        <w:instrText>TITLE \* MERGEFORMAT</w:instrText>
      </w:r>
      <w:r>
        <w:fldChar w:fldCharType="separate"/>
      </w:r>
      <w:bookmarkStart w:id="0" w:name="_Toc172553298"/>
      <w:r w:rsidR="002800A2">
        <w:rPr>
          <w:lang w:val=""/>
        </w:rPr>
        <w:t>Administration Guide</w:t>
      </w:r>
      <w:bookmarkEnd w:id="0"/>
      <w:r>
        <w:fldChar w:fldCharType="end"/>
      </w:r>
    </w:p>
    <w:p w14:paraId="2E5C7F56" w14:textId="77777777" w:rsidR="002800A2" w:rsidRDefault="00000000">
      <w:pPr>
        <w:pStyle w:val="TOCHeading"/>
        <w:rPr>
          <w:noProof/>
        </w:rPr>
      </w:pPr>
      <w:r>
        <w:t>Contents</w:t>
      </w:r>
      <w:r>
        <w:fldChar w:fldCharType="begin"/>
      </w:r>
      <w:r>
        <w:instrText>TOC \o "1-9" \w \* MERGEFORMAT</w:instrText>
      </w:r>
      <w:r>
        <w:fldChar w:fldCharType="separate"/>
      </w:r>
    </w:p>
    <w:p w14:paraId="2D8DCF99" w14:textId="77777777" w:rsidR="002800A2" w:rsidRDefault="002800A2">
      <w:pPr>
        <w:pStyle w:val="TOC1"/>
        <w:tabs>
          <w:tab w:val="right" w:leader="dot" w:pos="9622"/>
        </w:tabs>
        <w:rPr>
          <w:rFonts w:eastAsiaTheme="minorEastAsia"/>
          <w:noProof/>
          <w:kern w:val="2"/>
          <w:lang w:val="en-CA" w:eastAsia="en-CA"/>
          <w14:ligatures w14:val="standardContextual"/>
        </w:rPr>
      </w:pPr>
      <w:r w:rsidRPr="00390C43">
        <w:rPr>
          <w:noProof/>
          <w:lang w:val=""/>
        </w:rPr>
        <w:t>Administration Guide</w:t>
      </w:r>
      <w:r>
        <w:rPr>
          <w:noProof/>
        </w:rPr>
        <w:tab/>
      </w:r>
      <w:r>
        <w:rPr>
          <w:noProof/>
        </w:rPr>
        <w:fldChar w:fldCharType="begin"/>
      </w:r>
      <w:r>
        <w:rPr>
          <w:noProof/>
        </w:rPr>
        <w:instrText xml:space="preserve"> PAGEREF _Toc172553298 \h </w:instrText>
      </w:r>
      <w:r>
        <w:rPr>
          <w:noProof/>
        </w:rPr>
      </w:r>
      <w:r>
        <w:rPr>
          <w:noProof/>
        </w:rPr>
        <w:fldChar w:fldCharType="separate"/>
      </w:r>
      <w:r>
        <w:rPr>
          <w:noProof/>
        </w:rPr>
        <w:t>1</w:t>
      </w:r>
      <w:r>
        <w:rPr>
          <w:noProof/>
        </w:rPr>
        <w:fldChar w:fldCharType="end"/>
      </w:r>
    </w:p>
    <w:p w14:paraId="3461F3C1" w14:textId="77777777" w:rsidR="002800A2" w:rsidRDefault="002800A2">
      <w:pPr>
        <w:pStyle w:val="TOC1"/>
        <w:tabs>
          <w:tab w:val="right" w:leader="dot" w:pos="9622"/>
        </w:tabs>
        <w:rPr>
          <w:rFonts w:eastAsiaTheme="minorEastAsia"/>
          <w:noProof/>
          <w:kern w:val="2"/>
          <w:lang w:val="en-CA" w:eastAsia="en-CA"/>
          <w14:ligatures w14:val="standardContextual"/>
        </w:rPr>
      </w:pPr>
      <w:r>
        <w:rPr>
          <w:noProof/>
        </w:rPr>
        <w:t>Preface</w:t>
      </w:r>
      <w:r>
        <w:rPr>
          <w:noProof/>
        </w:rPr>
        <w:tab/>
      </w:r>
      <w:r>
        <w:rPr>
          <w:noProof/>
        </w:rPr>
        <w:fldChar w:fldCharType="begin"/>
      </w:r>
      <w:r>
        <w:rPr>
          <w:noProof/>
        </w:rPr>
        <w:instrText xml:space="preserve"> PAGEREF _Toc172553299 \h </w:instrText>
      </w:r>
      <w:r>
        <w:rPr>
          <w:noProof/>
        </w:rPr>
      </w:r>
      <w:r>
        <w:rPr>
          <w:noProof/>
        </w:rPr>
        <w:fldChar w:fldCharType="separate"/>
      </w:r>
      <w:r>
        <w:rPr>
          <w:noProof/>
        </w:rPr>
        <w:t>1</w:t>
      </w:r>
      <w:r>
        <w:rPr>
          <w:noProof/>
        </w:rPr>
        <w:fldChar w:fldCharType="end"/>
      </w:r>
    </w:p>
    <w:p w14:paraId="2CD0FE6B" w14:textId="77777777" w:rsidR="002800A2" w:rsidRDefault="002800A2">
      <w:pPr>
        <w:pStyle w:val="TOC1"/>
        <w:tabs>
          <w:tab w:val="right" w:leader="dot" w:pos="9622"/>
        </w:tabs>
        <w:rPr>
          <w:rFonts w:eastAsiaTheme="minorEastAsia"/>
          <w:noProof/>
          <w:kern w:val="2"/>
          <w:lang w:val="en-CA" w:eastAsia="en-CA"/>
          <w14:ligatures w14:val="standardContextual"/>
        </w:rPr>
      </w:pPr>
      <w:r>
        <w:rPr>
          <w:noProof/>
        </w:rPr>
        <w:t>Overview</w:t>
      </w:r>
      <w:r>
        <w:rPr>
          <w:noProof/>
        </w:rPr>
        <w:tab/>
      </w:r>
      <w:r>
        <w:rPr>
          <w:noProof/>
        </w:rPr>
        <w:fldChar w:fldCharType="begin"/>
      </w:r>
      <w:r>
        <w:rPr>
          <w:noProof/>
        </w:rPr>
        <w:instrText xml:space="preserve"> PAGEREF _Toc172553300 \h </w:instrText>
      </w:r>
      <w:r>
        <w:rPr>
          <w:noProof/>
        </w:rPr>
      </w:r>
      <w:r>
        <w:rPr>
          <w:noProof/>
        </w:rPr>
        <w:fldChar w:fldCharType="separate"/>
      </w:r>
      <w:r>
        <w:rPr>
          <w:noProof/>
        </w:rPr>
        <w:t>1</w:t>
      </w:r>
      <w:r>
        <w:rPr>
          <w:noProof/>
        </w:rPr>
        <w:fldChar w:fldCharType="end"/>
      </w:r>
    </w:p>
    <w:p w14:paraId="68BD1766"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Nymi Band 3.0</w:t>
      </w:r>
      <w:r>
        <w:rPr>
          <w:noProof/>
        </w:rPr>
        <w:tab/>
      </w:r>
      <w:r>
        <w:rPr>
          <w:noProof/>
        </w:rPr>
        <w:fldChar w:fldCharType="begin"/>
      </w:r>
      <w:r>
        <w:rPr>
          <w:noProof/>
        </w:rPr>
        <w:instrText xml:space="preserve"> PAGEREF _Toc172553301 \h </w:instrText>
      </w:r>
      <w:r>
        <w:rPr>
          <w:noProof/>
        </w:rPr>
      </w:r>
      <w:r>
        <w:rPr>
          <w:noProof/>
        </w:rPr>
        <w:fldChar w:fldCharType="separate"/>
      </w:r>
      <w:r>
        <w:rPr>
          <w:noProof/>
        </w:rPr>
        <w:t>1</w:t>
      </w:r>
      <w:r>
        <w:rPr>
          <w:noProof/>
        </w:rPr>
        <w:fldChar w:fldCharType="end"/>
      </w:r>
    </w:p>
    <w:p w14:paraId="39379DAA"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Nymi Lock Control</w:t>
      </w:r>
      <w:r>
        <w:rPr>
          <w:noProof/>
        </w:rPr>
        <w:tab/>
      </w:r>
      <w:r>
        <w:rPr>
          <w:noProof/>
        </w:rPr>
        <w:fldChar w:fldCharType="begin"/>
      </w:r>
      <w:r>
        <w:rPr>
          <w:noProof/>
        </w:rPr>
        <w:instrText xml:space="preserve"> PAGEREF _Toc172553302 \h </w:instrText>
      </w:r>
      <w:r>
        <w:rPr>
          <w:noProof/>
        </w:rPr>
      </w:r>
      <w:r>
        <w:rPr>
          <w:noProof/>
        </w:rPr>
        <w:fldChar w:fldCharType="separate"/>
      </w:r>
      <w:r>
        <w:rPr>
          <w:noProof/>
        </w:rPr>
        <w:t>1</w:t>
      </w:r>
      <w:r>
        <w:rPr>
          <w:noProof/>
        </w:rPr>
        <w:fldChar w:fldCharType="end"/>
      </w:r>
    </w:p>
    <w:p w14:paraId="25A85508"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NFC support</w:t>
      </w:r>
      <w:r>
        <w:rPr>
          <w:noProof/>
        </w:rPr>
        <w:tab/>
      </w:r>
      <w:r>
        <w:rPr>
          <w:noProof/>
        </w:rPr>
        <w:fldChar w:fldCharType="begin"/>
      </w:r>
      <w:r>
        <w:rPr>
          <w:noProof/>
        </w:rPr>
        <w:instrText xml:space="preserve"> PAGEREF _Toc172553303 \h </w:instrText>
      </w:r>
      <w:r>
        <w:rPr>
          <w:noProof/>
        </w:rPr>
      </w:r>
      <w:r>
        <w:rPr>
          <w:noProof/>
        </w:rPr>
        <w:fldChar w:fldCharType="separate"/>
      </w:r>
      <w:r>
        <w:rPr>
          <w:noProof/>
        </w:rPr>
        <w:t>1</w:t>
      </w:r>
      <w:r>
        <w:rPr>
          <w:noProof/>
        </w:rPr>
        <w:fldChar w:fldCharType="end"/>
      </w:r>
    </w:p>
    <w:p w14:paraId="45D2D851" w14:textId="77777777" w:rsidR="002800A2" w:rsidRDefault="002800A2">
      <w:pPr>
        <w:pStyle w:val="TOC3"/>
        <w:tabs>
          <w:tab w:val="right" w:leader="dot" w:pos="9622"/>
        </w:tabs>
        <w:rPr>
          <w:rFonts w:eastAsiaTheme="minorEastAsia"/>
          <w:noProof/>
          <w:kern w:val="2"/>
          <w:lang w:val="en-CA" w:eastAsia="en-CA"/>
          <w14:ligatures w14:val="standardContextual"/>
        </w:rPr>
      </w:pPr>
      <w:r>
        <w:rPr>
          <w:noProof/>
        </w:rPr>
        <w:t>Configuring Unverified NFC Readers</w:t>
      </w:r>
      <w:r>
        <w:rPr>
          <w:noProof/>
        </w:rPr>
        <w:tab/>
      </w:r>
      <w:r>
        <w:rPr>
          <w:noProof/>
        </w:rPr>
        <w:fldChar w:fldCharType="begin"/>
      </w:r>
      <w:r>
        <w:rPr>
          <w:noProof/>
        </w:rPr>
        <w:instrText xml:space="preserve"> PAGEREF _Toc172553304 \h </w:instrText>
      </w:r>
      <w:r>
        <w:rPr>
          <w:noProof/>
        </w:rPr>
      </w:r>
      <w:r>
        <w:rPr>
          <w:noProof/>
        </w:rPr>
        <w:fldChar w:fldCharType="separate"/>
      </w:r>
      <w:r>
        <w:rPr>
          <w:noProof/>
        </w:rPr>
        <w:t>1</w:t>
      </w:r>
      <w:r>
        <w:rPr>
          <w:noProof/>
        </w:rPr>
        <w:fldChar w:fldCharType="end"/>
      </w:r>
    </w:p>
    <w:p w14:paraId="44C16F0C"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Bluetooth Adapter Placement</w:t>
      </w:r>
      <w:r>
        <w:rPr>
          <w:noProof/>
        </w:rPr>
        <w:tab/>
      </w:r>
      <w:r>
        <w:rPr>
          <w:noProof/>
        </w:rPr>
        <w:fldChar w:fldCharType="begin"/>
      </w:r>
      <w:r>
        <w:rPr>
          <w:noProof/>
        </w:rPr>
        <w:instrText xml:space="preserve"> PAGEREF _Toc172553305 \h </w:instrText>
      </w:r>
      <w:r>
        <w:rPr>
          <w:noProof/>
        </w:rPr>
      </w:r>
      <w:r>
        <w:rPr>
          <w:noProof/>
        </w:rPr>
        <w:fldChar w:fldCharType="separate"/>
      </w:r>
      <w:r>
        <w:rPr>
          <w:noProof/>
        </w:rPr>
        <w:t>1</w:t>
      </w:r>
      <w:r>
        <w:rPr>
          <w:noProof/>
        </w:rPr>
        <w:fldChar w:fldCharType="end"/>
      </w:r>
    </w:p>
    <w:p w14:paraId="4BCDEE1C"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Nymi Band Enrollment Process</w:t>
      </w:r>
      <w:r>
        <w:rPr>
          <w:noProof/>
        </w:rPr>
        <w:tab/>
      </w:r>
      <w:r>
        <w:rPr>
          <w:noProof/>
        </w:rPr>
        <w:fldChar w:fldCharType="begin"/>
      </w:r>
      <w:r>
        <w:rPr>
          <w:noProof/>
        </w:rPr>
        <w:instrText xml:space="preserve"> PAGEREF _Toc172553306 \h </w:instrText>
      </w:r>
      <w:r>
        <w:rPr>
          <w:noProof/>
        </w:rPr>
      </w:r>
      <w:r>
        <w:rPr>
          <w:noProof/>
        </w:rPr>
        <w:fldChar w:fldCharType="separate"/>
      </w:r>
      <w:r>
        <w:rPr>
          <w:noProof/>
        </w:rPr>
        <w:t>1</w:t>
      </w:r>
      <w:r>
        <w:rPr>
          <w:noProof/>
        </w:rPr>
        <w:fldChar w:fldCharType="end"/>
      </w:r>
    </w:p>
    <w:p w14:paraId="36347E57"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Authentication After Enrollment</w:t>
      </w:r>
      <w:r>
        <w:rPr>
          <w:noProof/>
        </w:rPr>
        <w:tab/>
      </w:r>
      <w:r>
        <w:rPr>
          <w:noProof/>
        </w:rPr>
        <w:fldChar w:fldCharType="begin"/>
      </w:r>
      <w:r>
        <w:rPr>
          <w:noProof/>
        </w:rPr>
        <w:instrText xml:space="preserve"> PAGEREF _Toc172553307 \h </w:instrText>
      </w:r>
      <w:r>
        <w:rPr>
          <w:noProof/>
        </w:rPr>
      </w:r>
      <w:r>
        <w:rPr>
          <w:noProof/>
        </w:rPr>
        <w:fldChar w:fldCharType="separate"/>
      </w:r>
      <w:r>
        <w:rPr>
          <w:noProof/>
        </w:rPr>
        <w:t>1</w:t>
      </w:r>
      <w:r>
        <w:rPr>
          <w:noProof/>
        </w:rPr>
        <w:fldChar w:fldCharType="end"/>
      </w:r>
    </w:p>
    <w:p w14:paraId="16DFA51A" w14:textId="77777777" w:rsidR="002800A2" w:rsidRDefault="002800A2">
      <w:pPr>
        <w:pStyle w:val="TOC1"/>
        <w:tabs>
          <w:tab w:val="right" w:leader="dot" w:pos="9622"/>
        </w:tabs>
        <w:rPr>
          <w:rFonts w:eastAsiaTheme="minorEastAsia"/>
          <w:noProof/>
          <w:kern w:val="2"/>
          <w:lang w:val="en-CA" w:eastAsia="en-CA"/>
          <w14:ligatures w14:val="standardContextual"/>
        </w:rPr>
      </w:pPr>
      <w:r>
        <w:rPr>
          <w:noProof/>
        </w:rPr>
        <w:t>Checklist for Nymi Band Distribution and Enrollment</w:t>
      </w:r>
      <w:r>
        <w:rPr>
          <w:noProof/>
        </w:rPr>
        <w:tab/>
      </w:r>
      <w:r>
        <w:rPr>
          <w:noProof/>
        </w:rPr>
        <w:fldChar w:fldCharType="begin"/>
      </w:r>
      <w:r>
        <w:rPr>
          <w:noProof/>
        </w:rPr>
        <w:instrText xml:space="preserve"> PAGEREF _Toc172553308 \h </w:instrText>
      </w:r>
      <w:r>
        <w:rPr>
          <w:noProof/>
        </w:rPr>
      </w:r>
      <w:r>
        <w:rPr>
          <w:noProof/>
        </w:rPr>
        <w:fldChar w:fldCharType="separate"/>
      </w:r>
      <w:r>
        <w:rPr>
          <w:noProof/>
        </w:rPr>
        <w:t>1</w:t>
      </w:r>
      <w:r>
        <w:rPr>
          <w:noProof/>
        </w:rPr>
        <w:fldChar w:fldCharType="end"/>
      </w:r>
    </w:p>
    <w:p w14:paraId="1CCD9397" w14:textId="77777777" w:rsidR="002800A2" w:rsidRDefault="002800A2">
      <w:pPr>
        <w:pStyle w:val="TOC1"/>
        <w:tabs>
          <w:tab w:val="right" w:leader="dot" w:pos="9622"/>
        </w:tabs>
        <w:rPr>
          <w:rFonts w:eastAsiaTheme="minorEastAsia"/>
          <w:noProof/>
          <w:kern w:val="2"/>
          <w:lang w:val="en-CA" w:eastAsia="en-CA"/>
          <w14:ligatures w14:val="standardContextual"/>
        </w:rPr>
      </w:pPr>
      <w:r>
        <w:rPr>
          <w:noProof/>
        </w:rPr>
        <w:t>Customizing the CWP Configuration</w:t>
      </w:r>
      <w:r>
        <w:rPr>
          <w:noProof/>
        </w:rPr>
        <w:tab/>
      </w:r>
      <w:r>
        <w:rPr>
          <w:noProof/>
        </w:rPr>
        <w:fldChar w:fldCharType="begin"/>
      </w:r>
      <w:r>
        <w:rPr>
          <w:noProof/>
        </w:rPr>
        <w:instrText xml:space="preserve"> PAGEREF _Toc172553309 \h </w:instrText>
      </w:r>
      <w:r>
        <w:rPr>
          <w:noProof/>
        </w:rPr>
      </w:r>
      <w:r>
        <w:rPr>
          <w:noProof/>
        </w:rPr>
        <w:fldChar w:fldCharType="separate"/>
      </w:r>
      <w:r>
        <w:rPr>
          <w:noProof/>
        </w:rPr>
        <w:t>1</w:t>
      </w:r>
      <w:r>
        <w:rPr>
          <w:noProof/>
        </w:rPr>
        <w:fldChar w:fldCharType="end"/>
      </w:r>
    </w:p>
    <w:p w14:paraId="15A3C3BA"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Viewing Policies</w:t>
      </w:r>
      <w:r>
        <w:rPr>
          <w:noProof/>
        </w:rPr>
        <w:tab/>
      </w:r>
      <w:r>
        <w:rPr>
          <w:noProof/>
        </w:rPr>
        <w:fldChar w:fldCharType="begin"/>
      </w:r>
      <w:r>
        <w:rPr>
          <w:noProof/>
        </w:rPr>
        <w:instrText xml:space="preserve"> PAGEREF _Toc172553310 \h </w:instrText>
      </w:r>
      <w:r>
        <w:rPr>
          <w:noProof/>
        </w:rPr>
      </w:r>
      <w:r>
        <w:rPr>
          <w:noProof/>
        </w:rPr>
        <w:fldChar w:fldCharType="separate"/>
      </w:r>
      <w:r>
        <w:rPr>
          <w:noProof/>
        </w:rPr>
        <w:t>1</w:t>
      </w:r>
      <w:r>
        <w:rPr>
          <w:noProof/>
        </w:rPr>
        <w:fldChar w:fldCharType="end"/>
      </w:r>
    </w:p>
    <w:p w14:paraId="46986F11"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Manage Group Policies</w:t>
      </w:r>
      <w:r>
        <w:rPr>
          <w:noProof/>
        </w:rPr>
        <w:tab/>
      </w:r>
      <w:r>
        <w:rPr>
          <w:noProof/>
        </w:rPr>
        <w:fldChar w:fldCharType="begin"/>
      </w:r>
      <w:r>
        <w:rPr>
          <w:noProof/>
        </w:rPr>
        <w:instrText xml:space="preserve"> PAGEREF _Toc172553311 \h </w:instrText>
      </w:r>
      <w:r>
        <w:rPr>
          <w:noProof/>
        </w:rPr>
      </w:r>
      <w:r>
        <w:rPr>
          <w:noProof/>
        </w:rPr>
        <w:fldChar w:fldCharType="separate"/>
      </w:r>
      <w:r>
        <w:rPr>
          <w:noProof/>
        </w:rPr>
        <w:t>1</w:t>
      </w:r>
      <w:r>
        <w:rPr>
          <w:noProof/>
        </w:rPr>
        <w:fldChar w:fldCharType="end"/>
      </w:r>
    </w:p>
    <w:p w14:paraId="60E9B75D" w14:textId="77777777" w:rsidR="002800A2" w:rsidRDefault="002800A2">
      <w:pPr>
        <w:pStyle w:val="TOC3"/>
        <w:tabs>
          <w:tab w:val="right" w:leader="dot" w:pos="9622"/>
        </w:tabs>
        <w:rPr>
          <w:rFonts w:eastAsiaTheme="minorEastAsia"/>
          <w:noProof/>
          <w:kern w:val="2"/>
          <w:lang w:val="en-CA" w:eastAsia="en-CA"/>
          <w14:ligatures w14:val="standardContextual"/>
        </w:rPr>
      </w:pPr>
      <w:r>
        <w:rPr>
          <w:noProof/>
        </w:rPr>
        <w:t>Modifying the Default Group Policy</w:t>
      </w:r>
      <w:r>
        <w:rPr>
          <w:noProof/>
        </w:rPr>
        <w:tab/>
      </w:r>
      <w:r>
        <w:rPr>
          <w:noProof/>
        </w:rPr>
        <w:fldChar w:fldCharType="begin"/>
      </w:r>
      <w:r>
        <w:rPr>
          <w:noProof/>
        </w:rPr>
        <w:instrText xml:space="preserve"> PAGEREF _Toc172553312 \h </w:instrText>
      </w:r>
      <w:r>
        <w:rPr>
          <w:noProof/>
        </w:rPr>
      </w:r>
      <w:r>
        <w:rPr>
          <w:noProof/>
        </w:rPr>
        <w:fldChar w:fldCharType="separate"/>
      </w:r>
      <w:r>
        <w:rPr>
          <w:noProof/>
        </w:rPr>
        <w:t>1</w:t>
      </w:r>
      <w:r>
        <w:rPr>
          <w:noProof/>
        </w:rPr>
        <w:fldChar w:fldCharType="end"/>
      </w:r>
    </w:p>
    <w:p w14:paraId="012C62F9" w14:textId="77777777" w:rsidR="002800A2" w:rsidRDefault="002800A2">
      <w:pPr>
        <w:pStyle w:val="TOC3"/>
        <w:tabs>
          <w:tab w:val="right" w:leader="dot" w:pos="9622"/>
        </w:tabs>
        <w:rPr>
          <w:rFonts w:eastAsiaTheme="minorEastAsia"/>
          <w:noProof/>
          <w:kern w:val="2"/>
          <w:lang w:val="en-CA" w:eastAsia="en-CA"/>
          <w14:ligatures w14:val="standardContextual"/>
        </w:rPr>
      </w:pPr>
      <w:r>
        <w:rPr>
          <w:noProof/>
        </w:rPr>
        <w:t>Creating a New Group Policy</w:t>
      </w:r>
      <w:r>
        <w:rPr>
          <w:noProof/>
        </w:rPr>
        <w:tab/>
      </w:r>
      <w:r>
        <w:rPr>
          <w:noProof/>
        </w:rPr>
        <w:fldChar w:fldCharType="begin"/>
      </w:r>
      <w:r>
        <w:rPr>
          <w:noProof/>
        </w:rPr>
        <w:instrText xml:space="preserve"> PAGEREF _Toc172553313 \h </w:instrText>
      </w:r>
      <w:r>
        <w:rPr>
          <w:noProof/>
        </w:rPr>
      </w:r>
      <w:r>
        <w:rPr>
          <w:noProof/>
        </w:rPr>
        <w:fldChar w:fldCharType="separate"/>
      </w:r>
      <w:r>
        <w:rPr>
          <w:noProof/>
        </w:rPr>
        <w:t>1</w:t>
      </w:r>
      <w:r>
        <w:rPr>
          <w:noProof/>
        </w:rPr>
        <w:fldChar w:fldCharType="end"/>
      </w:r>
    </w:p>
    <w:p w14:paraId="1EDDAB6C" w14:textId="77777777" w:rsidR="002800A2" w:rsidRDefault="002800A2">
      <w:pPr>
        <w:pStyle w:val="TOC3"/>
        <w:tabs>
          <w:tab w:val="right" w:leader="dot" w:pos="9622"/>
        </w:tabs>
        <w:rPr>
          <w:rFonts w:eastAsiaTheme="minorEastAsia"/>
          <w:noProof/>
          <w:kern w:val="2"/>
          <w:lang w:val="en-CA" w:eastAsia="en-CA"/>
          <w14:ligatures w14:val="standardContextual"/>
        </w:rPr>
      </w:pPr>
      <w:r>
        <w:rPr>
          <w:noProof/>
        </w:rPr>
        <w:t>Changing the Active Group Policy</w:t>
      </w:r>
      <w:r>
        <w:rPr>
          <w:noProof/>
        </w:rPr>
        <w:tab/>
      </w:r>
      <w:r>
        <w:rPr>
          <w:noProof/>
        </w:rPr>
        <w:fldChar w:fldCharType="begin"/>
      </w:r>
      <w:r>
        <w:rPr>
          <w:noProof/>
        </w:rPr>
        <w:instrText xml:space="preserve"> PAGEREF _Toc172553314 \h </w:instrText>
      </w:r>
      <w:r>
        <w:rPr>
          <w:noProof/>
        </w:rPr>
      </w:r>
      <w:r>
        <w:rPr>
          <w:noProof/>
        </w:rPr>
        <w:fldChar w:fldCharType="separate"/>
      </w:r>
      <w:r>
        <w:rPr>
          <w:noProof/>
        </w:rPr>
        <w:t>1</w:t>
      </w:r>
      <w:r>
        <w:rPr>
          <w:noProof/>
        </w:rPr>
        <w:fldChar w:fldCharType="end"/>
      </w:r>
    </w:p>
    <w:p w14:paraId="39061438" w14:textId="77777777" w:rsidR="002800A2" w:rsidRDefault="002800A2">
      <w:pPr>
        <w:pStyle w:val="TOC3"/>
        <w:tabs>
          <w:tab w:val="right" w:leader="dot" w:pos="9622"/>
        </w:tabs>
        <w:rPr>
          <w:rFonts w:eastAsiaTheme="minorEastAsia"/>
          <w:noProof/>
          <w:kern w:val="2"/>
          <w:lang w:val="en-CA" w:eastAsia="en-CA"/>
          <w14:ligatures w14:val="standardContextual"/>
        </w:rPr>
      </w:pPr>
      <w:r>
        <w:rPr>
          <w:noProof/>
        </w:rPr>
        <w:t>Deleting Group Policies</w:t>
      </w:r>
      <w:r>
        <w:rPr>
          <w:noProof/>
        </w:rPr>
        <w:tab/>
      </w:r>
      <w:r>
        <w:rPr>
          <w:noProof/>
        </w:rPr>
        <w:fldChar w:fldCharType="begin"/>
      </w:r>
      <w:r>
        <w:rPr>
          <w:noProof/>
        </w:rPr>
        <w:instrText xml:space="preserve"> PAGEREF _Toc172553315 \h </w:instrText>
      </w:r>
      <w:r>
        <w:rPr>
          <w:noProof/>
        </w:rPr>
      </w:r>
      <w:r>
        <w:rPr>
          <w:noProof/>
        </w:rPr>
        <w:fldChar w:fldCharType="separate"/>
      </w:r>
      <w:r>
        <w:rPr>
          <w:noProof/>
        </w:rPr>
        <w:t>1</w:t>
      </w:r>
      <w:r>
        <w:rPr>
          <w:noProof/>
        </w:rPr>
        <w:fldChar w:fldCharType="end"/>
      </w:r>
    </w:p>
    <w:p w14:paraId="39428059" w14:textId="77777777" w:rsidR="002800A2" w:rsidRDefault="002800A2">
      <w:pPr>
        <w:pStyle w:val="TOC3"/>
        <w:tabs>
          <w:tab w:val="right" w:leader="dot" w:pos="9622"/>
        </w:tabs>
        <w:rPr>
          <w:rFonts w:eastAsiaTheme="minorEastAsia"/>
          <w:noProof/>
          <w:kern w:val="2"/>
          <w:lang w:val="en-CA" w:eastAsia="en-CA"/>
          <w14:ligatures w14:val="standardContextual"/>
        </w:rPr>
      </w:pPr>
      <w:r>
        <w:rPr>
          <w:noProof/>
        </w:rPr>
        <w:t>Customizing the Enrollment / Registration</w:t>
      </w:r>
      <w:r>
        <w:rPr>
          <w:noProof/>
        </w:rPr>
        <w:tab/>
      </w:r>
      <w:r>
        <w:rPr>
          <w:noProof/>
        </w:rPr>
        <w:fldChar w:fldCharType="begin"/>
      </w:r>
      <w:r>
        <w:rPr>
          <w:noProof/>
        </w:rPr>
        <w:instrText xml:space="preserve"> PAGEREF _Toc172553316 \h </w:instrText>
      </w:r>
      <w:r>
        <w:rPr>
          <w:noProof/>
        </w:rPr>
      </w:r>
      <w:r>
        <w:rPr>
          <w:noProof/>
        </w:rPr>
        <w:fldChar w:fldCharType="separate"/>
      </w:r>
      <w:r>
        <w:rPr>
          <w:noProof/>
        </w:rPr>
        <w:t>1</w:t>
      </w:r>
      <w:r>
        <w:rPr>
          <w:noProof/>
        </w:rPr>
        <w:fldChar w:fldCharType="end"/>
      </w:r>
    </w:p>
    <w:p w14:paraId="4742A9F4" w14:textId="77777777" w:rsidR="002800A2" w:rsidRDefault="002800A2">
      <w:pPr>
        <w:pStyle w:val="TOC4"/>
        <w:tabs>
          <w:tab w:val="right" w:leader="dot" w:pos="9622"/>
        </w:tabs>
        <w:rPr>
          <w:rFonts w:eastAsiaTheme="minorEastAsia"/>
          <w:noProof/>
          <w:kern w:val="2"/>
          <w:lang w:val="en-CA" w:eastAsia="en-CA"/>
          <w14:ligatures w14:val="standardContextual"/>
        </w:rPr>
      </w:pPr>
      <w:r>
        <w:rPr>
          <w:noProof/>
        </w:rPr>
        <w:t>Configuring Nymi Enterprise Server Permissions for IT/OT</w:t>
      </w:r>
      <w:r>
        <w:rPr>
          <w:noProof/>
        </w:rPr>
        <w:tab/>
      </w:r>
      <w:r>
        <w:rPr>
          <w:noProof/>
        </w:rPr>
        <w:fldChar w:fldCharType="begin"/>
      </w:r>
      <w:r>
        <w:rPr>
          <w:noProof/>
        </w:rPr>
        <w:instrText xml:space="preserve"> PAGEREF _Toc172553317 \h </w:instrText>
      </w:r>
      <w:r>
        <w:rPr>
          <w:noProof/>
        </w:rPr>
      </w:r>
      <w:r>
        <w:rPr>
          <w:noProof/>
        </w:rPr>
        <w:fldChar w:fldCharType="separate"/>
      </w:r>
      <w:r>
        <w:rPr>
          <w:noProof/>
        </w:rPr>
        <w:t>1</w:t>
      </w:r>
      <w:r>
        <w:rPr>
          <w:noProof/>
        </w:rPr>
        <w:fldChar w:fldCharType="end"/>
      </w:r>
    </w:p>
    <w:p w14:paraId="637EC463" w14:textId="77777777" w:rsidR="002800A2" w:rsidRDefault="002800A2">
      <w:pPr>
        <w:pStyle w:val="TOC4"/>
        <w:tabs>
          <w:tab w:val="right" w:leader="dot" w:pos="9622"/>
        </w:tabs>
        <w:rPr>
          <w:rFonts w:eastAsiaTheme="minorEastAsia"/>
          <w:noProof/>
          <w:kern w:val="2"/>
          <w:lang w:val="en-CA" w:eastAsia="en-CA"/>
          <w14:ligatures w14:val="standardContextual"/>
        </w:rPr>
      </w:pPr>
      <w:r>
        <w:rPr>
          <w:noProof/>
        </w:rPr>
        <w:t>Configuring NES and Evidian Enrollment</w:t>
      </w:r>
      <w:r>
        <w:rPr>
          <w:noProof/>
        </w:rPr>
        <w:tab/>
      </w:r>
      <w:r>
        <w:rPr>
          <w:noProof/>
        </w:rPr>
        <w:fldChar w:fldCharType="begin"/>
      </w:r>
      <w:r>
        <w:rPr>
          <w:noProof/>
        </w:rPr>
        <w:instrText xml:space="preserve"> PAGEREF _Toc172553318 \h </w:instrText>
      </w:r>
      <w:r>
        <w:rPr>
          <w:noProof/>
        </w:rPr>
      </w:r>
      <w:r>
        <w:rPr>
          <w:noProof/>
        </w:rPr>
        <w:fldChar w:fldCharType="separate"/>
      </w:r>
      <w:r>
        <w:rPr>
          <w:noProof/>
        </w:rPr>
        <w:t>1</w:t>
      </w:r>
      <w:r>
        <w:rPr>
          <w:noProof/>
        </w:rPr>
        <w:fldChar w:fldCharType="end"/>
      </w:r>
    </w:p>
    <w:p w14:paraId="11410680" w14:textId="77777777" w:rsidR="002800A2" w:rsidRDefault="002800A2">
      <w:pPr>
        <w:pStyle w:val="TOC5"/>
        <w:tabs>
          <w:tab w:val="right" w:leader="dot" w:pos="9622"/>
        </w:tabs>
        <w:rPr>
          <w:rFonts w:eastAsiaTheme="minorEastAsia"/>
          <w:noProof/>
          <w:kern w:val="2"/>
          <w:lang w:val="en-CA" w:eastAsia="en-CA"/>
          <w14:ligatures w14:val="standardContextual"/>
        </w:rPr>
      </w:pPr>
      <w:r>
        <w:rPr>
          <w:noProof/>
        </w:rPr>
        <w:t>Reverting to an NES only Enrollment Configuration</w:t>
      </w:r>
      <w:r>
        <w:rPr>
          <w:noProof/>
        </w:rPr>
        <w:tab/>
      </w:r>
      <w:r>
        <w:rPr>
          <w:noProof/>
        </w:rPr>
        <w:fldChar w:fldCharType="begin"/>
      </w:r>
      <w:r>
        <w:rPr>
          <w:noProof/>
        </w:rPr>
        <w:instrText xml:space="preserve"> PAGEREF _Toc172553319 \h </w:instrText>
      </w:r>
      <w:r>
        <w:rPr>
          <w:noProof/>
        </w:rPr>
      </w:r>
      <w:r>
        <w:rPr>
          <w:noProof/>
        </w:rPr>
        <w:fldChar w:fldCharType="separate"/>
      </w:r>
      <w:r>
        <w:rPr>
          <w:noProof/>
        </w:rPr>
        <w:t>1</w:t>
      </w:r>
      <w:r>
        <w:rPr>
          <w:noProof/>
        </w:rPr>
        <w:fldChar w:fldCharType="end"/>
      </w:r>
    </w:p>
    <w:p w14:paraId="06A30BA2" w14:textId="77777777" w:rsidR="002800A2" w:rsidRDefault="002800A2">
      <w:pPr>
        <w:pStyle w:val="TOC4"/>
        <w:tabs>
          <w:tab w:val="right" w:leader="dot" w:pos="9622"/>
        </w:tabs>
        <w:rPr>
          <w:rFonts w:eastAsiaTheme="minorEastAsia"/>
          <w:noProof/>
          <w:kern w:val="2"/>
          <w:lang w:val="en-CA" w:eastAsia="en-CA"/>
          <w14:ligatures w14:val="standardContextual"/>
        </w:rPr>
      </w:pPr>
      <w:r>
        <w:rPr>
          <w:noProof/>
        </w:rPr>
        <w:t>Configuring Self-Service Re-Enrollment and Self-Service Re-Registration</w:t>
      </w:r>
      <w:r>
        <w:rPr>
          <w:noProof/>
        </w:rPr>
        <w:tab/>
      </w:r>
      <w:r>
        <w:rPr>
          <w:noProof/>
        </w:rPr>
        <w:fldChar w:fldCharType="begin"/>
      </w:r>
      <w:r>
        <w:rPr>
          <w:noProof/>
        </w:rPr>
        <w:instrText xml:space="preserve"> PAGEREF _Toc172553320 \h </w:instrText>
      </w:r>
      <w:r>
        <w:rPr>
          <w:noProof/>
        </w:rPr>
      </w:r>
      <w:r>
        <w:rPr>
          <w:noProof/>
        </w:rPr>
        <w:fldChar w:fldCharType="separate"/>
      </w:r>
      <w:r>
        <w:rPr>
          <w:noProof/>
        </w:rPr>
        <w:t>1</w:t>
      </w:r>
      <w:r>
        <w:rPr>
          <w:noProof/>
        </w:rPr>
        <w:fldChar w:fldCharType="end"/>
      </w:r>
    </w:p>
    <w:p w14:paraId="380202FE" w14:textId="77777777" w:rsidR="002800A2" w:rsidRDefault="002800A2">
      <w:pPr>
        <w:pStyle w:val="TOC5"/>
        <w:tabs>
          <w:tab w:val="right" w:leader="dot" w:pos="9622"/>
        </w:tabs>
        <w:rPr>
          <w:rFonts w:eastAsiaTheme="minorEastAsia"/>
          <w:noProof/>
          <w:kern w:val="2"/>
          <w:lang w:val="en-CA" w:eastAsia="en-CA"/>
          <w14:ligatures w14:val="standardContextual"/>
        </w:rPr>
      </w:pPr>
      <w:r>
        <w:rPr>
          <w:noProof/>
        </w:rPr>
        <w:t>Reverting the Self Re-Enrollment or Self Re-Registration Configuration</w:t>
      </w:r>
      <w:r>
        <w:rPr>
          <w:noProof/>
        </w:rPr>
        <w:tab/>
      </w:r>
      <w:r>
        <w:rPr>
          <w:noProof/>
        </w:rPr>
        <w:fldChar w:fldCharType="begin"/>
      </w:r>
      <w:r>
        <w:rPr>
          <w:noProof/>
        </w:rPr>
        <w:instrText xml:space="preserve"> PAGEREF _Toc172553321 \h </w:instrText>
      </w:r>
      <w:r>
        <w:rPr>
          <w:noProof/>
        </w:rPr>
      </w:r>
      <w:r>
        <w:rPr>
          <w:noProof/>
        </w:rPr>
        <w:fldChar w:fldCharType="separate"/>
      </w:r>
      <w:r>
        <w:rPr>
          <w:noProof/>
        </w:rPr>
        <w:t>1</w:t>
      </w:r>
      <w:r>
        <w:rPr>
          <w:noProof/>
        </w:rPr>
        <w:fldChar w:fldCharType="end"/>
      </w:r>
    </w:p>
    <w:p w14:paraId="4039AC81" w14:textId="77777777" w:rsidR="002800A2" w:rsidRDefault="002800A2">
      <w:pPr>
        <w:pStyle w:val="TOC3"/>
        <w:tabs>
          <w:tab w:val="right" w:leader="dot" w:pos="9622"/>
        </w:tabs>
        <w:rPr>
          <w:rFonts w:eastAsiaTheme="minorEastAsia"/>
          <w:noProof/>
          <w:kern w:val="2"/>
          <w:lang w:val="en-CA" w:eastAsia="en-CA"/>
          <w14:ligatures w14:val="standardContextual"/>
        </w:rPr>
      </w:pPr>
      <w:r>
        <w:rPr>
          <w:noProof/>
        </w:rPr>
        <w:t>Customizing the Nymi Band Authentication Method</w:t>
      </w:r>
      <w:r>
        <w:rPr>
          <w:noProof/>
        </w:rPr>
        <w:tab/>
      </w:r>
      <w:r>
        <w:rPr>
          <w:noProof/>
        </w:rPr>
        <w:fldChar w:fldCharType="begin"/>
      </w:r>
      <w:r>
        <w:rPr>
          <w:noProof/>
        </w:rPr>
        <w:instrText xml:space="preserve"> PAGEREF _Toc172553322 \h </w:instrText>
      </w:r>
      <w:r>
        <w:rPr>
          <w:noProof/>
        </w:rPr>
      </w:r>
      <w:r>
        <w:rPr>
          <w:noProof/>
        </w:rPr>
        <w:fldChar w:fldCharType="separate"/>
      </w:r>
      <w:r>
        <w:rPr>
          <w:noProof/>
        </w:rPr>
        <w:t>1</w:t>
      </w:r>
      <w:r>
        <w:rPr>
          <w:noProof/>
        </w:rPr>
        <w:fldChar w:fldCharType="end"/>
      </w:r>
    </w:p>
    <w:p w14:paraId="7F9BAFB8" w14:textId="77777777" w:rsidR="002800A2" w:rsidRDefault="002800A2">
      <w:pPr>
        <w:pStyle w:val="TOC4"/>
        <w:tabs>
          <w:tab w:val="right" w:leader="dot" w:pos="9622"/>
        </w:tabs>
        <w:rPr>
          <w:rFonts w:eastAsiaTheme="minorEastAsia"/>
          <w:noProof/>
          <w:kern w:val="2"/>
          <w:lang w:val="en-CA" w:eastAsia="en-CA"/>
          <w14:ligatures w14:val="standardContextual"/>
        </w:rPr>
      </w:pPr>
      <w:r>
        <w:rPr>
          <w:noProof/>
        </w:rPr>
        <w:t>Configuring Corporate Credentials Authentication</w:t>
      </w:r>
      <w:r>
        <w:rPr>
          <w:noProof/>
        </w:rPr>
        <w:tab/>
      </w:r>
      <w:r>
        <w:rPr>
          <w:noProof/>
        </w:rPr>
        <w:fldChar w:fldCharType="begin"/>
      </w:r>
      <w:r>
        <w:rPr>
          <w:noProof/>
        </w:rPr>
        <w:instrText xml:space="preserve"> PAGEREF _Toc172553323 \h </w:instrText>
      </w:r>
      <w:r>
        <w:rPr>
          <w:noProof/>
        </w:rPr>
      </w:r>
      <w:r>
        <w:rPr>
          <w:noProof/>
        </w:rPr>
        <w:fldChar w:fldCharType="separate"/>
      </w:r>
      <w:r>
        <w:rPr>
          <w:noProof/>
        </w:rPr>
        <w:t>1</w:t>
      </w:r>
      <w:r>
        <w:rPr>
          <w:noProof/>
        </w:rPr>
        <w:fldChar w:fldCharType="end"/>
      </w:r>
    </w:p>
    <w:p w14:paraId="12B12467" w14:textId="77777777" w:rsidR="002800A2" w:rsidRDefault="002800A2">
      <w:pPr>
        <w:pStyle w:val="TOC5"/>
        <w:tabs>
          <w:tab w:val="right" w:leader="dot" w:pos="9622"/>
        </w:tabs>
        <w:rPr>
          <w:rFonts w:eastAsiaTheme="minorEastAsia"/>
          <w:noProof/>
          <w:kern w:val="2"/>
          <w:lang w:val="en-CA" w:eastAsia="en-CA"/>
          <w14:ligatures w14:val="standardContextual"/>
        </w:rPr>
      </w:pPr>
      <w:r>
        <w:rPr>
          <w:noProof/>
        </w:rPr>
        <w:t>Disabling Corporate Credentials Authentication</w:t>
      </w:r>
      <w:r>
        <w:rPr>
          <w:noProof/>
        </w:rPr>
        <w:tab/>
      </w:r>
      <w:r>
        <w:rPr>
          <w:noProof/>
        </w:rPr>
        <w:fldChar w:fldCharType="begin"/>
      </w:r>
      <w:r>
        <w:rPr>
          <w:noProof/>
        </w:rPr>
        <w:instrText xml:space="preserve"> PAGEREF _Toc172553324 \h </w:instrText>
      </w:r>
      <w:r>
        <w:rPr>
          <w:noProof/>
        </w:rPr>
      </w:r>
      <w:r>
        <w:rPr>
          <w:noProof/>
        </w:rPr>
        <w:fldChar w:fldCharType="separate"/>
      </w:r>
      <w:r>
        <w:rPr>
          <w:noProof/>
        </w:rPr>
        <w:t>1</w:t>
      </w:r>
      <w:r>
        <w:rPr>
          <w:noProof/>
        </w:rPr>
        <w:fldChar w:fldCharType="end"/>
      </w:r>
    </w:p>
    <w:p w14:paraId="30CE2EF4" w14:textId="77777777" w:rsidR="002800A2" w:rsidRDefault="002800A2">
      <w:pPr>
        <w:pStyle w:val="TOC4"/>
        <w:tabs>
          <w:tab w:val="right" w:leader="dot" w:pos="9622"/>
        </w:tabs>
        <w:rPr>
          <w:rFonts w:eastAsiaTheme="minorEastAsia"/>
          <w:noProof/>
          <w:kern w:val="2"/>
          <w:lang w:val="en-CA" w:eastAsia="en-CA"/>
          <w14:ligatures w14:val="standardContextual"/>
        </w:rPr>
      </w:pPr>
      <w:r>
        <w:rPr>
          <w:noProof/>
        </w:rPr>
        <w:t>Configuring Liveness Detection</w:t>
      </w:r>
      <w:r>
        <w:rPr>
          <w:noProof/>
        </w:rPr>
        <w:tab/>
      </w:r>
      <w:r>
        <w:rPr>
          <w:noProof/>
        </w:rPr>
        <w:fldChar w:fldCharType="begin"/>
      </w:r>
      <w:r>
        <w:rPr>
          <w:noProof/>
        </w:rPr>
        <w:instrText xml:space="preserve"> PAGEREF _Toc172553325 \h </w:instrText>
      </w:r>
      <w:r>
        <w:rPr>
          <w:noProof/>
        </w:rPr>
      </w:r>
      <w:r>
        <w:rPr>
          <w:noProof/>
        </w:rPr>
        <w:fldChar w:fldCharType="separate"/>
      </w:r>
      <w:r>
        <w:rPr>
          <w:noProof/>
        </w:rPr>
        <w:t>1</w:t>
      </w:r>
      <w:r>
        <w:rPr>
          <w:noProof/>
        </w:rPr>
        <w:fldChar w:fldCharType="end"/>
      </w:r>
    </w:p>
    <w:p w14:paraId="70EC0E92" w14:textId="77777777" w:rsidR="002800A2" w:rsidRDefault="002800A2">
      <w:pPr>
        <w:pStyle w:val="TOC5"/>
        <w:tabs>
          <w:tab w:val="right" w:leader="dot" w:pos="9622"/>
        </w:tabs>
        <w:rPr>
          <w:rFonts w:eastAsiaTheme="minorEastAsia"/>
          <w:noProof/>
          <w:kern w:val="2"/>
          <w:lang w:val="en-CA" w:eastAsia="en-CA"/>
          <w14:ligatures w14:val="standardContextual"/>
        </w:rPr>
      </w:pPr>
      <w:r>
        <w:rPr>
          <w:noProof/>
        </w:rPr>
        <w:t>Enabling Liveness Detection</w:t>
      </w:r>
      <w:r>
        <w:rPr>
          <w:noProof/>
        </w:rPr>
        <w:tab/>
      </w:r>
      <w:r>
        <w:rPr>
          <w:noProof/>
        </w:rPr>
        <w:fldChar w:fldCharType="begin"/>
      </w:r>
      <w:r>
        <w:rPr>
          <w:noProof/>
        </w:rPr>
        <w:instrText xml:space="preserve"> PAGEREF _Toc172553326 \h </w:instrText>
      </w:r>
      <w:r>
        <w:rPr>
          <w:noProof/>
        </w:rPr>
      </w:r>
      <w:r>
        <w:rPr>
          <w:noProof/>
        </w:rPr>
        <w:fldChar w:fldCharType="separate"/>
      </w:r>
      <w:r>
        <w:rPr>
          <w:noProof/>
        </w:rPr>
        <w:t>1</w:t>
      </w:r>
      <w:r>
        <w:rPr>
          <w:noProof/>
        </w:rPr>
        <w:fldChar w:fldCharType="end"/>
      </w:r>
    </w:p>
    <w:p w14:paraId="2AF7DF44" w14:textId="77777777" w:rsidR="002800A2" w:rsidRDefault="002800A2">
      <w:pPr>
        <w:pStyle w:val="TOC3"/>
        <w:tabs>
          <w:tab w:val="right" w:leader="dot" w:pos="9622"/>
        </w:tabs>
        <w:rPr>
          <w:rFonts w:eastAsiaTheme="minorEastAsia"/>
          <w:noProof/>
          <w:kern w:val="2"/>
          <w:lang w:val="en-CA" w:eastAsia="en-CA"/>
          <w14:ligatures w14:val="standardContextual"/>
        </w:rPr>
      </w:pPr>
      <w:r>
        <w:rPr>
          <w:noProof/>
        </w:rPr>
        <w:t>Customizing the Nymi Band Label</w:t>
      </w:r>
      <w:r>
        <w:rPr>
          <w:noProof/>
        </w:rPr>
        <w:tab/>
      </w:r>
      <w:r>
        <w:rPr>
          <w:noProof/>
        </w:rPr>
        <w:fldChar w:fldCharType="begin"/>
      </w:r>
      <w:r>
        <w:rPr>
          <w:noProof/>
        </w:rPr>
        <w:instrText xml:space="preserve"> PAGEREF _Toc172553327 \h </w:instrText>
      </w:r>
      <w:r>
        <w:rPr>
          <w:noProof/>
        </w:rPr>
      </w:r>
      <w:r>
        <w:rPr>
          <w:noProof/>
        </w:rPr>
        <w:fldChar w:fldCharType="separate"/>
      </w:r>
      <w:r>
        <w:rPr>
          <w:noProof/>
        </w:rPr>
        <w:t>1</w:t>
      </w:r>
      <w:r>
        <w:rPr>
          <w:noProof/>
        </w:rPr>
        <w:fldChar w:fldCharType="end"/>
      </w:r>
    </w:p>
    <w:p w14:paraId="023D00A9" w14:textId="77777777" w:rsidR="002800A2" w:rsidRDefault="002800A2">
      <w:pPr>
        <w:pStyle w:val="TOC4"/>
        <w:tabs>
          <w:tab w:val="right" w:leader="dot" w:pos="9622"/>
        </w:tabs>
        <w:rPr>
          <w:rFonts w:eastAsiaTheme="minorEastAsia"/>
          <w:noProof/>
          <w:kern w:val="2"/>
          <w:lang w:val="en-CA" w:eastAsia="en-CA"/>
          <w14:ligatures w14:val="standardContextual"/>
        </w:rPr>
      </w:pPr>
      <w:r>
        <w:rPr>
          <w:noProof/>
        </w:rPr>
        <w:t>Configuring a Band Label on the Nymi Band</w:t>
      </w:r>
      <w:r>
        <w:rPr>
          <w:noProof/>
        </w:rPr>
        <w:tab/>
      </w:r>
      <w:r>
        <w:rPr>
          <w:noProof/>
        </w:rPr>
        <w:fldChar w:fldCharType="begin"/>
      </w:r>
      <w:r>
        <w:rPr>
          <w:noProof/>
        </w:rPr>
        <w:instrText xml:space="preserve"> PAGEREF _Toc172553328 \h </w:instrText>
      </w:r>
      <w:r>
        <w:rPr>
          <w:noProof/>
        </w:rPr>
      </w:r>
      <w:r>
        <w:rPr>
          <w:noProof/>
        </w:rPr>
        <w:fldChar w:fldCharType="separate"/>
      </w:r>
      <w:r>
        <w:rPr>
          <w:noProof/>
        </w:rPr>
        <w:t>1</w:t>
      </w:r>
      <w:r>
        <w:rPr>
          <w:noProof/>
        </w:rPr>
        <w:fldChar w:fldCharType="end"/>
      </w:r>
    </w:p>
    <w:p w14:paraId="794EF569" w14:textId="77777777" w:rsidR="002800A2" w:rsidRDefault="002800A2">
      <w:pPr>
        <w:pStyle w:val="TOC4"/>
        <w:tabs>
          <w:tab w:val="right" w:leader="dot" w:pos="9622"/>
        </w:tabs>
        <w:rPr>
          <w:rFonts w:eastAsiaTheme="minorEastAsia"/>
          <w:noProof/>
          <w:kern w:val="2"/>
          <w:lang w:val="en-CA" w:eastAsia="en-CA"/>
          <w14:ligatures w14:val="standardContextual"/>
        </w:rPr>
      </w:pPr>
      <w:r>
        <w:rPr>
          <w:noProof/>
        </w:rPr>
        <w:t>Disabling Band Label</w:t>
      </w:r>
      <w:r>
        <w:rPr>
          <w:noProof/>
        </w:rPr>
        <w:tab/>
      </w:r>
      <w:r>
        <w:rPr>
          <w:noProof/>
        </w:rPr>
        <w:fldChar w:fldCharType="begin"/>
      </w:r>
      <w:r>
        <w:rPr>
          <w:noProof/>
        </w:rPr>
        <w:instrText xml:space="preserve"> PAGEREF _Toc172553329 \h </w:instrText>
      </w:r>
      <w:r>
        <w:rPr>
          <w:noProof/>
        </w:rPr>
      </w:r>
      <w:r>
        <w:rPr>
          <w:noProof/>
        </w:rPr>
        <w:fldChar w:fldCharType="separate"/>
      </w:r>
      <w:r>
        <w:rPr>
          <w:noProof/>
        </w:rPr>
        <w:t>1</w:t>
      </w:r>
      <w:r>
        <w:rPr>
          <w:noProof/>
        </w:rPr>
        <w:fldChar w:fldCharType="end"/>
      </w:r>
    </w:p>
    <w:p w14:paraId="6529A8D1" w14:textId="77777777" w:rsidR="002800A2" w:rsidRDefault="002800A2">
      <w:pPr>
        <w:pStyle w:val="TOC3"/>
        <w:tabs>
          <w:tab w:val="right" w:leader="dot" w:pos="9622"/>
        </w:tabs>
        <w:rPr>
          <w:rFonts w:eastAsiaTheme="minorEastAsia"/>
          <w:noProof/>
          <w:kern w:val="2"/>
          <w:lang w:val="en-CA" w:eastAsia="en-CA"/>
          <w14:ligatures w14:val="standardContextual"/>
        </w:rPr>
      </w:pPr>
      <w:r>
        <w:rPr>
          <w:noProof/>
        </w:rPr>
        <w:t>Customizing Connected Worker Platform to support NEAs that check AD status</w:t>
      </w:r>
      <w:r>
        <w:rPr>
          <w:noProof/>
        </w:rPr>
        <w:tab/>
      </w:r>
      <w:r>
        <w:rPr>
          <w:noProof/>
        </w:rPr>
        <w:fldChar w:fldCharType="begin"/>
      </w:r>
      <w:r>
        <w:rPr>
          <w:noProof/>
        </w:rPr>
        <w:instrText xml:space="preserve"> PAGEREF _Toc172553330 \h </w:instrText>
      </w:r>
      <w:r>
        <w:rPr>
          <w:noProof/>
        </w:rPr>
      </w:r>
      <w:r>
        <w:rPr>
          <w:noProof/>
        </w:rPr>
        <w:fldChar w:fldCharType="separate"/>
      </w:r>
      <w:r>
        <w:rPr>
          <w:noProof/>
        </w:rPr>
        <w:t>1</w:t>
      </w:r>
      <w:r>
        <w:rPr>
          <w:noProof/>
        </w:rPr>
        <w:fldChar w:fldCharType="end"/>
      </w:r>
    </w:p>
    <w:p w14:paraId="0A3E4B72" w14:textId="77777777" w:rsidR="002800A2" w:rsidRDefault="002800A2">
      <w:pPr>
        <w:pStyle w:val="TOC4"/>
        <w:tabs>
          <w:tab w:val="right" w:leader="dot" w:pos="9622"/>
        </w:tabs>
        <w:rPr>
          <w:rFonts w:eastAsiaTheme="minorEastAsia"/>
          <w:noProof/>
          <w:kern w:val="2"/>
          <w:lang w:val="en-CA" w:eastAsia="en-CA"/>
          <w14:ligatures w14:val="standardContextual"/>
        </w:rPr>
      </w:pPr>
      <w:r>
        <w:rPr>
          <w:noProof/>
        </w:rPr>
        <w:t>Configuring Check User Status</w:t>
      </w:r>
      <w:r>
        <w:rPr>
          <w:noProof/>
        </w:rPr>
        <w:tab/>
      </w:r>
      <w:r>
        <w:rPr>
          <w:noProof/>
        </w:rPr>
        <w:fldChar w:fldCharType="begin"/>
      </w:r>
      <w:r>
        <w:rPr>
          <w:noProof/>
        </w:rPr>
        <w:instrText xml:space="preserve"> PAGEREF _Toc172553331 \h </w:instrText>
      </w:r>
      <w:r>
        <w:rPr>
          <w:noProof/>
        </w:rPr>
      </w:r>
      <w:r>
        <w:rPr>
          <w:noProof/>
        </w:rPr>
        <w:fldChar w:fldCharType="separate"/>
      </w:r>
      <w:r>
        <w:rPr>
          <w:noProof/>
        </w:rPr>
        <w:t>1</w:t>
      </w:r>
      <w:r>
        <w:rPr>
          <w:noProof/>
        </w:rPr>
        <w:fldChar w:fldCharType="end"/>
      </w:r>
    </w:p>
    <w:p w14:paraId="12E10F03" w14:textId="77777777" w:rsidR="002800A2" w:rsidRDefault="002800A2">
      <w:pPr>
        <w:pStyle w:val="TOC3"/>
        <w:tabs>
          <w:tab w:val="right" w:leader="dot" w:pos="9622"/>
        </w:tabs>
        <w:rPr>
          <w:rFonts w:eastAsiaTheme="minorEastAsia"/>
          <w:noProof/>
          <w:kern w:val="2"/>
          <w:lang w:val="en-CA" w:eastAsia="en-CA"/>
          <w14:ligatures w14:val="standardContextual"/>
        </w:rPr>
      </w:pPr>
      <w:r>
        <w:rPr>
          <w:noProof/>
        </w:rPr>
        <w:t>Customizing Nymi Lock Control Support</w:t>
      </w:r>
      <w:r>
        <w:rPr>
          <w:noProof/>
        </w:rPr>
        <w:tab/>
      </w:r>
      <w:r>
        <w:rPr>
          <w:noProof/>
        </w:rPr>
        <w:fldChar w:fldCharType="begin"/>
      </w:r>
      <w:r>
        <w:rPr>
          <w:noProof/>
        </w:rPr>
        <w:instrText xml:space="preserve"> PAGEREF _Toc172553332 \h </w:instrText>
      </w:r>
      <w:r>
        <w:rPr>
          <w:noProof/>
        </w:rPr>
      </w:r>
      <w:r>
        <w:rPr>
          <w:noProof/>
        </w:rPr>
        <w:fldChar w:fldCharType="separate"/>
      </w:r>
      <w:r>
        <w:rPr>
          <w:noProof/>
        </w:rPr>
        <w:t>1</w:t>
      </w:r>
      <w:r>
        <w:rPr>
          <w:noProof/>
        </w:rPr>
        <w:fldChar w:fldCharType="end"/>
      </w:r>
    </w:p>
    <w:p w14:paraId="5F099B36" w14:textId="77777777" w:rsidR="002800A2" w:rsidRDefault="002800A2">
      <w:pPr>
        <w:pStyle w:val="TOC4"/>
        <w:tabs>
          <w:tab w:val="right" w:leader="dot" w:pos="9622"/>
        </w:tabs>
        <w:rPr>
          <w:rFonts w:eastAsiaTheme="minorEastAsia"/>
          <w:noProof/>
          <w:kern w:val="2"/>
          <w:lang w:val="en-CA" w:eastAsia="en-CA"/>
          <w14:ligatures w14:val="standardContextual"/>
        </w:rPr>
      </w:pPr>
      <w:r>
        <w:rPr>
          <w:noProof/>
        </w:rPr>
        <w:t>Configuring Nymi Lock Control</w:t>
      </w:r>
      <w:r>
        <w:rPr>
          <w:noProof/>
        </w:rPr>
        <w:tab/>
      </w:r>
      <w:r>
        <w:rPr>
          <w:noProof/>
        </w:rPr>
        <w:fldChar w:fldCharType="begin"/>
      </w:r>
      <w:r>
        <w:rPr>
          <w:noProof/>
        </w:rPr>
        <w:instrText xml:space="preserve"> PAGEREF _Toc172553333 \h </w:instrText>
      </w:r>
      <w:r>
        <w:rPr>
          <w:noProof/>
        </w:rPr>
      </w:r>
      <w:r>
        <w:rPr>
          <w:noProof/>
        </w:rPr>
        <w:fldChar w:fldCharType="separate"/>
      </w:r>
      <w:r>
        <w:rPr>
          <w:noProof/>
        </w:rPr>
        <w:t>1</w:t>
      </w:r>
      <w:r>
        <w:rPr>
          <w:noProof/>
        </w:rPr>
        <w:fldChar w:fldCharType="end"/>
      </w:r>
    </w:p>
    <w:p w14:paraId="0E945E81" w14:textId="77777777" w:rsidR="002800A2" w:rsidRDefault="002800A2">
      <w:pPr>
        <w:pStyle w:val="TOC4"/>
        <w:tabs>
          <w:tab w:val="right" w:leader="dot" w:pos="9622"/>
        </w:tabs>
        <w:rPr>
          <w:rFonts w:eastAsiaTheme="minorEastAsia"/>
          <w:noProof/>
          <w:kern w:val="2"/>
          <w:lang w:val="en-CA" w:eastAsia="en-CA"/>
          <w14:ligatures w14:val="standardContextual"/>
        </w:rPr>
      </w:pPr>
      <w:r>
        <w:rPr>
          <w:noProof/>
        </w:rPr>
        <w:t>Disable Nymi Lock Control</w:t>
      </w:r>
      <w:r>
        <w:rPr>
          <w:noProof/>
        </w:rPr>
        <w:tab/>
      </w:r>
      <w:r>
        <w:rPr>
          <w:noProof/>
        </w:rPr>
        <w:fldChar w:fldCharType="begin"/>
      </w:r>
      <w:r>
        <w:rPr>
          <w:noProof/>
        </w:rPr>
        <w:instrText xml:space="preserve"> PAGEREF _Toc172553334 \h </w:instrText>
      </w:r>
      <w:r>
        <w:rPr>
          <w:noProof/>
        </w:rPr>
      </w:r>
      <w:r>
        <w:rPr>
          <w:noProof/>
        </w:rPr>
        <w:fldChar w:fldCharType="separate"/>
      </w:r>
      <w:r>
        <w:rPr>
          <w:noProof/>
        </w:rPr>
        <w:t>1</w:t>
      </w:r>
      <w:r>
        <w:rPr>
          <w:noProof/>
        </w:rPr>
        <w:fldChar w:fldCharType="end"/>
      </w:r>
    </w:p>
    <w:p w14:paraId="6CFA4650" w14:textId="77777777" w:rsidR="002800A2" w:rsidRDefault="002800A2">
      <w:pPr>
        <w:pStyle w:val="TOC5"/>
        <w:tabs>
          <w:tab w:val="right" w:leader="dot" w:pos="9622"/>
        </w:tabs>
        <w:rPr>
          <w:rFonts w:eastAsiaTheme="minorEastAsia"/>
          <w:noProof/>
          <w:kern w:val="2"/>
          <w:lang w:val="en-CA" w:eastAsia="en-CA"/>
          <w14:ligatures w14:val="standardContextual"/>
        </w:rPr>
      </w:pPr>
      <w:r>
        <w:rPr>
          <w:noProof/>
        </w:rPr>
        <w:t>Disabling Nymi Lock Control for All Users</w:t>
      </w:r>
      <w:r>
        <w:rPr>
          <w:noProof/>
        </w:rPr>
        <w:tab/>
      </w:r>
      <w:r>
        <w:rPr>
          <w:noProof/>
        </w:rPr>
        <w:fldChar w:fldCharType="begin"/>
      </w:r>
      <w:r>
        <w:rPr>
          <w:noProof/>
        </w:rPr>
        <w:instrText xml:space="preserve"> PAGEREF _Toc172553335 \h </w:instrText>
      </w:r>
      <w:r>
        <w:rPr>
          <w:noProof/>
        </w:rPr>
      </w:r>
      <w:r>
        <w:rPr>
          <w:noProof/>
        </w:rPr>
        <w:fldChar w:fldCharType="separate"/>
      </w:r>
      <w:r>
        <w:rPr>
          <w:noProof/>
        </w:rPr>
        <w:t>1</w:t>
      </w:r>
      <w:r>
        <w:rPr>
          <w:noProof/>
        </w:rPr>
        <w:fldChar w:fldCharType="end"/>
      </w:r>
    </w:p>
    <w:p w14:paraId="586867E4" w14:textId="77777777" w:rsidR="002800A2" w:rsidRDefault="002800A2">
      <w:pPr>
        <w:pStyle w:val="TOC5"/>
        <w:tabs>
          <w:tab w:val="right" w:leader="dot" w:pos="9622"/>
        </w:tabs>
        <w:rPr>
          <w:rFonts w:eastAsiaTheme="minorEastAsia"/>
          <w:noProof/>
          <w:kern w:val="2"/>
          <w:lang w:val="en-CA" w:eastAsia="en-CA"/>
          <w14:ligatures w14:val="standardContextual"/>
        </w:rPr>
      </w:pPr>
      <w:r>
        <w:rPr>
          <w:noProof/>
        </w:rPr>
        <w:t>Disabling Nymi Lock Control Access on User Terminals</w:t>
      </w:r>
      <w:r>
        <w:rPr>
          <w:noProof/>
        </w:rPr>
        <w:tab/>
      </w:r>
      <w:r>
        <w:rPr>
          <w:noProof/>
        </w:rPr>
        <w:fldChar w:fldCharType="begin"/>
      </w:r>
      <w:r>
        <w:rPr>
          <w:noProof/>
        </w:rPr>
        <w:instrText xml:space="preserve"> PAGEREF _Toc172553336 \h </w:instrText>
      </w:r>
      <w:r>
        <w:rPr>
          <w:noProof/>
        </w:rPr>
      </w:r>
      <w:r>
        <w:rPr>
          <w:noProof/>
        </w:rPr>
        <w:fldChar w:fldCharType="separate"/>
      </w:r>
      <w:r>
        <w:rPr>
          <w:noProof/>
        </w:rPr>
        <w:t>1</w:t>
      </w:r>
      <w:r>
        <w:rPr>
          <w:noProof/>
        </w:rPr>
        <w:fldChar w:fldCharType="end"/>
      </w:r>
    </w:p>
    <w:p w14:paraId="38668758" w14:textId="77777777" w:rsidR="002800A2" w:rsidRDefault="002800A2">
      <w:pPr>
        <w:pStyle w:val="TOC3"/>
        <w:tabs>
          <w:tab w:val="right" w:leader="dot" w:pos="9622"/>
        </w:tabs>
        <w:rPr>
          <w:rFonts w:eastAsiaTheme="minorEastAsia"/>
          <w:noProof/>
          <w:kern w:val="2"/>
          <w:lang w:val="en-CA" w:eastAsia="en-CA"/>
          <w14:ligatures w14:val="standardContextual"/>
        </w:rPr>
      </w:pPr>
      <w:r>
        <w:rPr>
          <w:noProof/>
        </w:rPr>
        <w:t>Customizing Haptic Feedback on Nymi Bands</w:t>
      </w:r>
      <w:r>
        <w:rPr>
          <w:noProof/>
        </w:rPr>
        <w:tab/>
      </w:r>
      <w:r>
        <w:rPr>
          <w:noProof/>
        </w:rPr>
        <w:fldChar w:fldCharType="begin"/>
      </w:r>
      <w:r>
        <w:rPr>
          <w:noProof/>
        </w:rPr>
        <w:instrText xml:space="preserve"> PAGEREF _Toc172553337 \h </w:instrText>
      </w:r>
      <w:r>
        <w:rPr>
          <w:noProof/>
        </w:rPr>
      </w:r>
      <w:r>
        <w:rPr>
          <w:noProof/>
        </w:rPr>
        <w:fldChar w:fldCharType="separate"/>
      </w:r>
      <w:r>
        <w:rPr>
          <w:noProof/>
        </w:rPr>
        <w:t>1</w:t>
      </w:r>
      <w:r>
        <w:rPr>
          <w:noProof/>
        </w:rPr>
        <w:fldChar w:fldCharType="end"/>
      </w:r>
    </w:p>
    <w:p w14:paraId="50631BED" w14:textId="77777777" w:rsidR="002800A2" w:rsidRDefault="002800A2">
      <w:pPr>
        <w:pStyle w:val="TOC4"/>
        <w:tabs>
          <w:tab w:val="right" w:leader="dot" w:pos="9622"/>
        </w:tabs>
        <w:rPr>
          <w:rFonts w:eastAsiaTheme="minorEastAsia"/>
          <w:noProof/>
          <w:kern w:val="2"/>
          <w:lang w:val="en-CA" w:eastAsia="en-CA"/>
          <w14:ligatures w14:val="standardContextual"/>
        </w:rPr>
      </w:pPr>
      <w:r>
        <w:rPr>
          <w:noProof/>
        </w:rPr>
        <w:t>Disabling Haptic Feedback on Nymi Bands</w:t>
      </w:r>
      <w:r>
        <w:rPr>
          <w:noProof/>
        </w:rPr>
        <w:tab/>
      </w:r>
      <w:r>
        <w:rPr>
          <w:noProof/>
        </w:rPr>
        <w:fldChar w:fldCharType="begin"/>
      </w:r>
      <w:r>
        <w:rPr>
          <w:noProof/>
        </w:rPr>
        <w:instrText xml:space="preserve"> PAGEREF _Toc172553338 \h </w:instrText>
      </w:r>
      <w:r>
        <w:rPr>
          <w:noProof/>
        </w:rPr>
      </w:r>
      <w:r>
        <w:rPr>
          <w:noProof/>
        </w:rPr>
        <w:fldChar w:fldCharType="separate"/>
      </w:r>
      <w:r>
        <w:rPr>
          <w:noProof/>
        </w:rPr>
        <w:t>1</w:t>
      </w:r>
      <w:r>
        <w:rPr>
          <w:noProof/>
        </w:rPr>
        <w:fldChar w:fldCharType="end"/>
      </w:r>
    </w:p>
    <w:p w14:paraId="05332E97"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lastRenderedPageBreak/>
        <w:t>Manage Individual User Policies</w:t>
      </w:r>
      <w:r>
        <w:rPr>
          <w:noProof/>
        </w:rPr>
        <w:tab/>
      </w:r>
      <w:r>
        <w:rPr>
          <w:noProof/>
        </w:rPr>
        <w:fldChar w:fldCharType="begin"/>
      </w:r>
      <w:r>
        <w:rPr>
          <w:noProof/>
        </w:rPr>
        <w:instrText xml:space="preserve"> PAGEREF _Toc172553339 \h </w:instrText>
      </w:r>
      <w:r>
        <w:rPr>
          <w:noProof/>
        </w:rPr>
      </w:r>
      <w:r>
        <w:rPr>
          <w:noProof/>
        </w:rPr>
        <w:fldChar w:fldCharType="separate"/>
      </w:r>
      <w:r>
        <w:rPr>
          <w:noProof/>
        </w:rPr>
        <w:t>1</w:t>
      </w:r>
      <w:r>
        <w:rPr>
          <w:noProof/>
        </w:rPr>
        <w:fldChar w:fldCharType="end"/>
      </w:r>
    </w:p>
    <w:p w14:paraId="178F0204" w14:textId="77777777" w:rsidR="002800A2" w:rsidRDefault="002800A2">
      <w:pPr>
        <w:pStyle w:val="TOC3"/>
        <w:tabs>
          <w:tab w:val="right" w:leader="dot" w:pos="9622"/>
        </w:tabs>
        <w:rPr>
          <w:rFonts w:eastAsiaTheme="minorEastAsia"/>
          <w:noProof/>
          <w:kern w:val="2"/>
          <w:lang w:val="en-CA" w:eastAsia="en-CA"/>
          <w14:ligatures w14:val="standardContextual"/>
        </w:rPr>
      </w:pPr>
      <w:r>
        <w:rPr>
          <w:noProof/>
        </w:rPr>
        <w:t>Creating an Individual User Policy</w:t>
      </w:r>
      <w:r>
        <w:rPr>
          <w:noProof/>
        </w:rPr>
        <w:tab/>
      </w:r>
      <w:r>
        <w:rPr>
          <w:noProof/>
        </w:rPr>
        <w:fldChar w:fldCharType="begin"/>
      </w:r>
      <w:r>
        <w:rPr>
          <w:noProof/>
        </w:rPr>
        <w:instrText xml:space="preserve"> PAGEREF _Toc172553340 \h </w:instrText>
      </w:r>
      <w:r>
        <w:rPr>
          <w:noProof/>
        </w:rPr>
      </w:r>
      <w:r>
        <w:rPr>
          <w:noProof/>
        </w:rPr>
        <w:fldChar w:fldCharType="separate"/>
      </w:r>
      <w:r>
        <w:rPr>
          <w:noProof/>
        </w:rPr>
        <w:t>1</w:t>
      </w:r>
      <w:r>
        <w:rPr>
          <w:noProof/>
        </w:rPr>
        <w:fldChar w:fldCharType="end"/>
      </w:r>
    </w:p>
    <w:p w14:paraId="644D1EE7" w14:textId="77777777" w:rsidR="002800A2" w:rsidRDefault="002800A2">
      <w:pPr>
        <w:pStyle w:val="TOC3"/>
        <w:tabs>
          <w:tab w:val="right" w:leader="dot" w:pos="9622"/>
        </w:tabs>
        <w:rPr>
          <w:rFonts w:eastAsiaTheme="minorEastAsia"/>
          <w:noProof/>
          <w:kern w:val="2"/>
          <w:lang w:val="en-CA" w:eastAsia="en-CA"/>
          <w14:ligatures w14:val="standardContextual"/>
        </w:rPr>
      </w:pPr>
      <w:r>
        <w:rPr>
          <w:noProof/>
        </w:rPr>
        <w:t>Creating an Individual User Policy from an Existing Individual User Policy</w:t>
      </w:r>
      <w:r>
        <w:rPr>
          <w:noProof/>
        </w:rPr>
        <w:tab/>
      </w:r>
      <w:r>
        <w:rPr>
          <w:noProof/>
        </w:rPr>
        <w:fldChar w:fldCharType="begin"/>
      </w:r>
      <w:r>
        <w:rPr>
          <w:noProof/>
        </w:rPr>
        <w:instrText xml:space="preserve"> PAGEREF _Toc172553341 \h </w:instrText>
      </w:r>
      <w:r>
        <w:rPr>
          <w:noProof/>
        </w:rPr>
      </w:r>
      <w:r>
        <w:rPr>
          <w:noProof/>
        </w:rPr>
        <w:fldChar w:fldCharType="separate"/>
      </w:r>
      <w:r>
        <w:rPr>
          <w:noProof/>
        </w:rPr>
        <w:t>1</w:t>
      </w:r>
      <w:r>
        <w:rPr>
          <w:noProof/>
        </w:rPr>
        <w:fldChar w:fldCharType="end"/>
      </w:r>
    </w:p>
    <w:p w14:paraId="7DA780BF" w14:textId="77777777" w:rsidR="002800A2" w:rsidRDefault="002800A2">
      <w:pPr>
        <w:pStyle w:val="TOC3"/>
        <w:tabs>
          <w:tab w:val="right" w:leader="dot" w:pos="9622"/>
        </w:tabs>
        <w:rPr>
          <w:rFonts w:eastAsiaTheme="minorEastAsia"/>
          <w:noProof/>
          <w:kern w:val="2"/>
          <w:lang w:val="en-CA" w:eastAsia="en-CA"/>
          <w14:ligatures w14:val="standardContextual"/>
        </w:rPr>
      </w:pPr>
      <w:r>
        <w:rPr>
          <w:noProof/>
        </w:rPr>
        <w:t>Deleting an Individual User Policy</w:t>
      </w:r>
      <w:r>
        <w:rPr>
          <w:noProof/>
        </w:rPr>
        <w:tab/>
      </w:r>
      <w:r>
        <w:rPr>
          <w:noProof/>
        </w:rPr>
        <w:fldChar w:fldCharType="begin"/>
      </w:r>
      <w:r>
        <w:rPr>
          <w:noProof/>
        </w:rPr>
        <w:instrText xml:space="preserve"> PAGEREF _Toc172553342 \h </w:instrText>
      </w:r>
      <w:r>
        <w:rPr>
          <w:noProof/>
        </w:rPr>
      </w:r>
      <w:r>
        <w:rPr>
          <w:noProof/>
        </w:rPr>
        <w:fldChar w:fldCharType="separate"/>
      </w:r>
      <w:r>
        <w:rPr>
          <w:noProof/>
        </w:rPr>
        <w:t>1</w:t>
      </w:r>
      <w:r>
        <w:rPr>
          <w:noProof/>
        </w:rPr>
        <w:fldChar w:fldCharType="end"/>
      </w:r>
    </w:p>
    <w:p w14:paraId="1E0310C1" w14:textId="77777777" w:rsidR="002800A2" w:rsidRDefault="002800A2">
      <w:pPr>
        <w:pStyle w:val="TOC3"/>
        <w:tabs>
          <w:tab w:val="right" w:leader="dot" w:pos="9622"/>
        </w:tabs>
        <w:rPr>
          <w:rFonts w:eastAsiaTheme="minorEastAsia"/>
          <w:noProof/>
          <w:kern w:val="2"/>
          <w:lang w:val="en-CA" w:eastAsia="en-CA"/>
          <w14:ligatures w14:val="standardContextual"/>
        </w:rPr>
      </w:pPr>
      <w:r>
        <w:rPr>
          <w:noProof/>
        </w:rPr>
        <w:t>Adding a User to an Individual User Policy</w:t>
      </w:r>
      <w:r>
        <w:rPr>
          <w:noProof/>
        </w:rPr>
        <w:tab/>
      </w:r>
      <w:r>
        <w:rPr>
          <w:noProof/>
        </w:rPr>
        <w:fldChar w:fldCharType="begin"/>
      </w:r>
      <w:r>
        <w:rPr>
          <w:noProof/>
        </w:rPr>
        <w:instrText xml:space="preserve"> PAGEREF _Toc172553343 \h </w:instrText>
      </w:r>
      <w:r>
        <w:rPr>
          <w:noProof/>
        </w:rPr>
      </w:r>
      <w:r>
        <w:rPr>
          <w:noProof/>
        </w:rPr>
        <w:fldChar w:fldCharType="separate"/>
      </w:r>
      <w:r>
        <w:rPr>
          <w:noProof/>
        </w:rPr>
        <w:t>1</w:t>
      </w:r>
      <w:r>
        <w:rPr>
          <w:noProof/>
        </w:rPr>
        <w:fldChar w:fldCharType="end"/>
      </w:r>
    </w:p>
    <w:p w14:paraId="76A68F35" w14:textId="77777777" w:rsidR="002800A2" w:rsidRDefault="002800A2">
      <w:pPr>
        <w:pStyle w:val="TOC3"/>
        <w:tabs>
          <w:tab w:val="right" w:leader="dot" w:pos="9622"/>
        </w:tabs>
        <w:rPr>
          <w:rFonts w:eastAsiaTheme="minorEastAsia"/>
          <w:noProof/>
          <w:kern w:val="2"/>
          <w:lang w:val="en-CA" w:eastAsia="en-CA"/>
          <w14:ligatures w14:val="standardContextual"/>
        </w:rPr>
      </w:pPr>
      <w:r>
        <w:rPr>
          <w:noProof/>
        </w:rPr>
        <w:t>Displaying Individual User Policy Membership</w:t>
      </w:r>
      <w:r>
        <w:rPr>
          <w:noProof/>
        </w:rPr>
        <w:tab/>
      </w:r>
      <w:r>
        <w:rPr>
          <w:noProof/>
        </w:rPr>
        <w:fldChar w:fldCharType="begin"/>
      </w:r>
      <w:r>
        <w:rPr>
          <w:noProof/>
        </w:rPr>
        <w:instrText xml:space="preserve"> PAGEREF _Toc172553344 \h </w:instrText>
      </w:r>
      <w:r>
        <w:rPr>
          <w:noProof/>
        </w:rPr>
      </w:r>
      <w:r>
        <w:rPr>
          <w:noProof/>
        </w:rPr>
        <w:fldChar w:fldCharType="separate"/>
      </w:r>
      <w:r>
        <w:rPr>
          <w:noProof/>
        </w:rPr>
        <w:t>1</w:t>
      </w:r>
      <w:r>
        <w:rPr>
          <w:noProof/>
        </w:rPr>
        <w:fldChar w:fldCharType="end"/>
      </w:r>
    </w:p>
    <w:p w14:paraId="6ED0CEF3" w14:textId="77777777" w:rsidR="002800A2" w:rsidRDefault="002800A2">
      <w:pPr>
        <w:pStyle w:val="TOC1"/>
        <w:tabs>
          <w:tab w:val="right" w:leader="dot" w:pos="9622"/>
        </w:tabs>
        <w:rPr>
          <w:rFonts w:eastAsiaTheme="minorEastAsia"/>
          <w:noProof/>
          <w:kern w:val="2"/>
          <w:lang w:val="en-CA" w:eastAsia="en-CA"/>
          <w14:ligatures w14:val="standardContextual"/>
        </w:rPr>
      </w:pPr>
      <w:r>
        <w:rPr>
          <w:noProof/>
        </w:rPr>
        <w:t>Nymi Band Enrollment</w:t>
      </w:r>
      <w:r>
        <w:rPr>
          <w:noProof/>
        </w:rPr>
        <w:tab/>
      </w:r>
      <w:r>
        <w:rPr>
          <w:noProof/>
        </w:rPr>
        <w:fldChar w:fldCharType="begin"/>
      </w:r>
      <w:r>
        <w:rPr>
          <w:noProof/>
        </w:rPr>
        <w:instrText xml:space="preserve"> PAGEREF _Toc172553345 \h </w:instrText>
      </w:r>
      <w:r>
        <w:rPr>
          <w:noProof/>
        </w:rPr>
      </w:r>
      <w:r>
        <w:rPr>
          <w:noProof/>
        </w:rPr>
        <w:fldChar w:fldCharType="separate"/>
      </w:r>
      <w:r>
        <w:rPr>
          <w:noProof/>
        </w:rPr>
        <w:t>1</w:t>
      </w:r>
      <w:r>
        <w:rPr>
          <w:noProof/>
        </w:rPr>
        <w:fldChar w:fldCharType="end"/>
      </w:r>
    </w:p>
    <w:p w14:paraId="5BA0334A"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Enrollment Prerequisites</w:t>
      </w:r>
      <w:r>
        <w:rPr>
          <w:noProof/>
        </w:rPr>
        <w:tab/>
      </w:r>
      <w:r>
        <w:rPr>
          <w:noProof/>
        </w:rPr>
        <w:fldChar w:fldCharType="begin"/>
      </w:r>
      <w:r>
        <w:rPr>
          <w:noProof/>
        </w:rPr>
        <w:instrText xml:space="preserve"> PAGEREF _Toc172553346 \h </w:instrText>
      </w:r>
      <w:r>
        <w:rPr>
          <w:noProof/>
        </w:rPr>
      </w:r>
      <w:r>
        <w:rPr>
          <w:noProof/>
        </w:rPr>
        <w:fldChar w:fldCharType="separate"/>
      </w:r>
      <w:r>
        <w:rPr>
          <w:noProof/>
        </w:rPr>
        <w:t>1</w:t>
      </w:r>
      <w:r>
        <w:rPr>
          <w:noProof/>
        </w:rPr>
        <w:fldChar w:fldCharType="end"/>
      </w:r>
    </w:p>
    <w:p w14:paraId="2BDC9731" w14:textId="77777777" w:rsidR="002800A2" w:rsidRDefault="002800A2">
      <w:pPr>
        <w:pStyle w:val="TOC3"/>
        <w:tabs>
          <w:tab w:val="right" w:leader="dot" w:pos="9622"/>
        </w:tabs>
        <w:rPr>
          <w:rFonts w:eastAsiaTheme="minorEastAsia"/>
          <w:noProof/>
          <w:kern w:val="2"/>
          <w:lang w:val="en-CA" w:eastAsia="en-CA"/>
          <w14:ligatures w14:val="standardContextual"/>
        </w:rPr>
      </w:pPr>
      <w:r>
        <w:rPr>
          <w:noProof/>
        </w:rPr>
        <w:t>Importing SEOS-Enabled Nymi Band information into NES</w:t>
      </w:r>
      <w:r>
        <w:rPr>
          <w:noProof/>
        </w:rPr>
        <w:tab/>
      </w:r>
      <w:r>
        <w:rPr>
          <w:noProof/>
        </w:rPr>
        <w:fldChar w:fldCharType="begin"/>
      </w:r>
      <w:r>
        <w:rPr>
          <w:noProof/>
        </w:rPr>
        <w:instrText xml:space="preserve"> PAGEREF _Toc172553347 \h </w:instrText>
      </w:r>
      <w:r>
        <w:rPr>
          <w:noProof/>
        </w:rPr>
      </w:r>
      <w:r>
        <w:rPr>
          <w:noProof/>
        </w:rPr>
        <w:fldChar w:fldCharType="separate"/>
      </w:r>
      <w:r>
        <w:rPr>
          <w:noProof/>
        </w:rPr>
        <w:t>1</w:t>
      </w:r>
      <w:r>
        <w:rPr>
          <w:noProof/>
        </w:rPr>
        <w:fldChar w:fldCharType="end"/>
      </w:r>
    </w:p>
    <w:p w14:paraId="48A10F90"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Validating User Identity and User Intent</w:t>
      </w:r>
      <w:r>
        <w:rPr>
          <w:noProof/>
        </w:rPr>
        <w:tab/>
      </w:r>
      <w:r>
        <w:rPr>
          <w:noProof/>
        </w:rPr>
        <w:fldChar w:fldCharType="begin"/>
      </w:r>
      <w:r>
        <w:rPr>
          <w:noProof/>
        </w:rPr>
        <w:instrText xml:space="preserve"> PAGEREF _Toc172553348 \h </w:instrText>
      </w:r>
      <w:r>
        <w:rPr>
          <w:noProof/>
        </w:rPr>
      </w:r>
      <w:r>
        <w:rPr>
          <w:noProof/>
        </w:rPr>
        <w:fldChar w:fldCharType="separate"/>
      </w:r>
      <w:r>
        <w:rPr>
          <w:noProof/>
        </w:rPr>
        <w:t>1</w:t>
      </w:r>
      <w:r>
        <w:rPr>
          <w:noProof/>
        </w:rPr>
        <w:fldChar w:fldCharType="end"/>
      </w:r>
    </w:p>
    <w:p w14:paraId="65DEDC34"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Capturing the Fingerprint</w:t>
      </w:r>
      <w:r>
        <w:rPr>
          <w:noProof/>
        </w:rPr>
        <w:tab/>
      </w:r>
      <w:r>
        <w:rPr>
          <w:noProof/>
        </w:rPr>
        <w:fldChar w:fldCharType="begin"/>
      </w:r>
      <w:r>
        <w:rPr>
          <w:noProof/>
        </w:rPr>
        <w:instrText xml:space="preserve"> PAGEREF _Toc172553349 \h </w:instrText>
      </w:r>
      <w:r>
        <w:rPr>
          <w:noProof/>
        </w:rPr>
      </w:r>
      <w:r>
        <w:rPr>
          <w:noProof/>
        </w:rPr>
        <w:fldChar w:fldCharType="separate"/>
      </w:r>
      <w:r>
        <w:rPr>
          <w:noProof/>
        </w:rPr>
        <w:t>1</w:t>
      </w:r>
      <w:r>
        <w:rPr>
          <w:noProof/>
        </w:rPr>
        <w:fldChar w:fldCharType="end"/>
      </w:r>
    </w:p>
    <w:p w14:paraId="31B2AF60"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Assigning the Band Label</w:t>
      </w:r>
      <w:r>
        <w:rPr>
          <w:noProof/>
        </w:rPr>
        <w:tab/>
      </w:r>
      <w:r>
        <w:rPr>
          <w:noProof/>
        </w:rPr>
        <w:fldChar w:fldCharType="begin"/>
      </w:r>
      <w:r>
        <w:rPr>
          <w:noProof/>
        </w:rPr>
        <w:instrText xml:space="preserve"> PAGEREF _Toc172553350 \h </w:instrText>
      </w:r>
      <w:r>
        <w:rPr>
          <w:noProof/>
        </w:rPr>
      </w:r>
      <w:r>
        <w:rPr>
          <w:noProof/>
        </w:rPr>
        <w:fldChar w:fldCharType="separate"/>
      </w:r>
      <w:r>
        <w:rPr>
          <w:noProof/>
        </w:rPr>
        <w:t>1</w:t>
      </w:r>
      <w:r>
        <w:rPr>
          <w:noProof/>
        </w:rPr>
        <w:fldChar w:fldCharType="end"/>
      </w:r>
    </w:p>
    <w:p w14:paraId="2EFED2B6" w14:textId="77777777" w:rsidR="002800A2" w:rsidRDefault="002800A2">
      <w:pPr>
        <w:pStyle w:val="TOC3"/>
        <w:tabs>
          <w:tab w:val="right" w:leader="dot" w:pos="9622"/>
        </w:tabs>
        <w:rPr>
          <w:rFonts w:eastAsiaTheme="minorEastAsia"/>
          <w:noProof/>
          <w:kern w:val="2"/>
          <w:lang w:val="en-CA" w:eastAsia="en-CA"/>
          <w14:ligatures w14:val="standardContextual"/>
        </w:rPr>
      </w:pPr>
      <w:r>
        <w:rPr>
          <w:noProof/>
        </w:rPr>
        <w:t>Preview Band Label</w:t>
      </w:r>
      <w:r>
        <w:rPr>
          <w:noProof/>
        </w:rPr>
        <w:tab/>
      </w:r>
      <w:r>
        <w:rPr>
          <w:noProof/>
        </w:rPr>
        <w:fldChar w:fldCharType="begin"/>
      </w:r>
      <w:r>
        <w:rPr>
          <w:noProof/>
        </w:rPr>
        <w:instrText xml:space="preserve"> PAGEREF _Toc172553351 \h </w:instrText>
      </w:r>
      <w:r>
        <w:rPr>
          <w:noProof/>
        </w:rPr>
      </w:r>
      <w:r>
        <w:rPr>
          <w:noProof/>
        </w:rPr>
        <w:fldChar w:fldCharType="separate"/>
      </w:r>
      <w:r>
        <w:rPr>
          <w:noProof/>
        </w:rPr>
        <w:t>1</w:t>
      </w:r>
      <w:r>
        <w:rPr>
          <w:noProof/>
        </w:rPr>
        <w:fldChar w:fldCharType="end"/>
      </w:r>
    </w:p>
    <w:p w14:paraId="00E66BFC" w14:textId="77777777" w:rsidR="002800A2" w:rsidRDefault="002800A2">
      <w:pPr>
        <w:pStyle w:val="TOC3"/>
        <w:tabs>
          <w:tab w:val="right" w:leader="dot" w:pos="9622"/>
        </w:tabs>
        <w:rPr>
          <w:rFonts w:eastAsiaTheme="minorEastAsia"/>
          <w:noProof/>
          <w:kern w:val="2"/>
          <w:lang w:val="en-CA" w:eastAsia="en-CA"/>
          <w14:ligatures w14:val="standardContextual"/>
        </w:rPr>
      </w:pPr>
      <w:r>
        <w:rPr>
          <w:noProof/>
        </w:rPr>
        <w:t>Customize Band Label</w:t>
      </w:r>
      <w:r>
        <w:rPr>
          <w:noProof/>
        </w:rPr>
        <w:tab/>
      </w:r>
      <w:r>
        <w:rPr>
          <w:noProof/>
        </w:rPr>
        <w:fldChar w:fldCharType="begin"/>
      </w:r>
      <w:r>
        <w:rPr>
          <w:noProof/>
        </w:rPr>
        <w:instrText xml:space="preserve"> PAGEREF _Toc172553352 \h </w:instrText>
      </w:r>
      <w:r>
        <w:rPr>
          <w:noProof/>
        </w:rPr>
      </w:r>
      <w:r>
        <w:rPr>
          <w:noProof/>
        </w:rPr>
        <w:fldChar w:fldCharType="separate"/>
      </w:r>
      <w:r>
        <w:rPr>
          <w:noProof/>
        </w:rPr>
        <w:t>1</w:t>
      </w:r>
      <w:r>
        <w:rPr>
          <w:noProof/>
        </w:rPr>
        <w:fldChar w:fldCharType="end"/>
      </w:r>
    </w:p>
    <w:p w14:paraId="22C94A30"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Applying Policy Settings</w:t>
      </w:r>
      <w:r>
        <w:rPr>
          <w:noProof/>
        </w:rPr>
        <w:tab/>
      </w:r>
      <w:r>
        <w:rPr>
          <w:noProof/>
        </w:rPr>
        <w:fldChar w:fldCharType="begin"/>
      </w:r>
      <w:r>
        <w:rPr>
          <w:noProof/>
        </w:rPr>
        <w:instrText xml:space="preserve"> PAGEREF _Toc172553353 \h </w:instrText>
      </w:r>
      <w:r>
        <w:rPr>
          <w:noProof/>
        </w:rPr>
      </w:r>
      <w:r>
        <w:rPr>
          <w:noProof/>
        </w:rPr>
        <w:fldChar w:fldCharType="separate"/>
      </w:r>
      <w:r>
        <w:rPr>
          <w:noProof/>
        </w:rPr>
        <w:t>1</w:t>
      </w:r>
      <w:r>
        <w:rPr>
          <w:noProof/>
        </w:rPr>
        <w:fldChar w:fldCharType="end"/>
      </w:r>
    </w:p>
    <w:p w14:paraId="1F2FCA4A"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Completing Enrollment</w:t>
      </w:r>
      <w:r>
        <w:rPr>
          <w:noProof/>
        </w:rPr>
        <w:tab/>
      </w:r>
      <w:r>
        <w:rPr>
          <w:noProof/>
        </w:rPr>
        <w:fldChar w:fldCharType="begin"/>
      </w:r>
      <w:r>
        <w:rPr>
          <w:noProof/>
        </w:rPr>
        <w:instrText xml:space="preserve"> PAGEREF _Toc172553354 \h </w:instrText>
      </w:r>
      <w:r>
        <w:rPr>
          <w:noProof/>
        </w:rPr>
      </w:r>
      <w:r>
        <w:rPr>
          <w:noProof/>
        </w:rPr>
        <w:fldChar w:fldCharType="separate"/>
      </w:r>
      <w:r>
        <w:rPr>
          <w:noProof/>
        </w:rPr>
        <w:t>1</w:t>
      </w:r>
      <w:r>
        <w:rPr>
          <w:noProof/>
        </w:rPr>
        <w:fldChar w:fldCharType="end"/>
      </w:r>
    </w:p>
    <w:p w14:paraId="0770365E" w14:textId="77777777" w:rsidR="002800A2" w:rsidRDefault="002800A2">
      <w:pPr>
        <w:pStyle w:val="TOC1"/>
        <w:tabs>
          <w:tab w:val="right" w:leader="dot" w:pos="9622"/>
        </w:tabs>
        <w:rPr>
          <w:rFonts w:eastAsiaTheme="minorEastAsia"/>
          <w:noProof/>
          <w:kern w:val="2"/>
          <w:lang w:val="en-CA" w:eastAsia="en-CA"/>
          <w14:ligatures w14:val="standardContextual"/>
        </w:rPr>
      </w:pPr>
      <w:r>
        <w:rPr>
          <w:noProof/>
        </w:rPr>
        <w:t>(Nymi IT/OT Solution only) Nymi Band Registration</w:t>
      </w:r>
      <w:r>
        <w:rPr>
          <w:noProof/>
        </w:rPr>
        <w:tab/>
      </w:r>
      <w:r>
        <w:rPr>
          <w:noProof/>
        </w:rPr>
        <w:fldChar w:fldCharType="begin"/>
      </w:r>
      <w:r>
        <w:rPr>
          <w:noProof/>
        </w:rPr>
        <w:instrText xml:space="preserve"> PAGEREF _Toc172553355 \h </w:instrText>
      </w:r>
      <w:r>
        <w:rPr>
          <w:noProof/>
        </w:rPr>
      </w:r>
      <w:r>
        <w:rPr>
          <w:noProof/>
        </w:rPr>
        <w:fldChar w:fldCharType="separate"/>
      </w:r>
      <w:r>
        <w:rPr>
          <w:noProof/>
        </w:rPr>
        <w:t>1</w:t>
      </w:r>
      <w:r>
        <w:rPr>
          <w:noProof/>
        </w:rPr>
        <w:fldChar w:fldCharType="end"/>
      </w:r>
    </w:p>
    <w:p w14:paraId="76E255D3" w14:textId="77777777" w:rsidR="002800A2" w:rsidRDefault="002800A2">
      <w:pPr>
        <w:pStyle w:val="TOC1"/>
        <w:tabs>
          <w:tab w:val="right" w:leader="dot" w:pos="9622"/>
        </w:tabs>
        <w:rPr>
          <w:rFonts w:eastAsiaTheme="minorEastAsia"/>
          <w:noProof/>
          <w:kern w:val="2"/>
          <w:lang w:val="en-CA" w:eastAsia="en-CA"/>
          <w14:ligatures w14:val="standardContextual"/>
        </w:rPr>
      </w:pPr>
      <w:r>
        <w:rPr>
          <w:noProof/>
        </w:rPr>
        <w:t>Using the Nymi Band</w:t>
      </w:r>
      <w:r>
        <w:rPr>
          <w:noProof/>
        </w:rPr>
        <w:tab/>
      </w:r>
      <w:r>
        <w:rPr>
          <w:noProof/>
        </w:rPr>
        <w:fldChar w:fldCharType="begin"/>
      </w:r>
      <w:r>
        <w:rPr>
          <w:noProof/>
        </w:rPr>
        <w:instrText xml:space="preserve"> PAGEREF _Toc172553356 \h </w:instrText>
      </w:r>
      <w:r>
        <w:rPr>
          <w:noProof/>
        </w:rPr>
      </w:r>
      <w:r>
        <w:rPr>
          <w:noProof/>
        </w:rPr>
        <w:fldChar w:fldCharType="separate"/>
      </w:r>
      <w:r>
        <w:rPr>
          <w:noProof/>
        </w:rPr>
        <w:t>1</w:t>
      </w:r>
      <w:r>
        <w:rPr>
          <w:noProof/>
        </w:rPr>
        <w:fldChar w:fldCharType="end"/>
      </w:r>
    </w:p>
    <w:p w14:paraId="64038583"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Authentication After Enrollment</w:t>
      </w:r>
      <w:r>
        <w:rPr>
          <w:noProof/>
        </w:rPr>
        <w:tab/>
      </w:r>
      <w:r>
        <w:rPr>
          <w:noProof/>
        </w:rPr>
        <w:fldChar w:fldCharType="begin"/>
      </w:r>
      <w:r>
        <w:rPr>
          <w:noProof/>
        </w:rPr>
        <w:instrText xml:space="preserve"> PAGEREF _Toc172553357 \h </w:instrText>
      </w:r>
      <w:r>
        <w:rPr>
          <w:noProof/>
        </w:rPr>
      </w:r>
      <w:r>
        <w:rPr>
          <w:noProof/>
        </w:rPr>
        <w:fldChar w:fldCharType="separate"/>
      </w:r>
      <w:r>
        <w:rPr>
          <w:noProof/>
        </w:rPr>
        <w:t>1</w:t>
      </w:r>
      <w:r>
        <w:rPr>
          <w:noProof/>
        </w:rPr>
        <w:fldChar w:fldCharType="end"/>
      </w:r>
    </w:p>
    <w:p w14:paraId="7625CC93" w14:textId="77777777" w:rsidR="002800A2" w:rsidRDefault="002800A2">
      <w:pPr>
        <w:pStyle w:val="TOC3"/>
        <w:tabs>
          <w:tab w:val="right" w:leader="dot" w:pos="9622"/>
        </w:tabs>
        <w:rPr>
          <w:rFonts w:eastAsiaTheme="minorEastAsia"/>
          <w:noProof/>
          <w:kern w:val="2"/>
          <w:lang w:val="en-CA" w:eastAsia="en-CA"/>
          <w14:ligatures w14:val="standardContextual"/>
        </w:rPr>
      </w:pPr>
      <w:r>
        <w:rPr>
          <w:noProof/>
        </w:rPr>
        <w:t>Authentication by Fingerprint</w:t>
      </w:r>
      <w:r>
        <w:rPr>
          <w:noProof/>
        </w:rPr>
        <w:tab/>
      </w:r>
      <w:r>
        <w:rPr>
          <w:noProof/>
        </w:rPr>
        <w:fldChar w:fldCharType="begin"/>
      </w:r>
      <w:r>
        <w:rPr>
          <w:noProof/>
        </w:rPr>
        <w:instrText xml:space="preserve"> PAGEREF _Toc172553358 \h </w:instrText>
      </w:r>
      <w:r>
        <w:rPr>
          <w:noProof/>
        </w:rPr>
      </w:r>
      <w:r>
        <w:rPr>
          <w:noProof/>
        </w:rPr>
        <w:fldChar w:fldCharType="separate"/>
      </w:r>
      <w:r>
        <w:rPr>
          <w:noProof/>
        </w:rPr>
        <w:t>1</w:t>
      </w:r>
      <w:r>
        <w:rPr>
          <w:noProof/>
        </w:rPr>
        <w:fldChar w:fldCharType="end"/>
      </w:r>
    </w:p>
    <w:p w14:paraId="23262960" w14:textId="77777777" w:rsidR="002800A2" w:rsidRDefault="002800A2">
      <w:pPr>
        <w:pStyle w:val="TOC3"/>
        <w:tabs>
          <w:tab w:val="right" w:leader="dot" w:pos="9622"/>
        </w:tabs>
        <w:rPr>
          <w:rFonts w:eastAsiaTheme="minorEastAsia"/>
          <w:noProof/>
          <w:kern w:val="2"/>
          <w:lang w:val="en-CA" w:eastAsia="en-CA"/>
          <w14:ligatures w14:val="standardContextual"/>
        </w:rPr>
      </w:pPr>
      <w:r>
        <w:rPr>
          <w:noProof/>
        </w:rPr>
        <w:t>Authentication by Corporate Credentials</w:t>
      </w:r>
      <w:r>
        <w:rPr>
          <w:noProof/>
        </w:rPr>
        <w:tab/>
      </w:r>
      <w:r>
        <w:rPr>
          <w:noProof/>
        </w:rPr>
        <w:fldChar w:fldCharType="begin"/>
      </w:r>
      <w:r>
        <w:rPr>
          <w:noProof/>
        </w:rPr>
        <w:instrText xml:space="preserve"> PAGEREF _Toc172553359 \h </w:instrText>
      </w:r>
      <w:r>
        <w:rPr>
          <w:noProof/>
        </w:rPr>
      </w:r>
      <w:r>
        <w:rPr>
          <w:noProof/>
        </w:rPr>
        <w:fldChar w:fldCharType="separate"/>
      </w:r>
      <w:r>
        <w:rPr>
          <w:noProof/>
        </w:rPr>
        <w:t>1</w:t>
      </w:r>
      <w:r>
        <w:rPr>
          <w:noProof/>
        </w:rPr>
        <w:fldChar w:fldCharType="end"/>
      </w:r>
    </w:p>
    <w:p w14:paraId="0A0E1907" w14:textId="77777777" w:rsidR="002800A2" w:rsidRDefault="002800A2">
      <w:pPr>
        <w:pStyle w:val="TOC3"/>
        <w:tabs>
          <w:tab w:val="right" w:leader="dot" w:pos="9622"/>
        </w:tabs>
        <w:rPr>
          <w:rFonts w:eastAsiaTheme="minorEastAsia"/>
          <w:noProof/>
          <w:kern w:val="2"/>
          <w:lang w:val="en-CA" w:eastAsia="en-CA"/>
          <w14:ligatures w14:val="standardContextual"/>
        </w:rPr>
      </w:pPr>
      <w:r>
        <w:rPr>
          <w:noProof/>
        </w:rPr>
        <w:t>Authentication Failures</w:t>
      </w:r>
      <w:r>
        <w:rPr>
          <w:noProof/>
        </w:rPr>
        <w:tab/>
      </w:r>
      <w:r>
        <w:rPr>
          <w:noProof/>
        </w:rPr>
        <w:fldChar w:fldCharType="begin"/>
      </w:r>
      <w:r>
        <w:rPr>
          <w:noProof/>
        </w:rPr>
        <w:instrText xml:space="preserve"> PAGEREF _Toc172553360 \h </w:instrText>
      </w:r>
      <w:r>
        <w:rPr>
          <w:noProof/>
        </w:rPr>
      </w:r>
      <w:r>
        <w:rPr>
          <w:noProof/>
        </w:rPr>
        <w:fldChar w:fldCharType="separate"/>
      </w:r>
      <w:r>
        <w:rPr>
          <w:noProof/>
        </w:rPr>
        <w:t>1</w:t>
      </w:r>
      <w:r>
        <w:rPr>
          <w:noProof/>
        </w:rPr>
        <w:fldChar w:fldCharType="end"/>
      </w:r>
    </w:p>
    <w:p w14:paraId="59E2CA27"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Viewing Nymi Band Text</w:t>
      </w:r>
      <w:r>
        <w:rPr>
          <w:noProof/>
        </w:rPr>
        <w:tab/>
      </w:r>
      <w:r>
        <w:rPr>
          <w:noProof/>
        </w:rPr>
        <w:fldChar w:fldCharType="begin"/>
      </w:r>
      <w:r>
        <w:rPr>
          <w:noProof/>
        </w:rPr>
        <w:instrText xml:space="preserve"> PAGEREF _Toc172553361 \h </w:instrText>
      </w:r>
      <w:r>
        <w:rPr>
          <w:noProof/>
        </w:rPr>
      </w:r>
      <w:r>
        <w:rPr>
          <w:noProof/>
        </w:rPr>
        <w:fldChar w:fldCharType="separate"/>
      </w:r>
      <w:r>
        <w:rPr>
          <w:noProof/>
        </w:rPr>
        <w:t>1</w:t>
      </w:r>
      <w:r>
        <w:rPr>
          <w:noProof/>
        </w:rPr>
        <w:fldChar w:fldCharType="end"/>
      </w:r>
    </w:p>
    <w:p w14:paraId="6C72253D"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Viewing Nymi Band Screens</w:t>
      </w:r>
      <w:r>
        <w:rPr>
          <w:noProof/>
        </w:rPr>
        <w:tab/>
      </w:r>
      <w:r>
        <w:rPr>
          <w:noProof/>
        </w:rPr>
        <w:fldChar w:fldCharType="begin"/>
      </w:r>
      <w:r>
        <w:rPr>
          <w:noProof/>
        </w:rPr>
        <w:instrText xml:space="preserve"> PAGEREF _Toc172553362 \h </w:instrText>
      </w:r>
      <w:r>
        <w:rPr>
          <w:noProof/>
        </w:rPr>
      </w:r>
      <w:r>
        <w:rPr>
          <w:noProof/>
        </w:rPr>
        <w:fldChar w:fldCharType="separate"/>
      </w:r>
      <w:r>
        <w:rPr>
          <w:noProof/>
        </w:rPr>
        <w:t>1</w:t>
      </w:r>
      <w:r>
        <w:rPr>
          <w:noProof/>
        </w:rPr>
        <w:fldChar w:fldCharType="end"/>
      </w:r>
    </w:p>
    <w:p w14:paraId="720B84A7"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Viewing the Band Label</w:t>
      </w:r>
      <w:r>
        <w:rPr>
          <w:noProof/>
        </w:rPr>
        <w:tab/>
      </w:r>
      <w:r>
        <w:rPr>
          <w:noProof/>
        </w:rPr>
        <w:fldChar w:fldCharType="begin"/>
      </w:r>
      <w:r>
        <w:rPr>
          <w:noProof/>
        </w:rPr>
        <w:instrText xml:space="preserve"> PAGEREF _Toc172553363 \h </w:instrText>
      </w:r>
      <w:r>
        <w:rPr>
          <w:noProof/>
        </w:rPr>
      </w:r>
      <w:r>
        <w:rPr>
          <w:noProof/>
        </w:rPr>
        <w:fldChar w:fldCharType="separate"/>
      </w:r>
      <w:r>
        <w:rPr>
          <w:noProof/>
        </w:rPr>
        <w:t>1</w:t>
      </w:r>
      <w:r>
        <w:rPr>
          <w:noProof/>
        </w:rPr>
        <w:fldChar w:fldCharType="end"/>
      </w:r>
    </w:p>
    <w:p w14:paraId="3EECDF4C"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Nymi Band Dashboard</w:t>
      </w:r>
      <w:r>
        <w:rPr>
          <w:noProof/>
        </w:rPr>
        <w:tab/>
      </w:r>
      <w:r>
        <w:rPr>
          <w:noProof/>
        </w:rPr>
        <w:fldChar w:fldCharType="begin"/>
      </w:r>
      <w:r>
        <w:rPr>
          <w:noProof/>
        </w:rPr>
        <w:instrText xml:space="preserve"> PAGEREF _Toc172553364 \h </w:instrText>
      </w:r>
      <w:r>
        <w:rPr>
          <w:noProof/>
        </w:rPr>
      </w:r>
      <w:r>
        <w:rPr>
          <w:noProof/>
        </w:rPr>
        <w:fldChar w:fldCharType="separate"/>
      </w:r>
      <w:r>
        <w:rPr>
          <w:noProof/>
        </w:rPr>
        <w:t>1</w:t>
      </w:r>
      <w:r>
        <w:rPr>
          <w:noProof/>
        </w:rPr>
        <w:fldChar w:fldCharType="end"/>
      </w:r>
    </w:p>
    <w:p w14:paraId="203F3E5A"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Nymi Band Vibration</w:t>
      </w:r>
      <w:r>
        <w:rPr>
          <w:noProof/>
        </w:rPr>
        <w:tab/>
      </w:r>
      <w:r>
        <w:rPr>
          <w:noProof/>
        </w:rPr>
        <w:fldChar w:fldCharType="begin"/>
      </w:r>
      <w:r>
        <w:rPr>
          <w:noProof/>
        </w:rPr>
        <w:instrText xml:space="preserve"> PAGEREF _Toc172553365 \h </w:instrText>
      </w:r>
      <w:r>
        <w:rPr>
          <w:noProof/>
        </w:rPr>
      </w:r>
      <w:r>
        <w:rPr>
          <w:noProof/>
        </w:rPr>
        <w:fldChar w:fldCharType="separate"/>
      </w:r>
      <w:r>
        <w:rPr>
          <w:noProof/>
        </w:rPr>
        <w:t>1</w:t>
      </w:r>
      <w:r>
        <w:rPr>
          <w:noProof/>
        </w:rPr>
        <w:fldChar w:fldCharType="end"/>
      </w:r>
    </w:p>
    <w:p w14:paraId="3547D112"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Tapping the Nymi Band</w:t>
      </w:r>
      <w:r>
        <w:rPr>
          <w:noProof/>
        </w:rPr>
        <w:tab/>
      </w:r>
      <w:r>
        <w:rPr>
          <w:noProof/>
        </w:rPr>
        <w:fldChar w:fldCharType="begin"/>
      </w:r>
      <w:r>
        <w:rPr>
          <w:noProof/>
        </w:rPr>
        <w:instrText xml:space="preserve"> PAGEREF _Toc172553366 \h </w:instrText>
      </w:r>
      <w:r>
        <w:rPr>
          <w:noProof/>
        </w:rPr>
      </w:r>
      <w:r>
        <w:rPr>
          <w:noProof/>
        </w:rPr>
        <w:fldChar w:fldCharType="separate"/>
      </w:r>
      <w:r>
        <w:rPr>
          <w:noProof/>
        </w:rPr>
        <w:t>1</w:t>
      </w:r>
      <w:r>
        <w:rPr>
          <w:noProof/>
        </w:rPr>
        <w:fldChar w:fldCharType="end"/>
      </w:r>
    </w:p>
    <w:p w14:paraId="1F2C793B"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SEOS Access</w:t>
      </w:r>
      <w:r>
        <w:rPr>
          <w:noProof/>
        </w:rPr>
        <w:tab/>
      </w:r>
      <w:r>
        <w:rPr>
          <w:noProof/>
        </w:rPr>
        <w:fldChar w:fldCharType="begin"/>
      </w:r>
      <w:r>
        <w:rPr>
          <w:noProof/>
        </w:rPr>
        <w:instrText xml:space="preserve"> PAGEREF _Toc172553367 \h </w:instrText>
      </w:r>
      <w:r>
        <w:rPr>
          <w:noProof/>
        </w:rPr>
      </w:r>
      <w:r>
        <w:rPr>
          <w:noProof/>
        </w:rPr>
        <w:fldChar w:fldCharType="separate"/>
      </w:r>
      <w:r>
        <w:rPr>
          <w:noProof/>
        </w:rPr>
        <w:t>1</w:t>
      </w:r>
      <w:r>
        <w:rPr>
          <w:noProof/>
        </w:rPr>
        <w:fldChar w:fldCharType="end"/>
      </w:r>
    </w:p>
    <w:p w14:paraId="0833902C" w14:textId="77777777" w:rsidR="002800A2" w:rsidRDefault="002800A2">
      <w:pPr>
        <w:pStyle w:val="TOC1"/>
        <w:tabs>
          <w:tab w:val="right" w:leader="dot" w:pos="9622"/>
        </w:tabs>
        <w:rPr>
          <w:rFonts w:eastAsiaTheme="minorEastAsia"/>
          <w:noProof/>
          <w:kern w:val="2"/>
          <w:lang w:val="en-CA" w:eastAsia="en-CA"/>
          <w14:ligatures w14:val="standardContextual"/>
        </w:rPr>
      </w:pPr>
      <w:r>
        <w:rPr>
          <w:noProof/>
        </w:rPr>
        <w:t>Using the Nymi Application</w:t>
      </w:r>
      <w:r>
        <w:rPr>
          <w:noProof/>
        </w:rPr>
        <w:tab/>
      </w:r>
      <w:r>
        <w:rPr>
          <w:noProof/>
        </w:rPr>
        <w:fldChar w:fldCharType="begin"/>
      </w:r>
      <w:r>
        <w:rPr>
          <w:noProof/>
        </w:rPr>
        <w:instrText xml:space="preserve"> PAGEREF _Toc172553368 \h </w:instrText>
      </w:r>
      <w:r>
        <w:rPr>
          <w:noProof/>
        </w:rPr>
      </w:r>
      <w:r>
        <w:rPr>
          <w:noProof/>
        </w:rPr>
        <w:fldChar w:fldCharType="separate"/>
      </w:r>
      <w:r>
        <w:rPr>
          <w:noProof/>
        </w:rPr>
        <w:t>1</w:t>
      </w:r>
      <w:r>
        <w:rPr>
          <w:noProof/>
        </w:rPr>
        <w:fldChar w:fldCharType="end"/>
      </w:r>
    </w:p>
    <w:p w14:paraId="3D2EA341"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Overriding the Nymi Band Tap Configuration</w:t>
      </w:r>
      <w:r>
        <w:rPr>
          <w:noProof/>
        </w:rPr>
        <w:tab/>
      </w:r>
      <w:r>
        <w:rPr>
          <w:noProof/>
        </w:rPr>
        <w:fldChar w:fldCharType="begin"/>
      </w:r>
      <w:r>
        <w:rPr>
          <w:noProof/>
        </w:rPr>
        <w:instrText xml:space="preserve"> PAGEREF _Toc172553369 \h </w:instrText>
      </w:r>
      <w:r>
        <w:rPr>
          <w:noProof/>
        </w:rPr>
      </w:r>
      <w:r>
        <w:rPr>
          <w:noProof/>
        </w:rPr>
        <w:fldChar w:fldCharType="separate"/>
      </w:r>
      <w:r>
        <w:rPr>
          <w:noProof/>
        </w:rPr>
        <w:t>1</w:t>
      </w:r>
      <w:r>
        <w:rPr>
          <w:noProof/>
        </w:rPr>
        <w:fldChar w:fldCharType="end"/>
      </w:r>
    </w:p>
    <w:p w14:paraId="4139C217" w14:textId="77777777" w:rsidR="002800A2" w:rsidRDefault="002800A2">
      <w:pPr>
        <w:pStyle w:val="TOC1"/>
        <w:tabs>
          <w:tab w:val="right" w:leader="dot" w:pos="9622"/>
        </w:tabs>
        <w:rPr>
          <w:rFonts w:eastAsiaTheme="minorEastAsia"/>
          <w:noProof/>
          <w:kern w:val="2"/>
          <w:lang w:val="en-CA" w:eastAsia="en-CA"/>
          <w14:ligatures w14:val="standardContextual"/>
        </w:rPr>
      </w:pPr>
      <w:r>
        <w:rPr>
          <w:noProof/>
        </w:rPr>
        <w:t>Using Nymi Lock Control</w:t>
      </w:r>
      <w:r>
        <w:rPr>
          <w:noProof/>
        </w:rPr>
        <w:tab/>
      </w:r>
      <w:r>
        <w:rPr>
          <w:noProof/>
        </w:rPr>
        <w:fldChar w:fldCharType="begin"/>
      </w:r>
      <w:r>
        <w:rPr>
          <w:noProof/>
        </w:rPr>
        <w:instrText xml:space="preserve"> PAGEREF _Toc172553370 \h </w:instrText>
      </w:r>
      <w:r>
        <w:rPr>
          <w:noProof/>
        </w:rPr>
      </w:r>
      <w:r>
        <w:rPr>
          <w:noProof/>
        </w:rPr>
        <w:fldChar w:fldCharType="separate"/>
      </w:r>
      <w:r>
        <w:rPr>
          <w:noProof/>
        </w:rPr>
        <w:t>1</w:t>
      </w:r>
      <w:r>
        <w:rPr>
          <w:noProof/>
        </w:rPr>
        <w:fldChar w:fldCharType="end"/>
      </w:r>
    </w:p>
    <w:p w14:paraId="5FD7BF26"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Configuring Nymi Lock Control</w:t>
      </w:r>
      <w:r>
        <w:rPr>
          <w:noProof/>
        </w:rPr>
        <w:tab/>
      </w:r>
      <w:r>
        <w:rPr>
          <w:noProof/>
        </w:rPr>
        <w:fldChar w:fldCharType="begin"/>
      </w:r>
      <w:r>
        <w:rPr>
          <w:noProof/>
        </w:rPr>
        <w:instrText xml:space="preserve"> PAGEREF _Toc172553371 \h </w:instrText>
      </w:r>
      <w:r>
        <w:rPr>
          <w:noProof/>
        </w:rPr>
      </w:r>
      <w:r>
        <w:rPr>
          <w:noProof/>
        </w:rPr>
        <w:fldChar w:fldCharType="separate"/>
      </w:r>
      <w:r>
        <w:rPr>
          <w:noProof/>
        </w:rPr>
        <w:t>1</w:t>
      </w:r>
      <w:r>
        <w:rPr>
          <w:noProof/>
        </w:rPr>
        <w:fldChar w:fldCharType="end"/>
      </w:r>
    </w:p>
    <w:p w14:paraId="72CD09FD"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Initializing Nymi Lock Control</w:t>
      </w:r>
      <w:r>
        <w:rPr>
          <w:noProof/>
        </w:rPr>
        <w:tab/>
      </w:r>
      <w:r>
        <w:rPr>
          <w:noProof/>
        </w:rPr>
        <w:fldChar w:fldCharType="begin"/>
      </w:r>
      <w:r>
        <w:rPr>
          <w:noProof/>
        </w:rPr>
        <w:instrText xml:space="preserve"> PAGEREF _Toc172553372 \h </w:instrText>
      </w:r>
      <w:r>
        <w:rPr>
          <w:noProof/>
        </w:rPr>
      </w:r>
      <w:r>
        <w:rPr>
          <w:noProof/>
        </w:rPr>
        <w:fldChar w:fldCharType="separate"/>
      </w:r>
      <w:r>
        <w:rPr>
          <w:noProof/>
        </w:rPr>
        <w:t>1</w:t>
      </w:r>
      <w:r>
        <w:rPr>
          <w:noProof/>
        </w:rPr>
        <w:fldChar w:fldCharType="end"/>
      </w:r>
    </w:p>
    <w:p w14:paraId="3F053269"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Confirming Nymi Lock Control Recognizes the Nymi Band</w:t>
      </w:r>
      <w:r>
        <w:rPr>
          <w:noProof/>
        </w:rPr>
        <w:tab/>
      </w:r>
      <w:r>
        <w:rPr>
          <w:noProof/>
        </w:rPr>
        <w:fldChar w:fldCharType="begin"/>
      </w:r>
      <w:r>
        <w:rPr>
          <w:noProof/>
        </w:rPr>
        <w:instrText xml:space="preserve"> PAGEREF _Toc172553373 \h </w:instrText>
      </w:r>
      <w:r>
        <w:rPr>
          <w:noProof/>
        </w:rPr>
      </w:r>
      <w:r>
        <w:rPr>
          <w:noProof/>
        </w:rPr>
        <w:fldChar w:fldCharType="separate"/>
      </w:r>
      <w:r>
        <w:rPr>
          <w:noProof/>
        </w:rPr>
        <w:t>1</w:t>
      </w:r>
      <w:r>
        <w:rPr>
          <w:noProof/>
        </w:rPr>
        <w:fldChar w:fldCharType="end"/>
      </w:r>
    </w:p>
    <w:p w14:paraId="456BB797"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Unlocking or Logging On With an NFC or BLE Tap</w:t>
      </w:r>
      <w:r>
        <w:rPr>
          <w:noProof/>
        </w:rPr>
        <w:tab/>
      </w:r>
      <w:r>
        <w:rPr>
          <w:noProof/>
        </w:rPr>
        <w:fldChar w:fldCharType="begin"/>
      </w:r>
      <w:r>
        <w:rPr>
          <w:noProof/>
        </w:rPr>
        <w:instrText xml:space="preserve"> PAGEREF _Toc172553374 \h </w:instrText>
      </w:r>
      <w:r>
        <w:rPr>
          <w:noProof/>
        </w:rPr>
      </w:r>
      <w:r>
        <w:rPr>
          <w:noProof/>
        </w:rPr>
        <w:fldChar w:fldCharType="separate"/>
      </w:r>
      <w:r>
        <w:rPr>
          <w:noProof/>
        </w:rPr>
        <w:t>1</w:t>
      </w:r>
      <w:r>
        <w:rPr>
          <w:noProof/>
        </w:rPr>
        <w:fldChar w:fldCharType="end"/>
      </w:r>
    </w:p>
    <w:p w14:paraId="506F06B4"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Unlocking with Nymi Credential Provider</w:t>
      </w:r>
      <w:r>
        <w:rPr>
          <w:noProof/>
        </w:rPr>
        <w:tab/>
      </w:r>
      <w:r>
        <w:rPr>
          <w:noProof/>
        </w:rPr>
        <w:fldChar w:fldCharType="begin"/>
      </w:r>
      <w:r>
        <w:rPr>
          <w:noProof/>
        </w:rPr>
        <w:instrText xml:space="preserve"> PAGEREF _Toc172553375 \h </w:instrText>
      </w:r>
      <w:r>
        <w:rPr>
          <w:noProof/>
        </w:rPr>
      </w:r>
      <w:r>
        <w:rPr>
          <w:noProof/>
        </w:rPr>
        <w:fldChar w:fldCharType="separate"/>
      </w:r>
      <w:r>
        <w:rPr>
          <w:noProof/>
        </w:rPr>
        <w:t>1</w:t>
      </w:r>
      <w:r>
        <w:rPr>
          <w:noProof/>
        </w:rPr>
        <w:fldChar w:fldCharType="end"/>
      </w:r>
    </w:p>
    <w:p w14:paraId="4E6101FA"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Unlocking a Nymi Lock Control User Terminal Without a Nymi Band</w:t>
      </w:r>
      <w:r>
        <w:rPr>
          <w:noProof/>
        </w:rPr>
        <w:tab/>
      </w:r>
      <w:r>
        <w:rPr>
          <w:noProof/>
        </w:rPr>
        <w:fldChar w:fldCharType="begin"/>
      </w:r>
      <w:r>
        <w:rPr>
          <w:noProof/>
        </w:rPr>
        <w:instrText xml:space="preserve"> PAGEREF _Toc172553376 \h </w:instrText>
      </w:r>
      <w:r>
        <w:rPr>
          <w:noProof/>
        </w:rPr>
      </w:r>
      <w:r>
        <w:rPr>
          <w:noProof/>
        </w:rPr>
        <w:fldChar w:fldCharType="separate"/>
      </w:r>
      <w:r>
        <w:rPr>
          <w:noProof/>
        </w:rPr>
        <w:t>1</w:t>
      </w:r>
      <w:r>
        <w:rPr>
          <w:noProof/>
        </w:rPr>
        <w:fldChar w:fldCharType="end"/>
      </w:r>
    </w:p>
    <w:p w14:paraId="7A95C4CF"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Locking the User Terminal</w:t>
      </w:r>
      <w:r>
        <w:rPr>
          <w:noProof/>
        </w:rPr>
        <w:tab/>
      </w:r>
      <w:r>
        <w:rPr>
          <w:noProof/>
        </w:rPr>
        <w:fldChar w:fldCharType="begin"/>
      </w:r>
      <w:r>
        <w:rPr>
          <w:noProof/>
        </w:rPr>
        <w:instrText xml:space="preserve"> PAGEREF _Toc172553377 \h </w:instrText>
      </w:r>
      <w:r>
        <w:rPr>
          <w:noProof/>
        </w:rPr>
      </w:r>
      <w:r>
        <w:rPr>
          <w:noProof/>
        </w:rPr>
        <w:fldChar w:fldCharType="separate"/>
      </w:r>
      <w:r>
        <w:rPr>
          <w:noProof/>
        </w:rPr>
        <w:t>1</w:t>
      </w:r>
      <w:r>
        <w:rPr>
          <w:noProof/>
        </w:rPr>
        <w:fldChar w:fldCharType="end"/>
      </w:r>
    </w:p>
    <w:p w14:paraId="5EAC361A"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Stopping Nymi Lock Control</w:t>
      </w:r>
      <w:r>
        <w:rPr>
          <w:noProof/>
        </w:rPr>
        <w:tab/>
      </w:r>
      <w:r>
        <w:rPr>
          <w:noProof/>
        </w:rPr>
        <w:fldChar w:fldCharType="begin"/>
      </w:r>
      <w:r>
        <w:rPr>
          <w:noProof/>
        </w:rPr>
        <w:instrText xml:space="preserve"> PAGEREF _Toc172553378 \h </w:instrText>
      </w:r>
      <w:r>
        <w:rPr>
          <w:noProof/>
        </w:rPr>
      </w:r>
      <w:r>
        <w:rPr>
          <w:noProof/>
        </w:rPr>
        <w:fldChar w:fldCharType="separate"/>
      </w:r>
      <w:r>
        <w:rPr>
          <w:noProof/>
        </w:rPr>
        <w:t>1</w:t>
      </w:r>
      <w:r>
        <w:rPr>
          <w:noProof/>
        </w:rPr>
        <w:fldChar w:fldCharType="end"/>
      </w:r>
    </w:p>
    <w:p w14:paraId="0FA47BDC" w14:textId="77777777" w:rsidR="002800A2" w:rsidRDefault="002800A2">
      <w:pPr>
        <w:pStyle w:val="TOC1"/>
        <w:tabs>
          <w:tab w:val="right" w:leader="dot" w:pos="9622"/>
        </w:tabs>
        <w:rPr>
          <w:rFonts w:eastAsiaTheme="minorEastAsia"/>
          <w:noProof/>
          <w:kern w:val="2"/>
          <w:lang w:val="en-CA" w:eastAsia="en-CA"/>
          <w14:ligatures w14:val="standardContextual"/>
        </w:rPr>
      </w:pPr>
      <w:r>
        <w:rPr>
          <w:noProof/>
        </w:rPr>
        <w:t>Nymi Band Management</w:t>
      </w:r>
      <w:r>
        <w:rPr>
          <w:noProof/>
        </w:rPr>
        <w:tab/>
      </w:r>
      <w:r>
        <w:rPr>
          <w:noProof/>
        </w:rPr>
        <w:fldChar w:fldCharType="begin"/>
      </w:r>
      <w:r>
        <w:rPr>
          <w:noProof/>
        </w:rPr>
        <w:instrText xml:space="preserve"> PAGEREF _Toc172553379 \h </w:instrText>
      </w:r>
      <w:r>
        <w:rPr>
          <w:noProof/>
        </w:rPr>
      </w:r>
      <w:r>
        <w:rPr>
          <w:noProof/>
        </w:rPr>
        <w:fldChar w:fldCharType="separate"/>
      </w:r>
      <w:r>
        <w:rPr>
          <w:noProof/>
        </w:rPr>
        <w:t>1</w:t>
      </w:r>
      <w:r>
        <w:rPr>
          <w:noProof/>
        </w:rPr>
        <w:fldChar w:fldCharType="end"/>
      </w:r>
    </w:p>
    <w:p w14:paraId="3430566D"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Removing the Nymi Band</w:t>
      </w:r>
      <w:r>
        <w:rPr>
          <w:noProof/>
        </w:rPr>
        <w:tab/>
      </w:r>
      <w:r>
        <w:rPr>
          <w:noProof/>
        </w:rPr>
        <w:fldChar w:fldCharType="begin"/>
      </w:r>
      <w:r>
        <w:rPr>
          <w:noProof/>
        </w:rPr>
        <w:instrText xml:space="preserve"> PAGEREF _Toc172553380 \h </w:instrText>
      </w:r>
      <w:r>
        <w:rPr>
          <w:noProof/>
        </w:rPr>
      </w:r>
      <w:r>
        <w:rPr>
          <w:noProof/>
        </w:rPr>
        <w:fldChar w:fldCharType="separate"/>
      </w:r>
      <w:r>
        <w:rPr>
          <w:noProof/>
        </w:rPr>
        <w:t>1</w:t>
      </w:r>
      <w:r>
        <w:rPr>
          <w:noProof/>
        </w:rPr>
        <w:fldChar w:fldCharType="end"/>
      </w:r>
    </w:p>
    <w:p w14:paraId="3D707395"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Storing the Nymi Band</w:t>
      </w:r>
      <w:r>
        <w:rPr>
          <w:noProof/>
        </w:rPr>
        <w:tab/>
      </w:r>
      <w:r>
        <w:rPr>
          <w:noProof/>
        </w:rPr>
        <w:fldChar w:fldCharType="begin"/>
      </w:r>
      <w:r>
        <w:rPr>
          <w:noProof/>
        </w:rPr>
        <w:instrText xml:space="preserve"> PAGEREF _Toc172553381 \h </w:instrText>
      </w:r>
      <w:r>
        <w:rPr>
          <w:noProof/>
        </w:rPr>
      </w:r>
      <w:r>
        <w:rPr>
          <w:noProof/>
        </w:rPr>
        <w:fldChar w:fldCharType="separate"/>
      </w:r>
      <w:r>
        <w:rPr>
          <w:noProof/>
        </w:rPr>
        <w:t>1</w:t>
      </w:r>
      <w:r>
        <w:rPr>
          <w:noProof/>
        </w:rPr>
        <w:fldChar w:fldCharType="end"/>
      </w:r>
    </w:p>
    <w:p w14:paraId="1E0EE8C2"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Charging the Nymi Band</w:t>
      </w:r>
      <w:r>
        <w:rPr>
          <w:noProof/>
        </w:rPr>
        <w:tab/>
      </w:r>
      <w:r>
        <w:rPr>
          <w:noProof/>
        </w:rPr>
        <w:fldChar w:fldCharType="begin"/>
      </w:r>
      <w:r>
        <w:rPr>
          <w:noProof/>
        </w:rPr>
        <w:instrText xml:space="preserve"> PAGEREF _Toc172553382 \h </w:instrText>
      </w:r>
      <w:r>
        <w:rPr>
          <w:noProof/>
        </w:rPr>
      </w:r>
      <w:r>
        <w:rPr>
          <w:noProof/>
        </w:rPr>
        <w:fldChar w:fldCharType="separate"/>
      </w:r>
      <w:r>
        <w:rPr>
          <w:noProof/>
        </w:rPr>
        <w:t>1</w:t>
      </w:r>
      <w:r>
        <w:rPr>
          <w:noProof/>
        </w:rPr>
        <w:fldChar w:fldCharType="end"/>
      </w:r>
    </w:p>
    <w:p w14:paraId="3D0414D9"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Managing Battery Life</w:t>
      </w:r>
      <w:r>
        <w:rPr>
          <w:noProof/>
        </w:rPr>
        <w:tab/>
      </w:r>
      <w:r>
        <w:rPr>
          <w:noProof/>
        </w:rPr>
        <w:fldChar w:fldCharType="begin"/>
      </w:r>
      <w:r>
        <w:rPr>
          <w:noProof/>
        </w:rPr>
        <w:instrText xml:space="preserve"> PAGEREF _Toc172553383 \h </w:instrText>
      </w:r>
      <w:r>
        <w:rPr>
          <w:noProof/>
        </w:rPr>
      </w:r>
      <w:r>
        <w:rPr>
          <w:noProof/>
        </w:rPr>
        <w:fldChar w:fldCharType="separate"/>
      </w:r>
      <w:r>
        <w:rPr>
          <w:noProof/>
        </w:rPr>
        <w:t>1</w:t>
      </w:r>
      <w:r>
        <w:rPr>
          <w:noProof/>
        </w:rPr>
        <w:fldChar w:fldCharType="end"/>
      </w:r>
    </w:p>
    <w:p w14:paraId="60A08F6A"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Exiting Sleep Mode</w:t>
      </w:r>
      <w:r>
        <w:rPr>
          <w:noProof/>
        </w:rPr>
        <w:tab/>
      </w:r>
      <w:r>
        <w:rPr>
          <w:noProof/>
        </w:rPr>
        <w:fldChar w:fldCharType="begin"/>
      </w:r>
      <w:r>
        <w:rPr>
          <w:noProof/>
        </w:rPr>
        <w:instrText xml:space="preserve"> PAGEREF _Toc172553384 \h </w:instrText>
      </w:r>
      <w:r>
        <w:rPr>
          <w:noProof/>
        </w:rPr>
      </w:r>
      <w:r>
        <w:rPr>
          <w:noProof/>
        </w:rPr>
        <w:fldChar w:fldCharType="separate"/>
      </w:r>
      <w:r>
        <w:rPr>
          <w:noProof/>
        </w:rPr>
        <w:t>1</w:t>
      </w:r>
      <w:r>
        <w:rPr>
          <w:noProof/>
        </w:rPr>
        <w:fldChar w:fldCharType="end"/>
      </w:r>
    </w:p>
    <w:p w14:paraId="0AAAB366"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Authenticating User Identity to the Nymi Band</w:t>
      </w:r>
      <w:r>
        <w:rPr>
          <w:noProof/>
        </w:rPr>
        <w:tab/>
      </w:r>
      <w:r>
        <w:rPr>
          <w:noProof/>
        </w:rPr>
        <w:fldChar w:fldCharType="begin"/>
      </w:r>
      <w:r>
        <w:rPr>
          <w:noProof/>
        </w:rPr>
        <w:instrText xml:space="preserve"> PAGEREF _Toc172553385 \h </w:instrText>
      </w:r>
      <w:r>
        <w:rPr>
          <w:noProof/>
        </w:rPr>
      </w:r>
      <w:r>
        <w:rPr>
          <w:noProof/>
        </w:rPr>
        <w:fldChar w:fldCharType="separate"/>
      </w:r>
      <w:r>
        <w:rPr>
          <w:noProof/>
        </w:rPr>
        <w:t>1</w:t>
      </w:r>
      <w:r>
        <w:rPr>
          <w:noProof/>
        </w:rPr>
        <w:fldChar w:fldCharType="end"/>
      </w:r>
    </w:p>
    <w:p w14:paraId="51B0F405" w14:textId="77777777" w:rsidR="002800A2" w:rsidRDefault="002800A2">
      <w:pPr>
        <w:pStyle w:val="TOC3"/>
        <w:tabs>
          <w:tab w:val="right" w:leader="dot" w:pos="9622"/>
        </w:tabs>
        <w:rPr>
          <w:rFonts w:eastAsiaTheme="minorEastAsia"/>
          <w:noProof/>
          <w:kern w:val="2"/>
          <w:lang w:val="en-CA" w:eastAsia="en-CA"/>
          <w14:ligatures w14:val="standardContextual"/>
        </w:rPr>
      </w:pPr>
      <w:r>
        <w:rPr>
          <w:noProof/>
        </w:rPr>
        <w:lastRenderedPageBreak/>
        <w:t>Authentication by Fingerprint</w:t>
      </w:r>
      <w:r>
        <w:rPr>
          <w:noProof/>
        </w:rPr>
        <w:tab/>
      </w:r>
      <w:r>
        <w:rPr>
          <w:noProof/>
        </w:rPr>
        <w:fldChar w:fldCharType="begin"/>
      </w:r>
      <w:r>
        <w:rPr>
          <w:noProof/>
        </w:rPr>
        <w:instrText xml:space="preserve"> PAGEREF _Toc172553386 \h </w:instrText>
      </w:r>
      <w:r>
        <w:rPr>
          <w:noProof/>
        </w:rPr>
      </w:r>
      <w:r>
        <w:rPr>
          <w:noProof/>
        </w:rPr>
        <w:fldChar w:fldCharType="separate"/>
      </w:r>
      <w:r>
        <w:rPr>
          <w:noProof/>
        </w:rPr>
        <w:t>1</w:t>
      </w:r>
      <w:r>
        <w:rPr>
          <w:noProof/>
        </w:rPr>
        <w:fldChar w:fldCharType="end"/>
      </w:r>
    </w:p>
    <w:p w14:paraId="0C8E44DA" w14:textId="77777777" w:rsidR="002800A2" w:rsidRDefault="002800A2">
      <w:pPr>
        <w:pStyle w:val="TOC4"/>
        <w:tabs>
          <w:tab w:val="right" w:leader="dot" w:pos="9622"/>
        </w:tabs>
        <w:rPr>
          <w:rFonts w:eastAsiaTheme="minorEastAsia"/>
          <w:noProof/>
          <w:kern w:val="2"/>
          <w:lang w:val="en-CA" w:eastAsia="en-CA"/>
          <w14:ligatures w14:val="standardContextual"/>
        </w:rPr>
      </w:pPr>
      <w:r>
        <w:rPr>
          <w:noProof/>
        </w:rPr>
        <w:t>Authentication Failures</w:t>
      </w:r>
      <w:r>
        <w:rPr>
          <w:noProof/>
        </w:rPr>
        <w:tab/>
      </w:r>
      <w:r>
        <w:rPr>
          <w:noProof/>
        </w:rPr>
        <w:fldChar w:fldCharType="begin"/>
      </w:r>
      <w:r>
        <w:rPr>
          <w:noProof/>
        </w:rPr>
        <w:instrText xml:space="preserve"> PAGEREF _Toc172553387 \h </w:instrText>
      </w:r>
      <w:r>
        <w:rPr>
          <w:noProof/>
        </w:rPr>
      </w:r>
      <w:r>
        <w:rPr>
          <w:noProof/>
        </w:rPr>
        <w:fldChar w:fldCharType="separate"/>
      </w:r>
      <w:r>
        <w:rPr>
          <w:noProof/>
        </w:rPr>
        <w:t>1</w:t>
      </w:r>
      <w:r>
        <w:rPr>
          <w:noProof/>
        </w:rPr>
        <w:fldChar w:fldCharType="end"/>
      </w:r>
    </w:p>
    <w:p w14:paraId="48F41B4A" w14:textId="77777777" w:rsidR="002800A2" w:rsidRDefault="002800A2">
      <w:pPr>
        <w:pStyle w:val="TOC3"/>
        <w:tabs>
          <w:tab w:val="right" w:leader="dot" w:pos="9622"/>
        </w:tabs>
        <w:rPr>
          <w:rFonts w:eastAsiaTheme="minorEastAsia"/>
          <w:noProof/>
          <w:kern w:val="2"/>
          <w:lang w:val="en-CA" w:eastAsia="en-CA"/>
          <w14:ligatures w14:val="standardContextual"/>
        </w:rPr>
      </w:pPr>
      <w:r>
        <w:rPr>
          <w:noProof/>
        </w:rPr>
        <w:t>Authentication by Corporate Credentials</w:t>
      </w:r>
      <w:r>
        <w:rPr>
          <w:noProof/>
        </w:rPr>
        <w:tab/>
      </w:r>
      <w:r>
        <w:rPr>
          <w:noProof/>
        </w:rPr>
        <w:fldChar w:fldCharType="begin"/>
      </w:r>
      <w:r>
        <w:rPr>
          <w:noProof/>
        </w:rPr>
        <w:instrText xml:space="preserve"> PAGEREF _Toc172553388 \h </w:instrText>
      </w:r>
      <w:r>
        <w:rPr>
          <w:noProof/>
        </w:rPr>
      </w:r>
      <w:r>
        <w:rPr>
          <w:noProof/>
        </w:rPr>
        <w:fldChar w:fldCharType="separate"/>
      </w:r>
      <w:r>
        <w:rPr>
          <w:noProof/>
        </w:rPr>
        <w:t>1</w:t>
      </w:r>
      <w:r>
        <w:rPr>
          <w:noProof/>
        </w:rPr>
        <w:fldChar w:fldCharType="end"/>
      </w:r>
    </w:p>
    <w:p w14:paraId="57C7B348"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Cleaning the Nymi Band</w:t>
      </w:r>
      <w:r>
        <w:rPr>
          <w:noProof/>
        </w:rPr>
        <w:tab/>
      </w:r>
      <w:r>
        <w:rPr>
          <w:noProof/>
        </w:rPr>
        <w:fldChar w:fldCharType="begin"/>
      </w:r>
      <w:r>
        <w:rPr>
          <w:noProof/>
        </w:rPr>
        <w:instrText xml:space="preserve"> PAGEREF _Toc172553389 \h </w:instrText>
      </w:r>
      <w:r>
        <w:rPr>
          <w:noProof/>
        </w:rPr>
      </w:r>
      <w:r>
        <w:rPr>
          <w:noProof/>
        </w:rPr>
        <w:fldChar w:fldCharType="separate"/>
      </w:r>
      <w:r>
        <w:rPr>
          <w:noProof/>
        </w:rPr>
        <w:t>1</w:t>
      </w:r>
      <w:r>
        <w:rPr>
          <w:noProof/>
        </w:rPr>
        <w:fldChar w:fldCharType="end"/>
      </w:r>
    </w:p>
    <w:p w14:paraId="2335C359"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Restarting the Nymi Band</w:t>
      </w:r>
      <w:r>
        <w:rPr>
          <w:noProof/>
        </w:rPr>
        <w:tab/>
      </w:r>
      <w:r>
        <w:rPr>
          <w:noProof/>
        </w:rPr>
        <w:fldChar w:fldCharType="begin"/>
      </w:r>
      <w:r>
        <w:rPr>
          <w:noProof/>
        </w:rPr>
        <w:instrText xml:space="preserve"> PAGEREF _Toc172553390 \h </w:instrText>
      </w:r>
      <w:r>
        <w:rPr>
          <w:noProof/>
        </w:rPr>
      </w:r>
      <w:r>
        <w:rPr>
          <w:noProof/>
        </w:rPr>
        <w:fldChar w:fldCharType="separate"/>
      </w:r>
      <w:r>
        <w:rPr>
          <w:noProof/>
        </w:rPr>
        <w:t>1</w:t>
      </w:r>
      <w:r>
        <w:rPr>
          <w:noProof/>
        </w:rPr>
        <w:fldChar w:fldCharType="end"/>
      </w:r>
    </w:p>
    <w:p w14:paraId="60940047"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Determining the Nymi Band Firmware Version</w:t>
      </w:r>
      <w:r>
        <w:rPr>
          <w:noProof/>
        </w:rPr>
        <w:tab/>
      </w:r>
      <w:r>
        <w:rPr>
          <w:noProof/>
        </w:rPr>
        <w:fldChar w:fldCharType="begin"/>
      </w:r>
      <w:r>
        <w:rPr>
          <w:noProof/>
        </w:rPr>
        <w:instrText xml:space="preserve"> PAGEREF _Toc172553391 \h </w:instrText>
      </w:r>
      <w:r>
        <w:rPr>
          <w:noProof/>
        </w:rPr>
      </w:r>
      <w:r>
        <w:rPr>
          <w:noProof/>
        </w:rPr>
        <w:fldChar w:fldCharType="separate"/>
      </w:r>
      <w:r>
        <w:rPr>
          <w:noProof/>
        </w:rPr>
        <w:t>1</w:t>
      </w:r>
      <w:r>
        <w:rPr>
          <w:noProof/>
        </w:rPr>
        <w:fldChar w:fldCharType="end"/>
      </w:r>
    </w:p>
    <w:p w14:paraId="28DB808E"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Determining Enrollment Location</w:t>
      </w:r>
      <w:r>
        <w:rPr>
          <w:noProof/>
        </w:rPr>
        <w:tab/>
      </w:r>
      <w:r>
        <w:rPr>
          <w:noProof/>
        </w:rPr>
        <w:fldChar w:fldCharType="begin"/>
      </w:r>
      <w:r>
        <w:rPr>
          <w:noProof/>
        </w:rPr>
        <w:instrText xml:space="preserve"> PAGEREF _Toc172553392 \h </w:instrText>
      </w:r>
      <w:r>
        <w:rPr>
          <w:noProof/>
        </w:rPr>
      </w:r>
      <w:r>
        <w:rPr>
          <w:noProof/>
        </w:rPr>
        <w:fldChar w:fldCharType="separate"/>
      </w:r>
      <w:r>
        <w:rPr>
          <w:noProof/>
        </w:rPr>
        <w:t>1</w:t>
      </w:r>
      <w:r>
        <w:rPr>
          <w:noProof/>
        </w:rPr>
        <w:fldChar w:fldCharType="end"/>
      </w:r>
    </w:p>
    <w:p w14:paraId="07DF9C7C" w14:textId="77777777" w:rsidR="002800A2" w:rsidRDefault="002800A2">
      <w:pPr>
        <w:pStyle w:val="TOC1"/>
        <w:tabs>
          <w:tab w:val="right" w:leader="dot" w:pos="9622"/>
        </w:tabs>
        <w:rPr>
          <w:rFonts w:eastAsiaTheme="minorEastAsia"/>
          <w:noProof/>
          <w:kern w:val="2"/>
          <w:lang w:val="en-CA" w:eastAsia="en-CA"/>
          <w14:ligatures w14:val="standardContextual"/>
        </w:rPr>
      </w:pPr>
      <w:r>
        <w:rPr>
          <w:noProof/>
        </w:rPr>
        <w:t>Nymi Band User Management</w:t>
      </w:r>
      <w:r>
        <w:rPr>
          <w:noProof/>
        </w:rPr>
        <w:tab/>
      </w:r>
      <w:r>
        <w:rPr>
          <w:noProof/>
        </w:rPr>
        <w:fldChar w:fldCharType="begin"/>
      </w:r>
      <w:r>
        <w:rPr>
          <w:noProof/>
        </w:rPr>
        <w:instrText xml:space="preserve"> PAGEREF _Toc172553393 \h </w:instrText>
      </w:r>
      <w:r>
        <w:rPr>
          <w:noProof/>
        </w:rPr>
      </w:r>
      <w:r>
        <w:rPr>
          <w:noProof/>
        </w:rPr>
        <w:fldChar w:fldCharType="separate"/>
      </w:r>
      <w:r>
        <w:rPr>
          <w:noProof/>
        </w:rPr>
        <w:t>1</w:t>
      </w:r>
      <w:r>
        <w:rPr>
          <w:noProof/>
        </w:rPr>
        <w:fldChar w:fldCharType="end"/>
      </w:r>
    </w:p>
    <w:p w14:paraId="2882ECCF"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NFC (Unique Identifier) UID Management</w:t>
      </w:r>
      <w:r>
        <w:rPr>
          <w:noProof/>
        </w:rPr>
        <w:tab/>
      </w:r>
      <w:r>
        <w:rPr>
          <w:noProof/>
        </w:rPr>
        <w:fldChar w:fldCharType="begin"/>
      </w:r>
      <w:r>
        <w:rPr>
          <w:noProof/>
        </w:rPr>
        <w:instrText xml:space="preserve"> PAGEREF _Toc172553394 \h </w:instrText>
      </w:r>
      <w:r>
        <w:rPr>
          <w:noProof/>
        </w:rPr>
      </w:r>
      <w:r>
        <w:rPr>
          <w:noProof/>
        </w:rPr>
        <w:fldChar w:fldCharType="separate"/>
      </w:r>
      <w:r>
        <w:rPr>
          <w:noProof/>
        </w:rPr>
        <w:t>1</w:t>
      </w:r>
      <w:r>
        <w:rPr>
          <w:noProof/>
        </w:rPr>
        <w:fldChar w:fldCharType="end"/>
      </w:r>
    </w:p>
    <w:p w14:paraId="41C377AC"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Searching for User or Nymi Bands Information</w:t>
      </w:r>
      <w:r>
        <w:rPr>
          <w:noProof/>
        </w:rPr>
        <w:tab/>
      </w:r>
      <w:r>
        <w:rPr>
          <w:noProof/>
        </w:rPr>
        <w:fldChar w:fldCharType="begin"/>
      </w:r>
      <w:r>
        <w:rPr>
          <w:noProof/>
        </w:rPr>
        <w:instrText xml:space="preserve"> PAGEREF _Toc172553395 \h </w:instrText>
      </w:r>
      <w:r>
        <w:rPr>
          <w:noProof/>
        </w:rPr>
      </w:r>
      <w:r>
        <w:rPr>
          <w:noProof/>
        </w:rPr>
        <w:fldChar w:fldCharType="separate"/>
      </w:r>
      <w:r>
        <w:rPr>
          <w:noProof/>
        </w:rPr>
        <w:t>1</w:t>
      </w:r>
      <w:r>
        <w:rPr>
          <w:noProof/>
        </w:rPr>
        <w:fldChar w:fldCharType="end"/>
      </w:r>
    </w:p>
    <w:p w14:paraId="02D2DD5A" w14:textId="77777777" w:rsidR="002800A2" w:rsidRDefault="002800A2">
      <w:pPr>
        <w:pStyle w:val="TOC3"/>
        <w:tabs>
          <w:tab w:val="right" w:leader="dot" w:pos="9622"/>
        </w:tabs>
        <w:rPr>
          <w:rFonts w:eastAsiaTheme="minorEastAsia"/>
          <w:noProof/>
          <w:kern w:val="2"/>
          <w:lang w:val="en-CA" w:eastAsia="en-CA"/>
          <w14:ligatures w14:val="standardContextual"/>
        </w:rPr>
      </w:pPr>
      <w:r>
        <w:rPr>
          <w:noProof/>
        </w:rPr>
        <w:t>Searching for Users</w:t>
      </w:r>
      <w:r>
        <w:rPr>
          <w:noProof/>
        </w:rPr>
        <w:tab/>
      </w:r>
      <w:r>
        <w:rPr>
          <w:noProof/>
        </w:rPr>
        <w:fldChar w:fldCharType="begin"/>
      </w:r>
      <w:r>
        <w:rPr>
          <w:noProof/>
        </w:rPr>
        <w:instrText xml:space="preserve"> PAGEREF _Toc172553396 \h </w:instrText>
      </w:r>
      <w:r>
        <w:rPr>
          <w:noProof/>
        </w:rPr>
      </w:r>
      <w:r>
        <w:rPr>
          <w:noProof/>
        </w:rPr>
        <w:fldChar w:fldCharType="separate"/>
      </w:r>
      <w:r>
        <w:rPr>
          <w:noProof/>
        </w:rPr>
        <w:t>1</w:t>
      </w:r>
      <w:r>
        <w:rPr>
          <w:noProof/>
        </w:rPr>
        <w:fldChar w:fldCharType="end"/>
      </w:r>
    </w:p>
    <w:p w14:paraId="6E826D54" w14:textId="77777777" w:rsidR="002800A2" w:rsidRDefault="002800A2">
      <w:pPr>
        <w:pStyle w:val="TOC4"/>
        <w:tabs>
          <w:tab w:val="right" w:leader="dot" w:pos="9622"/>
        </w:tabs>
        <w:rPr>
          <w:rFonts w:eastAsiaTheme="minorEastAsia"/>
          <w:noProof/>
          <w:kern w:val="2"/>
          <w:lang w:val="en-CA" w:eastAsia="en-CA"/>
          <w14:ligatures w14:val="standardContextual"/>
        </w:rPr>
      </w:pPr>
      <w:r>
        <w:rPr>
          <w:noProof/>
        </w:rPr>
        <w:t>User Details Page</w:t>
      </w:r>
      <w:r>
        <w:rPr>
          <w:noProof/>
        </w:rPr>
        <w:tab/>
      </w:r>
      <w:r>
        <w:rPr>
          <w:noProof/>
        </w:rPr>
        <w:fldChar w:fldCharType="begin"/>
      </w:r>
      <w:r>
        <w:rPr>
          <w:noProof/>
        </w:rPr>
        <w:instrText xml:space="preserve"> PAGEREF _Toc172553397 \h </w:instrText>
      </w:r>
      <w:r>
        <w:rPr>
          <w:noProof/>
        </w:rPr>
      </w:r>
      <w:r>
        <w:rPr>
          <w:noProof/>
        </w:rPr>
        <w:fldChar w:fldCharType="separate"/>
      </w:r>
      <w:r>
        <w:rPr>
          <w:noProof/>
        </w:rPr>
        <w:t>1</w:t>
      </w:r>
      <w:r>
        <w:rPr>
          <w:noProof/>
        </w:rPr>
        <w:fldChar w:fldCharType="end"/>
      </w:r>
    </w:p>
    <w:p w14:paraId="1CA93318" w14:textId="77777777" w:rsidR="002800A2" w:rsidRDefault="002800A2">
      <w:pPr>
        <w:pStyle w:val="TOC3"/>
        <w:tabs>
          <w:tab w:val="right" w:leader="dot" w:pos="9622"/>
        </w:tabs>
        <w:rPr>
          <w:rFonts w:eastAsiaTheme="minorEastAsia"/>
          <w:noProof/>
          <w:kern w:val="2"/>
          <w:lang w:val="en-CA" w:eastAsia="en-CA"/>
          <w14:ligatures w14:val="standardContextual"/>
        </w:rPr>
      </w:pPr>
      <w:r>
        <w:rPr>
          <w:noProof/>
        </w:rPr>
        <w:t>Searching for Nymi Bands</w:t>
      </w:r>
      <w:r>
        <w:rPr>
          <w:noProof/>
        </w:rPr>
        <w:tab/>
      </w:r>
      <w:r>
        <w:rPr>
          <w:noProof/>
        </w:rPr>
        <w:fldChar w:fldCharType="begin"/>
      </w:r>
      <w:r>
        <w:rPr>
          <w:noProof/>
        </w:rPr>
        <w:instrText xml:space="preserve"> PAGEREF _Toc172553398 \h </w:instrText>
      </w:r>
      <w:r>
        <w:rPr>
          <w:noProof/>
        </w:rPr>
      </w:r>
      <w:r>
        <w:rPr>
          <w:noProof/>
        </w:rPr>
        <w:fldChar w:fldCharType="separate"/>
      </w:r>
      <w:r>
        <w:rPr>
          <w:noProof/>
        </w:rPr>
        <w:t>1</w:t>
      </w:r>
      <w:r>
        <w:rPr>
          <w:noProof/>
        </w:rPr>
        <w:fldChar w:fldCharType="end"/>
      </w:r>
    </w:p>
    <w:p w14:paraId="2219E8C7" w14:textId="77777777" w:rsidR="002800A2" w:rsidRDefault="002800A2">
      <w:pPr>
        <w:pStyle w:val="TOC4"/>
        <w:tabs>
          <w:tab w:val="right" w:leader="dot" w:pos="9622"/>
        </w:tabs>
        <w:rPr>
          <w:rFonts w:eastAsiaTheme="minorEastAsia"/>
          <w:noProof/>
          <w:kern w:val="2"/>
          <w:lang w:val="en-CA" w:eastAsia="en-CA"/>
          <w14:ligatures w14:val="standardContextual"/>
        </w:rPr>
      </w:pPr>
      <w:r>
        <w:rPr>
          <w:noProof/>
        </w:rPr>
        <w:t>Nymi Band Details Page</w:t>
      </w:r>
      <w:r>
        <w:rPr>
          <w:noProof/>
        </w:rPr>
        <w:tab/>
      </w:r>
      <w:r>
        <w:rPr>
          <w:noProof/>
        </w:rPr>
        <w:fldChar w:fldCharType="begin"/>
      </w:r>
      <w:r>
        <w:rPr>
          <w:noProof/>
        </w:rPr>
        <w:instrText xml:space="preserve"> PAGEREF _Toc172553399 \h </w:instrText>
      </w:r>
      <w:r>
        <w:rPr>
          <w:noProof/>
        </w:rPr>
      </w:r>
      <w:r>
        <w:rPr>
          <w:noProof/>
        </w:rPr>
        <w:fldChar w:fldCharType="separate"/>
      </w:r>
      <w:r>
        <w:rPr>
          <w:noProof/>
        </w:rPr>
        <w:t>1</w:t>
      </w:r>
      <w:r>
        <w:rPr>
          <w:noProof/>
        </w:rPr>
        <w:fldChar w:fldCharType="end"/>
      </w:r>
    </w:p>
    <w:p w14:paraId="5703D197" w14:textId="77777777" w:rsidR="002800A2" w:rsidRDefault="002800A2">
      <w:pPr>
        <w:pStyle w:val="TOC3"/>
        <w:tabs>
          <w:tab w:val="right" w:leader="dot" w:pos="9622"/>
        </w:tabs>
        <w:rPr>
          <w:rFonts w:eastAsiaTheme="minorEastAsia"/>
          <w:noProof/>
          <w:kern w:val="2"/>
          <w:lang w:val="en-CA" w:eastAsia="en-CA"/>
          <w14:ligatures w14:val="standardContextual"/>
        </w:rPr>
      </w:pPr>
      <w:r>
        <w:rPr>
          <w:noProof/>
        </w:rPr>
        <w:t>Searching for Individual User Policy Membership</w:t>
      </w:r>
      <w:r>
        <w:rPr>
          <w:noProof/>
        </w:rPr>
        <w:tab/>
      </w:r>
      <w:r>
        <w:rPr>
          <w:noProof/>
        </w:rPr>
        <w:fldChar w:fldCharType="begin"/>
      </w:r>
      <w:r>
        <w:rPr>
          <w:noProof/>
        </w:rPr>
        <w:instrText xml:space="preserve"> PAGEREF _Toc172553400 \h </w:instrText>
      </w:r>
      <w:r>
        <w:rPr>
          <w:noProof/>
        </w:rPr>
      </w:r>
      <w:r>
        <w:rPr>
          <w:noProof/>
        </w:rPr>
        <w:fldChar w:fldCharType="separate"/>
      </w:r>
      <w:r>
        <w:rPr>
          <w:noProof/>
        </w:rPr>
        <w:t>1</w:t>
      </w:r>
      <w:r>
        <w:rPr>
          <w:noProof/>
        </w:rPr>
        <w:fldChar w:fldCharType="end"/>
      </w:r>
    </w:p>
    <w:p w14:paraId="488C69A4"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Determining Enrollment Location</w:t>
      </w:r>
      <w:r>
        <w:rPr>
          <w:noProof/>
        </w:rPr>
        <w:tab/>
      </w:r>
      <w:r>
        <w:rPr>
          <w:noProof/>
        </w:rPr>
        <w:fldChar w:fldCharType="begin"/>
      </w:r>
      <w:r>
        <w:rPr>
          <w:noProof/>
        </w:rPr>
        <w:instrText xml:space="preserve"> PAGEREF _Toc172553401 \h </w:instrText>
      </w:r>
      <w:r>
        <w:rPr>
          <w:noProof/>
        </w:rPr>
      </w:r>
      <w:r>
        <w:rPr>
          <w:noProof/>
        </w:rPr>
        <w:fldChar w:fldCharType="separate"/>
      </w:r>
      <w:r>
        <w:rPr>
          <w:noProof/>
        </w:rPr>
        <w:t>1</w:t>
      </w:r>
      <w:r>
        <w:rPr>
          <w:noProof/>
        </w:rPr>
        <w:fldChar w:fldCharType="end"/>
      </w:r>
    </w:p>
    <w:p w14:paraId="4DBDA5F9"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Deleting User Data</w:t>
      </w:r>
      <w:r>
        <w:rPr>
          <w:noProof/>
        </w:rPr>
        <w:tab/>
      </w:r>
      <w:r>
        <w:rPr>
          <w:noProof/>
        </w:rPr>
        <w:fldChar w:fldCharType="begin"/>
      </w:r>
      <w:r>
        <w:rPr>
          <w:noProof/>
        </w:rPr>
        <w:instrText xml:space="preserve"> PAGEREF _Toc172553402 \h </w:instrText>
      </w:r>
      <w:r>
        <w:rPr>
          <w:noProof/>
        </w:rPr>
      </w:r>
      <w:r>
        <w:rPr>
          <w:noProof/>
        </w:rPr>
        <w:fldChar w:fldCharType="separate"/>
      </w:r>
      <w:r>
        <w:rPr>
          <w:noProof/>
        </w:rPr>
        <w:t>1</w:t>
      </w:r>
      <w:r>
        <w:rPr>
          <w:noProof/>
        </w:rPr>
        <w:fldChar w:fldCharType="end"/>
      </w:r>
    </w:p>
    <w:p w14:paraId="7F9522C9"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Replacing, Re-Enrolling or Re-Registering the Nymi Band for a User</w:t>
      </w:r>
      <w:r>
        <w:rPr>
          <w:noProof/>
        </w:rPr>
        <w:tab/>
      </w:r>
      <w:r>
        <w:rPr>
          <w:noProof/>
        </w:rPr>
        <w:fldChar w:fldCharType="begin"/>
      </w:r>
      <w:r>
        <w:rPr>
          <w:noProof/>
        </w:rPr>
        <w:instrText xml:space="preserve"> PAGEREF _Toc172553403 \h </w:instrText>
      </w:r>
      <w:r>
        <w:rPr>
          <w:noProof/>
        </w:rPr>
      </w:r>
      <w:r>
        <w:rPr>
          <w:noProof/>
        </w:rPr>
        <w:fldChar w:fldCharType="separate"/>
      </w:r>
      <w:r>
        <w:rPr>
          <w:noProof/>
        </w:rPr>
        <w:t>1</w:t>
      </w:r>
      <w:r>
        <w:rPr>
          <w:noProof/>
        </w:rPr>
        <w:fldChar w:fldCharType="end"/>
      </w:r>
    </w:p>
    <w:p w14:paraId="1764775A" w14:textId="77777777" w:rsidR="002800A2" w:rsidRDefault="002800A2">
      <w:pPr>
        <w:pStyle w:val="TOC3"/>
        <w:tabs>
          <w:tab w:val="right" w:leader="dot" w:pos="9622"/>
        </w:tabs>
        <w:rPr>
          <w:rFonts w:eastAsiaTheme="minorEastAsia"/>
          <w:noProof/>
          <w:kern w:val="2"/>
          <w:lang w:val="en-CA" w:eastAsia="en-CA"/>
          <w14:ligatures w14:val="standardContextual"/>
        </w:rPr>
      </w:pPr>
      <w:r>
        <w:rPr>
          <w:noProof/>
        </w:rPr>
        <w:t>Managing Nymi Band Re-Enrollments and Re-registrations with Self-Service</w:t>
      </w:r>
      <w:r>
        <w:rPr>
          <w:noProof/>
        </w:rPr>
        <w:tab/>
      </w:r>
      <w:r>
        <w:rPr>
          <w:noProof/>
        </w:rPr>
        <w:fldChar w:fldCharType="begin"/>
      </w:r>
      <w:r>
        <w:rPr>
          <w:noProof/>
        </w:rPr>
        <w:instrText xml:space="preserve"> PAGEREF _Toc172553404 \h </w:instrText>
      </w:r>
      <w:r>
        <w:rPr>
          <w:noProof/>
        </w:rPr>
      </w:r>
      <w:r>
        <w:rPr>
          <w:noProof/>
        </w:rPr>
        <w:fldChar w:fldCharType="separate"/>
      </w:r>
      <w:r>
        <w:rPr>
          <w:noProof/>
        </w:rPr>
        <w:t>1</w:t>
      </w:r>
      <w:r>
        <w:rPr>
          <w:noProof/>
        </w:rPr>
        <w:fldChar w:fldCharType="end"/>
      </w:r>
    </w:p>
    <w:p w14:paraId="044374C4" w14:textId="77777777" w:rsidR="002800A2" w:rsidRDefault="002800A2">
      <w:pPr>
        <w:pStyle w:val="TOC3"/>
        <w:tabs>
          <w:tab w:val="right" w:leader="dot" w:pos="9622"/>
        </w:tabs>
        <w:rPr>
          <w:rFonts w:eastAsiaTheme="minorEastAsia"/>
          <w:noProof/>
          <w:kern w:val="2"/>
          <w:lang w:val="en-CA" w:eastAsia="en-CA"/>
          <w14:ligatures w14:val="standardContextual"/>
        </w:rPr>
      </w:pPr>
      <w:r>
        <w:rPr>
          <w:noProof/>
        </w:rPr>
        <w:t>Managing Nymi Band Re-Enrollments and Re-Registration Manually</w:t>
      </w:r>
      <w:r>
        <w:rPr>
          <w:noProof/>
        </w:rPr>
        <w:tab/>
      </w:r>
      <w:r>
        <w:rPr>
          <w:noProof/>
        </w:rPr>
        <w:fldChar w:fldCharType="begin"/>
      </w:r>
      <w:r>
        <w:rPr>
          <w:noProof/>
        </w:rPr>
        <w:instrText xml:space="preserve"> PAGEREF _Toc172553405 \h </w:instrText>
      </w:r>
      <w:r>
        <w:rPr>
          <w:noProof/>
        </w:rPr>
      </w:r>
      <w:r>
        <w:rPr>
          <w:noProof/>
        </w:rPr>
        <w:fldChar w:fldCharType="separate"/>
      </w:r>
      <w:r>
        <w:rPr>
          <w:noProof/>
        </w:rPr>
        <w:t>1</w:t>
      </w:r>
      <w:r>
        <w:rPr>
          <w:noProof/>
        </w:rPr>
        <w:fldChar w:fldCharType="end"/>
      </w:r>
    </w:p>
    <w:p w14:paraId="2AE3381B" w14:textId="77777777" w:rsidR="002800A2" w:rsidRDefault="002800A2">
      <w:pPr>
        <w:pStyle w:val="TOC4"/>
        <w:tabs>
          <w:tab w:val="right" w:leader="dot" w:pos="9622"/>
        </w:tabs>
        <w:rPr>
          <w:rFonts w:eastAsiaTheme="minorEastAsia"/>
          <w:noProof/>
          <w:kern w:val="2"/>
          <w:lang w:val="en-CA" w:eastAsia="en-CA"/>
          <w14:ligatures w14:val="standardContextual"/>
        </w:rPr>
      </w:pPr>
      <w:r>
        <w:rPr>
          <w:noProof/>
        </w:rPr>
        <w:t>Replacing Nymi Bands Without Self-Service Re-Enrollment or Self-Service Re-Registration</w:t>
      </w:r>
      <w:r>
        <w:rPr>
          <w:noProof/>
        </w:rPr>
        <w:tab/>
      </w:r>
      <w:r>
        <w:rPr>
          <w:noProof/>
        </w:rPr>
        <w:fldChar w:fldCharType="begin"/>
      </w:r>
      <w:r>
        <w:rPr>
          <w:noProof/>
        </w:rPr>
        <w:instrText xml:space="preserve"> PAGEREF _Toc172553406 \h </w:instrText>
      </w:r>
      <w:r>
        <w:rPr>
          <w:noProof/>
        </w:rPr>
      </w:r>
      <w:r>
        <w:rPr>
          <w:noProof/>
        </w:rPr>
        <w:fldChar w:fldCharType="separate"/>
      </w:r>
      <w:r>
        <w:rPr>
          <w:noProof/>
        </w:rPr>
        <w:t>1</w:t>
      </w:r>
      <w:r>
        <w:rPr>
          <w:noProof/>
        </w:rPr>
        <w:fldChar w:fldCharType="end"/>
      </w:r>
    </w:p>
    <w:p w14:paraId="69EC206C" w14:textId="77777777" w:rsidR="002800A2" w:rsidRDefault="002800A2">
      <w:pPr>
        <w:pStyle w:val="TOC5"/>
        <w:tabs>
          <w:tab w:val="right" w:leader="dot" w:pos="9622"/>
        </w:tabs>
        <w:rPr>
          <w:rFonts w:eastAsiaTheme="minorEastAsia"/>
          <w:noProof/>
          <w:kern w:val="2"/>
          <w:lang w:val="en-CA" w:eastAsia="en-CA"/>
          <w14:ligatures w14:val="standardContextual"/>
        </w:rPr>
      </w:pPr>
      <w:r>
        <w:rPr>
          <w:noProof/>
        </w:rPr>
        <w:t>Issuing a temporary Nymi Band to a User</w:t>
      </w:r>
      <w:r>
        <w:rPr>
          <w:noProof/>
        </w:rPr>
        <w:tab/>
      </w:r>
      <w:r>
        <w:rPr>
          <w:noProof/>
        </w:rPr>
        <w:fldChar w:fldCharType="begin"/>
      </w:r>
      <w:r>
        <w:rPr>
          <w:noProof/>
        </w:rPr>
        <w:instrText xml:space="preserve"> PAGEREF _Toc172553407 \h </w:instrText>
      </w:r>
      <w:r>
        <w:rPr>
          <w:noProof/>
        </w:rPr>
      </w:r>
      <w:r>
        <w:rPr>
          <w:noProof/>
        </w:rPr>
        <w:fldChar w:fldCharType="separate"/>
      </w:r>
      <w:r>
        <w:rPr>
          <w:noProof/>
        </w:rPr>
        <w:t>1</w:t>
      </w:r>
      <w:r>
        <w:rPr>
          <w:noProof/>
        </w:rPr>
        <w:fldChar w:fldCharType="end"/>
      </w:r>
    </w:p>
    <w:p w14:paraId="22A4CD6A" w14:textId="77777777" w:rsidR="002800A2" w:rsidRDefault="002800A2">
      <w:pPr>
        <w:pStyle w:val="TOC6"/>
        <w:tabs>
          <w:tab w:val="right" w:leader="dot" w:pos="9622"/>
        </w:tabs>
        <w:rPr>
          <w:rFonts w:eastAsiaTheme="minorEastAsia"/>
          <w:noProof/>
          <w:kern w:val="2"/>
          <w:lang w:val="en-CA" w:eastAsia="en-CA"/>
          <w14:ligatures w14:val="standardContextual"/>
        </w:rPr>
      </w:pPr>
      <w:r>
        <w:rPr>
          <w:noProof/>
        </w:rPr>
        <w:t>Restore Use of the Original Nymi Band</w:t>
      </w:r>
      <w:r>
        <w:rPr>
          <w:noProof/>
        </w:rPr>
        <w:tab/>
      </w:r>
      <w:r>
        <w:rPr>
          <w:noProof/>
        </w:rPr>
        <w:fldChar w:fldCharType="begin"/>
      </w:r>
      <w:r>
        <w:rPr>
          <w:noProof/>
        </w:rPr>
        <w:instrText xml:space="preserve"> PAGEREF _Toc172553408 \h </w:instrText>
      </w:r>
      <w:r>
        <w:rPr>
          <w:noProof/>
        </w:rPr>
      </w:r>
      <w:r>
        <w:rPr>
          <w:noProof/>
        </w:rPr>
        <w:fldChar w:fldCharType="separate"/>
      </w:r>
      <w:r>
        <w:rPr>
          <w:noProof/>
        </w:rPr>
        <w:t>1</w:t>
      </w:r>
      <w:r>
        <w:rPr>
          <w:noProof/>
        </w:rPr>
        <w:fldChar w:fldCharType="end"/>
      </w:r>
    </w:p>
    <w:p w14:paraId="276930DA" w14:textId="77777777" w:rsidR="002800A2" w:rsidRDefault="002800A2">
      <w:pPr>
        <w:pStyle w:val="TOC7"/>
        <w:tabs>
          <w:tab w:val="right" w:leader="dot" w:pos="9622"/>
        </w:tabs>
        <w:rPr>
          <w:rFonts w:eastAsiaTheme="minorEastAsia"/>
          <w:noProof/>
          <w:kern w:val="2"/>
          <w:lang w:val="en-CA" w:eastAsia="en-CA"/>
          <w14:ligatures w14:val="standardContextual"/>
        </w:rPr>
      </w:pPr>
      <w:r>
        <w:rPr>
          <w:noProof/>
        </w:rPr>
        <w:t>Restoring the Nymi Band by Deactivating the Nymi Band</w:t>
      </w:r>
      <w:r>
        <w:rPr>
          <w:noProof/>
        </w:rPr>
        <w:tab/>
      </w:r>
      <w:r>
        <w:rPr>
          <w:noProof/>
        </w:rPr>
        <w:fldChar w:fldCharType="begin"/>
      </w:r>
      <w:r>
        <w:rPr>
          <w:noProof/>
        </w:rPr>
        <w:instrText xml:space="preserve"> PAGEREF _Toc172553409 \h </w:instrText>
      </w:r>
      <w:r>
        <w:rPr>
          <w:noProof/>
        </w:rPr>
      </w:r>
      <w:r>
        <w:rPr>
          <w:noProof/>
        </w:rPr>
        <w:fldChar w:fldCharType="separate"/>
      </w:r>
      <w:r>
        <w:rPr>
          <w:noProof/>
        </w:rPr>
        <w:t>1</w:t>
      </w:r>
      <w:r>
        <w:rPr>
          <w:noProof/>
        </w:rPr>
        <w:fldChar w:fldCharType="end"/>
      </w:r>
    </w:p>
    <w:p w14:paraId="0983F0C4" w14:textId="77777777" w:rsidR="002800A2" w:rsidRDefault="002800A2">
      <w:pPr>
        <w:pStyle w:val="TOC5"/>
        <w:tabs>
          <w:tab w:val="right" w:leader="dot" w:pos="9622"/>
        </w:tabs>
        <w:rPr>
          <w:rFonts w:eastAsiaTheme="minorEastAsia"/>
          <w:noProof/>
          <w:kern w:val="2"/>
          <w:lang w:val="en-CA" w:eastAsia="en-CA"/>
          <w14:ligatures w14:val="standardContextual"/>
        </w:rPr>
      </w:pPr>
      <w:r>
        <w:rPr>
          <w:noProof/>
        </w:rPr>
        <w:t>Replacing the Nymi Band for a User</w:t>
      </w:r>
      <w:r>
        <w:rPr>
          <w:noProof/>
        </w:rPr>
        <w:tab/>
      </w:r>
      <w:r>
        <w:rPr>
          <w:noProof/>
        </w:rPr>
        <w:fldChar w:fldCharType="begin"/>
      </w:r>
      <w:r>
        <w:rPr>
          <w:noProof/>
        </w:rPr>
        <w:instrText xml:space="preserve"> PAGEREF _Toc172553410 \h </w:instrText>
      </w:r>
      <w:r>
        <w:rPr>
          <w:noProof/>
        </w:rPr>
      </w:r>
      <w:r>
        <w:rPr>
          <w:noProof/>
        </w:rPr>
        <w:fldChar w:fldCharType="separate"/>
      </w:r>
      <w:r>
        <w:rPr>
          <w:noProof/>
        </w:rPr>
        <w:t>1</w:t>
      </w:r>
      <w:r>
        <w:rPr>
          <w:noProof/>
        </w:rPr>
        <w:fldChar w:fldCharType="end"/>
      </w:r>
    </w:p>
    <w:p w14:paraId="25B85351" w14:textId="77777777" w:rsidR="002800A2" w:rsidRDefault="002800A2">
      <w:pPr>
        <w:pStyle w:val="TOC5"/>
        <w:tabs>
          <w:tab w:val="right" w:leader="dot" w:pos="9622"/>
        </w:tabs>
        <w:rPr>
          <w:rFonts w:eastAsiaTheme="minorEastAsia"/>
          <w:noProof/>
          <w:kern w:val="2"/>
          <w:lang w:val="en-CA" w:eastAsia="en-CA"/>
          <w14:ligatures w14:val="standardContextual"/>
        </w:rPr>
      </w:pPr>
      <w:r>
        <w:rPr>
          <w:noProof/>
        </w:rPr>
        <w:t>Reassigning a Nymi Band</w:t>
      </w:r>
      <w:r>
        <w:rPr>
          <w:noProof/>
        </w:rPr>
        <w:tab/>
      </w:r>
      <w:r>
        <w:rPr>
          <w:noProof/>
        </w:rPr>
        <w:fldChar w:fldCharType="begin"/>
      </w:r>
      <w:r>
        <w:rPr>
          <w:noProof/>
        </w:rPr>
        <w:instrText xml:space="preserve"> PAGEREF _Toc172553411 \h </w:instrText>
      </w:r>
      <w:r>
        <w:rPr>
          <w:noProof/>
        </w:rPr>
      </w:r>
      <w:r>
        <w:rPr>
          <w:noProof/>
        </w:rPr>
        <w:fldChar w:fldCharType="separate"/>
      </w:r>
      <w:r>
        <w:rPr>
          <w:noProof/>
        </w:rPr>
        <w:t>1</w:t>
      </w:r>
      <w:r>
        <w:rPr>
          <w:noProof/>
        </w:rPr>
        <w:fldChar w:fldCharType="end"/>
      </w:r>
    </w:p>
    <w:p w14:paraId="2B61022D" w14:textId="77777777" w:rsidR="002800A2" w:rsidRDefault="002800A2">
      <w:pPr>
        <w:pStyle w:val="TOC4"/>
        <w:tabs>
          <w:tab w:val="right" w:leader="dot" w:pos="9622"/>
        </w:tabs>
        <w:rPr>
          <w:rFonts w:eastAsiaTheme="minorEastAsia"/>
          <w:noProof/>
          <w:kern w:val="2"/>
          <w:lang w:val="en-CA" w:eastAsia="en-CA"/>
          <w14:ligatures w14:val="standardContextual"/>
        </w:rPr>
      </w:pPr>
      <w:r>
        <w:rPr>
          <w:noProof/>
        </w:rPr>
        <w:t>Re-enrolling/Re-registering a User to the Same Nymi Band without Self-Service</w:t>
      </w:r>
      <w:r>
        <w:rPr>
          <w:noProof/>
        </w:rPr>
        <w:tab/>
      </w:r>
      <w:r>
        <w:rPr>
          <w:noProof/>
        </w:rPr>
        <w:fldChar w:fldCharType="begin"/>
      </w:r>
      <w:r>
        <w:rPr>
          <w:noProof/>
        </w:rPr>
        <w:instrText xml:space="preserve"> PAGEREF _Toc172553412 \h </w:instrText>
      </w:r>
      <w:r>
        <w:rPr>
          <w:noProof/>
        </w:rPr>
      </w:r>
      <w:r>
        <w:rPr>
          <w:noProof/>
        </w:rPr>
        <w:fldChar w:fldCharType="separate"/>
      </w:r>
      <w:r>
        <w:rPr>
          <w:noProof/>
        </w:rPr>
        <w:t>1</w:t>
      </w:r>
      <w:r>
        <w:rPr>
          <w:noProof/>
        </w:rPr>
        <w:fldChar w:fldCharType="end"/>
      </w:r>
    </w:p>
    <w:p w14:paraId="439D3138"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Suspending the Active Nymi Band for a User</w:t>
      </w:r>
      <w:r>
        <w:rPr>
          <w:noProof/>
        </w:rPr>
        <w:tab/>
      </w:r>
      <w:r>
        <w:rPr>
          <w:noProof/>
        </w:rPr>
        <w:fldChar w:fldCharType="begin"/>
      </w:r>
      <w:r>
        <w:rPr>
          <w:noProof/>
        </w:rPr>
        <w:instrText xml:space="preserve"> PAGEREF _Toc172553413 \h </w:instrText>
      </w:r>
      <w:r>
        <w:rPr>
          <w:noProof/>
        </w:rPr>
      </w:r>
      <w:r>
        <w:rPr>
          <w:noProof/>
        </w:rPr>
        <w:fldChar w:fldCharType="separate"/>
      </w:r>
      <w:r>
        <w:rPr>
          <w:noProof/>
        </w:rPr>
        <w:t>1</w:t>
      </w:r>
      <w:r>
        <w:rPr>
          <w:noProof/>
        </w:rPr>
        <w:fldChar w:fldCharType="end"/>
      </w:r>
    </w:p>
    <w:p w14:paraId="00760604"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Disconnecting the Nymi Band from a user in NES</w:t>
      </w:r>
      <w:r>
        <w:rPr>
          <w:noProof/>
        </w:rPr>
        <w:tab/>
      </w:r>
      <w:r>
        <w:rPr>
          <w:noProof/>
        </w:rPr>
        <w:fldChar w:fldCharType="begin"/>
      </w:r>
      <w:r>
        <w:rPr>
          <w:noProof/>
        </w:rPr>
        <w:instrText xml:space="preserve"> PAGEREF _Toc172553414 \h </w:instrText>
      </w:r>
      <w:r>
        <w:rPr>
          <w:noProof/>
        </w:rPr>
      </w:r>
      <w:r>
        <w:rPr>
          <w:noProof/>
        </w:rPr>
        <w:fldChar w:fldCharType="separate"/>
      </w:r>
      <w:r>
        <w:rPr>
          <w:noProof/>
        </w:rPr>
        <w:t>1</w:t>
      </w:r>
      <w:r>
        <w:rPr>
          <w:noProof/>
        </w:rPr>
        <w:fldChar w:fldCharType="end"/>
      </w:r>
    </w:p>
    <w:p w14:paraId="4AD184AB" w14:textId="77777777" w:rsidR="002800A2" w:rsidRDefault="002800A2">
      <w:pPr>
        <w:pStyle w:val="TOC1"/>
        <w:tabs>
          <w:tab w:val="right" w:leader="dot" w:pos="9622"/>
        </w:tabs>
        <w:rPr>
          <w:rFonts w:eastAsiaTheme="minorEastAsia"/>
          <w:noProof/>
          <w:kern w:val="2"/>
          <w:lang w:val="en-CA" w:eastAsia="en-CA"/>
          <w14:ligatures w14:val="standardContextual"/>
        </w:rPr>
      </w:pPr>
      <w:r>
        <w:rPr>
          <w:noProof/>
        </w:rPr>
        <w:t>Data Storage</w:t>
      </w:r>
      <w:r>
        <w:rPr>
          <w:noProof/>
        </w:rPr>
        <w:tab/>
      </w:r>
      <w:r>
        <w:rPr>
          <w:noProof/>
        </w:rPr>
        <w:fldChar w:fldCharType="begin"/>
      </w:r>
      <w:r>
        <w:rPr>
          <w:noProof/>
        </w:rPr>
        <w:instrText xml:space="preserve"> PAGEREF _Toc172553415 \h </w:instrText>
      </w:r>
      <w:r>
        <w:rPr>
          <w:noProof/>
        </w:rPr>
      </w:r>
      <w:r>
        <w:rPr>
          <w:noProof/>
        </w:rPr>
        <w:fldChar w:fldCharType="separate"/>
      </w:r>
      <w:r>
        <w:rPr>
          <w:noProof/>
        </w:rPr>
        <w:t>1</w:t>
      </w:r>
      <w:r>
        <w:rPr>
          <w:noProof/>
        </w:rPr>
        <w:fldChar w:fldCharType="end"/>
      </w:r>
    </w:p>
    <w:p w14:paraId="62DB7D52"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Storage of NES Data</w:t>
      </w:r>
      <w:r>
        <w:rPr>
          <w:noProof/>
        </w:rPr>
        <w:tab/>
      </w:r>
      <w:r>
        <w:rPr>
          <w:noProof/>
        </w:rPr>
        <w:fldChar w:fldCharType="begin"/>
      </w:r>
      <w:r>
        <w:rPr>
          <w:noProof/>
        </w:rPr>
        <w:instrText xml:space="preserve"> PAGEREF _Toc172553416 \h </w:instrText>
      </w:r>
      <w:r>
        <w:rPr>
          <w:noProof/>
        </w:rPr>
      </w:r>
      <w:r>
        <w:rPr>
          <w:noProof/>
        </w:rPr>
        <w:fldChar w:fldCharType="separate"/>
      </w:r>
      <w:r>
        <w:rPr>
          <w:noProof/>
        </w:rPr>
        <w:t>1</w:t>
      </w:r>
      <w:r>
        <w:rPr>
          <w:noProof/>
        </w:rPr>
        <w:fldChar w:fldCharType="end"/>
      </w:r>
    </w:p>
    <w:p w14:paraId="196398FE" w14:textId="77777777" w:rsidR="002800A2" w:rsidRDefault="002800A2">
      <w:pPr>
        <w:pStyle w:val="TOC3"/>
        <w:tabs>
          <w:tab w:val="right" w:leader="dot" w:pos="9622"/>
        </w:tabs>
        <w:rPr>
          <w:rFonts w:eastAsiaTheme="minorEastAsia"/>
          <w:noProof/>
          <w:kern w:val="2"/>
          <w:lang w:val="en-CA" w:eastAsia="en-CA"/>
          <w14:ligatures w14:val="standardContextual"/>
        </w:rPr>
      </w:pPr>
      <w:r>
        <w:rPr>
          <w:noProof/>
        </w:rPr>
        <w:t>Adding Additional Users or Groups to View and Query the Audit Database</w:t>
      </w:r>
      <w:r>
        <w:rPr>
          <w:noProof/>
        </w:rPr>
        <w:tab/>
      </w:r>
      <w:r>
        <w:rPr>
          <w:noProof/>
        </w:rPr>
        <w:fldChar w:fldCharType="begin"/>
      </w:r>
      <w:r>
        <w:rPr>
          <w:noProof/>
        </w:rPr>
        <w:instrText xml:space="preserve"> PAGEREF _Toc172553417 \h </w:instrText>
      </w:r>
      <w:r>
        <w:rPr>
          <w:noProof/>
        </w:rPr>
      </w:r>
      <w:r>
        <w:rPr>
          <w:noProof/>
        </w:rPr>
        <w:fldChar w:fldCharType="separate"/>
      </w:r>
      <w:r>
        <w:rPr>
          <w:noProof/>
        </w:rPr>
        <w:t>1</w:t>
      </w:r>
      <w:r>
        <w:rPr>
          <w:noProof/>
        </w:rPr>
        <w:fldChar w:fldCharType="end"/>
      </w:r>
    </w:p>
    <w:p w14:paraId="1CF118D3" w14:textId="77777777" w:rsidR="002800A2" w:rsidRDefault="002800A2">
      <w:pPr>
        <w:pStyle w:val="TOC3"/>
        <w:tabs>
          <w:tab w:val="right" w:leader="dot" w:pos="9622"/>
        </w:tabs>
        <w:rPr>
          <w:rFonts w:eastAsiaTheme="minorEastAsia"/>
          <w:noProof/>
          <w:kern w:val="2"/>
          <w:lang w:val="en-CA" w:eastAsia="en-CA"/>
          <w14:ligatures w14:val="standardContextual"/>
        </w:rPr>
      </w:pPr>
      <w:r>
        <w:rPr>
          <w:noProof/>
        </w:rPr>
        <w:t>NES SQL Database Overview</w:t>
      </w:r>
      <w:r>
        <w:rPr>
          <w:noProof/>
        </w:rPr>
        <w:tab/>
      </w:r>
      <w:r>
        <w:rPr>
          <w:noProof/>
        </w:rPr>
        <w:fldChar w:fldCharType="begin"/>
      </w:r>
      <w:r>
        <w:rPr>
          <w:noProof/>
        </w:rPr>
        <w:instrText xml:space="preserve"> PAGEREF _Toc172553418 \h </w:instrText>
      </w:r>
      <w:r>
        <w:rPr>
          <w:noProof/>
        </w:rPr>
      </w:r>
      <w:r>
        <w:rPr>
          <w:noProof/>
        </w:rPr>
        <w:fldChar w:fldCharType="separate"/>
      </w:r>
      <w:r>
        <w:rPr>
          <w:noProof/>
        </w:rPr>
        <w:t>1</w:t>
      </w:r>
      <w:r>
        <w:rPr>
          <w:noProof/>
        </w:rPr>
        <w:fldChar w:fldCharType="end"/>
      </w:r>
    </w:p>
    <w:p w14:paraId="6852143E" w14:textId="77777777" w:rsidR="002800A2" w:rsidRDefault="002800A2">
      <w:pPr>
        <w:pStyle w:val="TOC3"/>
        <w:tabs>
          <w:tab w:val="right" w:leader="dot" w:pos="9622"/>
        </w:tabs>
        <w:rPr>
          <w:rFonts w:eastAsiaTheme="minorEastAsia"/>
          <w:noProof/>
          <w:kern w:val="2"/>
          <w:lang w:val="en-CA" w:eastAsia="en-CA"/>
          <w14:ligatures w14:val="standardContextual"/>
        </w:rPr>
      </w:pPr>
      <w:r>
        <w:rPr>
          <w:noProof/>
        </w:rPr>
        <w:t>Viewing and Querying Audit Schema</w:t>
      </w:r>
      <w:r>
        <w:rPr>
          <w:noProof/>
        </w:rPr>
        <w:tab/>
      </w:r>
      <w:r>
        <w:rPr>
          <w:noProof/>
        </w:rPr>
        <w:fldChar w:fldCharType="begin"/>
      </w:r>
      <w:r>
        <w:rPr>
          <w:noProof/>
        </w:rPr>
        <w:instrText xml:space="preserve"> PAGEREF _Toc172553419 \h </w:instrText>
      </w:r>
      <w:r>
        <w:rPr>
          <w:noProof/>
        </w:rPr>
      </w:r>
      <w:r>
        <w:rPr>
          <w:noProof/>
        </w:rPr>
        <w:fldChar w:fldCharType="separate"/>
      </w:r>
      <w:r>
        <w:rPr>
          <w:noProof/>
        </w:rPr>
        <w:t>1</w:t>
      </w:r>
      <w:r>
        <w:rPr>
          <w:noProof/>
        </w:rPr>
        <w:fldChar w:fldCharType="end"/>
      </w:r>
    </w:p>
    <w:p w14:paraId="2FDF7434" w14:textId="77777777" w:rsidR="002800A2" w:rsidRDefault="002800A2">
      <w:pPr>
        <w:pStyle w:val="TOC3"/>
        <w:tabs>
          <w:tab w:val="right" w:leader="dot" w:pos="9622"/>
        </w:tabs>
        <w:rPr>
          <w:rFonts w:eastAsiaTheme="minorEastAsia"/>
          <w:noProof/>
          <w:kern w:val="2"/>
          <w:lang w:val="en-CA" w:eastAsia="en-CA"/>
          <w14:ligatures w14:val="standardContextual"/>
        </w:rPr>
      </w:pPr>
      <w:r>
        <w:rPr>
          <w:noProof/>
        </w:rPr>
        <w:t>Performing More Complex Queries of the Audit Tables</w:t>
      </w:r>
      <w:r>
        <w:rPr>
          <w:noProof/>
        </w:rPr>
        <w:tab/>
      </w:r>
      <w:r>
        <w:rPr>
          <w:noProof/>
        </w:rPr>
        <w:fldChar w:fldCharType="begin"/>
      </w:r>
      <w:r>
        <w:rPr>
          <w:noProof/>
        </w:rPr>
        <w:instrText xml:space="preserve"> PAGEREF _Toc172553420 \h </w:instrText>
      </w:r>
      <w:r>
        <w:rPr>
          <w:noProof/>
        </w:rPr>
      </w:r>
      <w:r>
        <w:rPr>
          <w:noProof/>
        </w:rPr>
        <w:fldChar w:fldCharType="separate"/>
      </w:r>
      <w:r>
        <w:rPr>
          <w:noProof/>
        </w:rPr>
        <w:t>1</w:t>
      </w:r>
      <w:r>
        <w:rPr>
          <w:noProof/>
        </w:rPr>
        <w:fldChar w:fldCharType="end"/>
      </w:r>
    </w:p>
    <w:p w14:paraId="2A79B506" w14:textId="77777777" w:rsidR="002800A2" w:rsidRDefault="002800A2">
      <w:pPr>
        <w:pStyle w:val="TOC1"/>
        <w:tabs>
          <w:tab w:val="right" w:leader="dot" w:pos="9622"/>
        </w:tabs>
        <w:rPr>
          <w:rFonts w:eastAsiaTheme="minorEastAsia"/>
          <w:noProof/>
          <w:kern w:val="2"/>
          <w:lang w:val="en-CA" w:eastAsia="en-CA"/>
          <w14:ligatures w14:val="standardContextual"/>
        </w:rPr>
      </w:pPr>
      <w:r>
        <w:rPr>
          <w:noProof/>
        </w:rPr>
        <w:t>Log Files</w:t>
      </w:r>
      <w:r>
        <w:rPr>
          <w:noProof/>
        </w:rPr>
        <w:tab/>
      </w:r>
      <w:r>
        <w:rPr>
          <w:noProof/>
        </w:rPr>
        <w:fldChar w:fldCharType="begin"/>
      </w:r>
      <w:r>
        <w:rPr>
          <w:noProof/>
        </w:rPr>
        <w:instrText xml:space="preserve"> PAGEREF _Toc172553421 \h </w:instrText>
      </w:r>
      <w:r>
        <w:rPr>
          <w:noProof/>
        </w:rPr>
      </w:r>
      <w:r>
        <w:rPr>
          <w:noProof/>
        </w:rPr>
        <w:fldChar w:fldCharType="separate"/>
      </w:r>
      <w:r>
        <w:rPr>
          <w:noProof/>
        </w:rPr>
        <w:t>1</w:t>
      </w:r>
      <w:r>
        <w:rPr>
          <w:noProof/>
        </w:rPr>
        <w:fldChar w:fldCharType="end"/>
      </w:r>
    </w:p>
    <w:p w14:paraId="1A22819F"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Enrollment Terminal Log Files</w:t>
      </w:r>
      <w:r>
        <w:rPr>
          <w:noProof/>
        </w:rPr>
        <w:tab/>
      </w:r>
      <w:r>
        <w:rPr>
          <w:noProof/>
        </w:rPr>
        <w:fldChar w:fldCharType="begin"/>
      </w:r>
      <w:r>
        <w:rPr>
          <w:noProof/>
        </w:rPr>
        <w:instrText xml:space="preserve"> PAGEREF _Toc172553422 \h </w:instrText>
      </w:r>
      <w:r>
        <w:rPr>
          <w:noProof/>
        </w:rPr>
      </w:r>
      <w:r>
        <w:rPr>
          <w:noProof/>
        </w:rPr>
        <w:fldChar w:fldCharType="separate"/>
      </w:r>
      <w:r>
        <w:rPr>
          <w:noProof/>
        </w:rPr>
        <w:t>1</w:t>
      </w:r>
      <w:r>
        <w:rPr>
          <w:noProof/>
        </w:rPr>
        <w:fldChar w:fldCharType="end"/>
      </w:r>
    </w:p>
    <w:p w14:paraId="38D36D74" w14:textId="77777777" w:rsidR="002800A2" w:rsidRDefault="002800A2">
      <w:pPr>
        <w:pStyle w:val="TOC3"/>
        <w:tabs>
          <w:tab w:val="right" w:leader="dot" w:pos="9622"/>
        </w:tabs>
        <w:rPr>
          <w:rFonts w:eastAsiaTheme="minorEastAsia"/>
          <w:noProof/>
          <w:kern w:val="2"/>
          <w:lang w:val="en-CA" w:eastAsia="en-CA"/>
          <w14:ligatures w14:val="standardContextual"/>
        </w:rPr>
      </w:pPr>
      <w:r>
        <w:rPr>
          <w:noProof/>
        </w:rPr>
        <w:t>Saving Nymi Band Application log files</w:t>
      </w:r>
      <w:r>
        <w:rPr>
          <w:noProof/>
        </w:rPr>
        <w:tab/>
      </w:r>
      <w:r>
        <w:rPr>
          <w:noProof/>
        </w:rPr>
        <w:fldChar w:fldCharType="begin"/>
      </w:r>
      <w:r>
        <w:rPr>
          <w:noProof/>
        </w:rPr>
        <w:instrText xml:space="preserve"> PAGEREF _Toc172553423 \h </w:instrText>
      </w:r>
      <w:r>
        <w:rPr>
          <w:noProof/>
        </w:rPr>
      </w:r>
      <w:r>
        <w:rPr>
          <w:noProof/>
        </w:rPr>
        <w:fldChar w:fldCharType="separate"/>
      </w:r>
      <w:r>
        <w:rPr>
          <w:noProof/>
        </w:rPr>
        <w:t>1</w:t>
      </w:r>
      <w:r>
        <w:rPr>
          <w:noProof/>
        </w:rPr>
        <w:fldChar w:fldCharType="end"/>
      </w:r>
    </w:p>
    <w:p w14:paraId="221AD9ED" w14:textId="77777777" w:rsidR="002800A2" w:rsidRDefault="002800A2">
      <w:pPr>
        <w:pStyle w:val="TOC3"/>
        <w:tabs>
          <w:tab w:val="right" w:leader="dot" w:pos="9622"/>
        </w:tabs>
        <w:rPr>
          <w:rFonts w:eastAsiaTheme="minorEastAsia"/>
          <w:noProof/>
          <w:kern w:val="2"/>
          <w:lang w:val="en-CA" w:eastAsia="en-CA"/>
          <w14:ligatures w14:val="standardContextual"/>
        </w:rPr>
      </w:pPr>
      <w:r>
        <w:rPr>
          <w:noProof/>
        </w:rPr>
        <w:t>Viewing Nymi Band Application log files</w:t>
      </w:r>
      <w:r>
        <w:rPr>
          <w:noProof/>
        </w:rPr>
        <w:tab/>
      </w:r>
      <w:r>
        <w:rPr>
          <w:noProof/>
        </w:rPr>
        <w:fldChar w:fldCharType="begin"/>
      </w:r>
      <w:r>
        <w:rPr>
          <w:noProof/>
        </w:rPr>
        <w:instrText xml:space="preserve"> PAGEREF _Toc172553424 \h </w:instrText>
      </w:r>
      <w:r>
        <w:rPr>
          <w:noProof/>
        </w:rPr>
      </w:r>
      <w:r>
        <w:rPr>
          <w:noProof/>
        </w:rPr>
        <w:fldChar w:fldCharType="separate"/>
      </w:r>
      <w:r>
        <w:rPr>
          <w:noProof/>
        </w:rPr>
        <w:t>1</w:t>
      </w:r>
      <w:r>
        <w:rPr>
          <w:noProof/>
        </w:rPr>
        <w:fldChar w:fldCharType="end"/>
      </w:r>
    </w:p>
    <w:p w14:paraId="7B272A51"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Windows User Terminal Log Files</w:t>
      </w:r>
      <w:r>
        <w:rPr>
          <w:noProof/>
        </w:rPr>
        <w:tab/>
      </w:r>
      <w:r>
        <w:rPr>
          <w:noProof/>
        </w:rPr>
        <w:fldChar w:fldCharType="begin"/>
      </w:r>
      <w:r>
        <w:rPr>
          <w:noProof/>
        </w:rPr>
        <w:instrText xml:space="preserve"> PAGEREF _Toc172553425 \h </w:instrText>
      </w:r>
      <w:r>
        <w:rPr>
          <w:noProof/>
        </w:rPr>
      </w:r>
      <w:r>
        <w:rPr>
          <w:noProof/>
        </w:rPr>
        <w:fldChar w:fldCharType="separate"/>
      </w:r>
      <w:r>
        <w:rPr>
          <w:noProof/>
        </w:rPr>
        <w:t>1</w:t>
      </w:r>
      <w:r>
        <w:rPr>
          <w:noProof/>
        </w:rPr>
        <w:fldChar w:fldCharType="end"/>
      </w:r>
    </w:p>
    <w:p w14:paraId="288F61BC"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Nymi Application Log files</w:t>
      </w:r>
      <w:r>
        <w:rPr>
          <w:noProof/>
        </w:rPr>
        <w:tab/>
      </w:r>
      <w:r>
        <w:rPr>
          <w:noProof/>
        </w:rPr>
        <w:fldChar w:fldCharType="begin"/>
      </w:r>
      <w:r>
        <w:rPr>
          <w:noProof/>
        </w:rPr>
        <w:instrText xml:space="preserve"> PAGEREF _Toc172553426 \h </w:instrText>
      </w:r>
      <w:r>
        <w:rPr>
          <w:noProof/>
        </w:rPr>
      </w:r>
      <w:r>
        <w:rPr>
          <w:noProof/>
        </w:rPr>
        <w:fldChar w:fldCharType="separate"/>
      </w:r>
      <w:r>
        <w:rPr>
          <w:noProof/>
        </w:rPr>
        <w:t>1</w:t>
      </w:r>
      <w:r>
        <w:rPr>
          <w:noProof/>
        </w:rPr>
        <w:fldChar w:fldCharType="end"/>
      </w:r>
    </w:p>
    <w:p w14:paraId="1FA529F6"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Nymi Lock Control Log Files</w:t>
      </w:r>
      <w:r>
        <w:rPr>
          <w:noProof/>
        </w:rPr>
        <w:tab/>
      </w:r>
      <w:r>
        <w:rPr>
          <w:noProof/>
        </w:rPr>
        <w:fldChar w:fldCharType="begin"/>
      </w:r>
      <w:r>
        <w:rPr>
          <w:noProof/>
        </w:rPr>
        <w:instrText xml:space="preserve"> PAGEREF _Toc172553427 \h </w:instrText>
      </w:r>
      <w:r>
        <w:rPr>
          <w:noProof/>
        </w:rPr>
      </w:r>
      <w:r>
        <w:rPr>
          <w:noProof/>
        </w:rPr>
        <w:fldChar w:fldCharType="separate"/>
      </w:r>
      <w:r>
        <w:rPr>
          <w:noProof/>
        </w:rPr>
        <w:t>1</w:t>
      </w:r>
      <w:r>
        <w:rPr>
          <w:noProof/>
        </w:rPr>
        <w:fldChar w:fldCharType="end"/>
      </w:r>
    </w:p>
    <w:p w14:paraId="1E4792D8"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NES Log Files</w:t>
      </w:r>
      <w:r>
        <w:rPr>
          <w:noProof/>
        </w:rPr>
        <w:tab/>
      </w:r>
      <w:r>
        <w:rPr>
          <w:noProof/>
        </w:rPr>
        <w:fldChar w:fldCharType="begin"/>
      </w:r>
      <w:r>
        <w:rPr>
          <w:noProof/>
        </w:rPr>
        <w:instrText xml:space="preserve"> PAGEREF _Toc172553428 \h </w:instrText>
      </w:r>
      <w:r>
        <w:rPr>
          <w:noProof/>
        </w:rPr>
      </w:r>
      <w:r>
        <w:rPr>
          <w:noProof/>
        </w:rPr>
        <w:fldChar w:fldCharType="separate"/>
      </w:r>
      <w:r>
        <w:rPr>
          <w:noProof/>
        </w:rPr>
        <w:t>1</w:t>
      </w:r>
      <w:r>
        <w:rPr>
          <w:noProof/>
        </w:rPr>
        <w:fldChar w:fldCharType="end"/>
      </w:r>
    </w:p>
    <w:p w14:paraId="3AD91F18" w14:textId="77777777" w:rsidR="002800A2" w:rsidRDefault="002800A2">
      <w:pPr>
        <w:pStyle w:val="TOC3"/>
        <w:tabs>
          <w:tab w:val="right" w:leader="dot" w:pos="9622"/>
        </w:tabs>
        <w:rPr>
          <w:rFonts w:eastAsiaTheme="minorEastAsia"/>
          <w:noProof/>
          <w:kern w:val="2"/>
          <w:lang w:val="en-CA" w:eastAsia="en-CA"/>
          <w14:ligatures w14:val="standardContextual"/>
        </w:rPr>
      </w:pPr>
      <w:r>
        <w:rPr>
          <w:noProof/>
        </w:rPr>
        <w:t>Changing Log Levels</w:t>
      </w:r>
      <w:r>
        <w:rPr>
          <w:noProof/>
        </w:rPr>
        <w:tab/>
      </w:r>
      <w:r>
        <w:rPr>
          <w:noProof/>
        </w:rPr>
        <w:fldChar w:fldCharType="begin"/>
      </w:r>
      <w:r>
        <w:rPr>
          <w:noProof/>
        </w:rPr>
        <w:instrText xml:space="preserve"> PAGEREF _Toc172553429 \h </w:instrText>
      </w:r>
      <w:r>
        <w:rPr>
          <w:noProof/>
        </w:rPr>
      </w:r>
      <w:r>
        <w:rPr>
          <w:noProof/>
        </w:rPr>
        <w:fldChar w:fldCharType="separate"/>
      </w:r>
      <w:r>
        <w:rPr>
          <w:noProof/>
        </w:rPr>
        <w:t>1</w:t>
      </w:r>
      <w:r>
        <w:rPr>
          <w:noProof/>
        </w:rPr>
        <w:fldChar w:fldCharType="end"/>
      </w:r>
    </w:p>
    <w:p w14:paraId="368A9F28" w14:textId="77777777" w:rsidR="002800A2" w:rsidRDefault="002800A2">
      <w:pPr>
        <w:pStyle w:val="TOC3"/>
        <w:tabs>
          <w:tab w:val="right" w:leader="dot" w:pos="9622"/>
        </w:tabs>
        <w:rPr>
          <w:rFonts w:eastAsiaTheme="minorEastAsia"/>
          <w:noProof/>
          <w:kern w:val="2"/>
          <w:lang w:val="en-CA" w:eastAsia="en-CA"/>
          <w14:ligatures w14:val="standardContextual"/>
        </w:rPr>
      </w:pPr>
      <w:r>
        <w:rPr>
          <w:noProof/>
        </w:rPr>
        <w:t>NES Web Service Log File Locations</w:t>
      </w:r>
      <w:r>
        <w:rPr>
          <w:noProof/>
        </w:rPr>
        <w:tab/>
      </w:r>
      <w:r>
        <w:rPr>
          <w:noProof/>
        </w:rPr>
        <w:fldChar w:fldCharType="begin"/>
      </w:r>
      <w:r>
        <w:rPr>
          <w:noProof/>
        </w:rPr>
        <w:instrText xml:space="preserve"> PAGEREF _Toc172553430 \h </w:instrText>
      </w:r>
      <w:r>
        <w:rPr>
          <w:noProof/>
        </w:rPr>
      </w:r>
      <w:r>
        <w:rPr>
          <w:noProof/>
        </w:rPr>
        <w:fldChar w:fldCharType="separate"/>
      </w:r>
      <w:r>
        <w:rPr>
          <w:noProof/>
        </w:rPr>
        <w:t>1</w:t>
      </w:r>
      <w:r>
        <w:rPr>
          <w:noProof/>
        </w:rPr>
        <w:fldChar w:fldCharType="end"/>
      </w:r>
    </w:p>
    <w:p w14:paraId="7F088749" w14:textId="77777777" w:rsidR="002800A2" w:rsidRDefault="002800A2">
      <w:pPr>
        <w:pStyle w:val="TOC3"/>
        <w:tabs>
          <w:tab w:val="right" w:leader="dot" w:pos="9622"/>
        </w:tabs>
        <w:rPr>
          <w:rFonts w:eastAsiaTheme="minorEastAsia"/>
          <w:noProof/>
          <w:kern w:val="2"/>
          <w:lang w:val="en-CA" w:eastAsia="en-CA"/>
          <w14:ligatures w14:val="standardContextual"/>
        </w:rPr>
      </w:pPr>
      <w:r>
        <w:rPr>
          <w:noProof/>
        </w:rPr>
        <w:t>Nymi Support Tool</w:t>
      </w:r>
      <w:r>
        <w:rPr>
          <w:noProof/>
        </w:rPr>
        <w:tab/>
      </w:r>
      <w:r>
        <w:rPr>
          <w:noProof/>
        </w:rPr>
        <w:fldChar w:fldCharType="begin"/>
      </w:r>
      <w:r>
        <w:rPr>
          <w:noProof/>
        </w:rPr>
        <w:instrText xml:space="preserve"> PAGEREF _Toc172553431 \h </w:instrText>
      </w:r>
      <w:r>
        <w:rPr>
          <w:noProof/>
        </w:rPr>
      </w:r>
      <w:r>
        <w:rPr>
          <w:noProof/>
        </w:rPr>
        <w:fldChar w:fldCharType="separate"/>
      </w:r>
      <w:r>
        <w:rPr>
          <w:noProof/>
        </w:rPr>
        <w:t>1</w:t>
      </w:r>
      <w:r>
        <w:rPr>
          <w:noProof/>
        </w:rPr>
        <w:fldChar w:fldCharType="end"/>
      </w:r>
    </w:p>
    <w:p w14:paraId="053AFFD9"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Firmware Log Files</w:t>
      </w:r>
      <w:r>
        <w:rPr>
          <w:noProof/>
        </w:rPr>
        <w:tab/>
      </w:r>
      <w:r>
        <w:rPr>
          <w:noProof/>
        </w:rPr>
        <w:fldChar w:fldCharType="begin"/>
      </w:r>
      <w:r>
        <w:rPr>
          <w:noProof/>
        </w:rPr>
        <w:instrText xml:space="preserve"> PAGEREF _Toc172553432 \h </w:instrText>
      </w:r>
      <w:r>
        <w:rPr>
          <w:noProof/>
        </w:rPr>
      </w:r>
      <w:r>
        <w:rPr>
          <w:noProof/>
        </w:rPr>
        <w:fldChar w:fldCharType="separate"/>
      </w:r>
      <w:r>
        <w:rPr>
          <w:noProof/>
        </w:rPr>
        <w:t>1</w:t>
      </w:r>
      <w:r>
        <w:rPr>
          <w:noProof/>
        </w:rPr>
        <w:fldChar w:fldCharType="end"/>
      </w:r>
    </w:p>
    <w:p w14:paraId="4375D2EA" w14:textId="77777777" w:rsidR="002800A2" w:rsidRDefault="002800A2">
      <w:pPr>
        <w:pStyle w:val="TOC3"/>
        <w:tabs>
          <w:tab w:val="right" w:leader="dot" w:pos="9622"/>
        </w:tabs>
        <w:rPr>
          <w:rFonts w:eastAsiaTheme="minorEastAsia"/>
          <w:noProof/>
          <w:kern w:val="2"/>
          <w:lang w:val="en-CA" w:eastAsia="en-CA"/>
          <w14:ligatures w14:val="standardContextual"/>
        </w:rPr>
      </w:pPr>
      <w:r>
        <w:rPr>
          <w:noProof/>
        </w:rPr>
        <w:t>Firmware Log Retrieval</w:t>
      </w:r>
      <w:r>
        <w:rPr>
          <w:noProof/>
        </w:rPr>
        <w:tab/>
      </w:r>
      <w:r>
        <w:rPr>
          <w:noProof/>
        </w:rPr>
        <w:fldChar w:fldCharType="begin"/>
      </w:r>
      <w:r>
        <w:rPr>
          <w:noProof/>
        </w:rPr>
        <w:instrText xml:space="preserve"> PAGEREF _Toc172553433 \h </w:instrText>
      </w:r>
      <w:r>
        <w:rPr>
          <w:noProof/>
        </w:rPr>
      </w:r>
      <w:r>
        <w:rPr>
          <w:noProof/>
        </w:rPr>
        <w:fldChar w:fldCharType="separate"/>
      </w:r>
      <w:r>
        <w:rPr>
          <w:noProof/>
        </w:rPr>
        <w:t>1</w:t>
      </w:r>
      <w:r>
        <w:rPr>
          <w:noProof/>
        </w:rPr>
        <w:fldChar w:fldCharType="end"/>
      </w:r>
    </w:p>
    <w:p w14:paraId="1A2945DC"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Submitting a Support Request</w:t>
      </w:r>
      <w:r>
        <w:rPr>
          <w:noProof/>
        </w:rPr>
        <w:tab/>
      </w:r>
      <w:r>
        <w:rPr>
          <w:noProof/>
        </w:rPr>
        <w:fldChar w:fldCharType="begin"/>
      </w:r>
      <w:r>
        <w:rPr>
          <w:noProof/>
        </w:rPr>
        <w:instrText xml:space="preserve"> PAGEREF _Toc172553434 \h </w:instrText>
      </w:r>
      <w:r>
        <w:rPr>
          <w:noProof/>
        </w:rPr>
      </w:r>
      <w:r>
        <w:rPr>
          <w:noProof/>
        </w:rPr>
        <w:fldChar w:fldCharType="separate"/>
      </w:r>
      <w:r>
        <w:rPr>
          <w:noProof/>
        </w:rPr>
        <w:t>1</w:t>
      </w:r>
      <w:r>
        <w:rPr>
          <w:noProof/>
        </w:rPr>
        <w:fldChar w:fldCharType="end"/>
      </w:r>
    </w:p>
    <w:p w14:paraId="3C69BD26" w14:textId="77777777" w:rsidR="002800A2" w:rsidRDefault="002800A2">
      <w:pPr>
        <w:pStyle w:val="TOC1"/>
        <w:tabs>
          <w:tab w:val="right" w:leader="dot" w:pos="9622"/>
        </w:tabs>
        <w:rPr>
          <w:rFonts w:eastAsiaTheme="minorEastAsia"/>
          <w:noProof/>
          <w:kern w:val="2"/>
          <w:lang w:val="en-CA" w:eastAsia="en-CA"/>
          <w14:ligatures w14:val="standardContextual"/>
        </w:rPr>
      </w:pPr>
      <w:r>
        <w:rPr>
          <w:noProof/>
        </w:rPr>
        <w:t>Manage the Connected Worker Platform Environment</w:t>
      </w:r>
      <w:r>
        <w:rPr>
          <w:noProof/>
        </w:rPr>
        <w:tab/>
      </w:r>
      <w:r>
        <w:rPr>
          <w:noProof/>
        </w:rPr>
        <w:fldChar w:fldCharType="begin"/>
      </w:r>
      <w:r>
        <w:rPr>
          <w:noProof/>
        </w:rPr>
        <w:instrText xml:space="preserve"> PAGEREF _Toc172553435 \h </w:instrText>
      </w:r>
      <w:r>
        <w:rPr>
          <w:noProof/>
        </w:rPr>
      </w:r>
      <w:r>
        <w:rPr>
          <w:noProof/>
        </w:rPr>
        <w:fldChar w:fldCharType="separate"/>
      </w:r>
      <w:r>
        <w:rPr>
          <w:noProof/>
        </w:rPr>
        <w:t>1</w:t>
      </w:r>
      <w:r>
        <w:rPr>
          <w:noProof/>
        </w:rPr>
        <w:fldChar w:fldCharType="end"/>
      </w:r>
    </w:p>
    <w:p w14:paraId="3F8A256F"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Manage NES</w:t>
      </w:r>
      <w:r>
        <w:rPr>
          <w:noProof/>
        </w:rPr>
        <w:tab/>
      </w:r>
      <w:r>
        <w:rPr>
          <w:noProof/>
        </w:rPr>
        <w:fldChar w:fldCharType="begin"/>
      </w:r>
      <w:r>
        <w:rPr>
          <w:noProof/>
        </w:rPr>
        <w:instrText xml:space="preserve"> PAGEREF _Toc172553436 \h </w:instrText>
      </w:r>
      <w:r>
        <w:rPr>
          <w:noProof/>
        </w:rPr>
      </w:r>
      <w:r>
        <w:rPr>
          <w:noProof/>
        </w:rPr>
        <w:fldChar w:fldCharType="separate"/>
      </w:r>
      <w:r>
        <w:rPr>
          <w:noProof/>
        </w:rPr>
        <w:t>1</w:t>
      </w:r>
      <w:r>
        <w:rPr>
          <w:noProof/>
        </w:rPr>
        <w:fldChar w:fldCharType="end"/>
      </w:r>
    </w:p>
    <w:p w14:paraId="31CAE9DE" w14:textId="77777777" w:rsidR="002800A2" w:rsidRDefault="002800A2">
      <w:pPr>
        <w:pStyle w:val="TOC3"/>
        <w:tabs>
          <w:tab w:val="right" w:leader="dot" w:pos="9622"/>
        </w:tabs>
        <w:rPr>
          <w:rFonts w:eastAsiaTheme="minorEastAsia"/>
          <w:noProof/>
          <w:kern w:val="2"/>
          <w:lang w:val="en-CA" w:eastAsia="en-CA"/>
          <w14:ligatures w14:val="standardContextual"/>
        </w:rPr>
      </w:pPr>
      <w:r>
        <w:rPr>
          <w:noProof/>
        </w:rPr>
        <w:t>Uninstalling the NES Installer Application</w:t>
      </w:r>
      <w:r>
        <w:rPr>
          <w:noProof/>
        </w:rPr>
        <w:tab/>
      </w:r>
      <w:r>
        <w:rPr>
          <w:noProof/>
        </w:rPr>
        <w:fldChar w:fldCharType="begin"/>
      </w:r>
      <w:r>
        <w:rPr>
          <w:noProof/>
        </w:rPr>
        <w:instrText xml:space="preserve"> PAGEREF _Toc172553437 \h </w:instrText>
      </w:r>
      <w:r>
        <w:rPr>
          <w:noProof/>
        </w:rPr>
      </w:r>
      <w:r>
        <w:rPr>
          <w:noProof/>
        </w:rPr>
        <w:fldChar w:fldCharType="separate"/>
      </w:r>
      <w:r>
        <w:rPr>
          <w:noProof/>
        </w:rPr>
        <w:t>1</w:t>
      </w:r>
      <w:r>
        <w:rPr>
          <w:noProof/>
        </w:rPr>
        <w:fldChar w:fldCharType="end"/>
      </w:r>
    </w:p>
    <w:p w14:paraId="507ABB9F" w14:textId="77777777" w:rsidR="002800A2" w:rsidRDefault="002800A2">
      <w:pPr>
        <w:pStyle w:val="TOC3"/>
        <w:tabs>
          <w:tab w:val="right" w:leader="dot" w:pos="9622"/>
        </w:tabs>
        <w:rPr>
          <w:rFonts w:eastAsiaTheme="minorEastAsia"/>
          <w:noProof/>
          <w:kern w:val="2"/>
          <w:lang w:val="en-CA" w:eastAsia="en-CA"/>
          <w14:ligatures w14:val="standardContextual"/>
        </w:rPr>
      </w:pPr>
      <w:r>
        <w:rPr>
          <w:noProof/>
        </w:rPr>
        <w:t>NES Backup and Recovery</w:t>
      </w:r>
      <w:r>
        <w:rPr>
          <w:noProof/>
        </w:rPr>
        <w:tab/>
      </w:r>
      <w:r>
        <w:rPr>
          <w:noProof/>
        </w:rPr>
        <w:fldChar w:fldCharType="begin"/>
      </w:r>
      <w:r>
        <w:rPr>
          <w:noProof/>
        </w:rPr>
        <w:instrText xml:space="preserve"> PAGEREF _Toc172553438 \h </w:instrText>
      </w:r>
      <w:r>
        <w:rPr>
          <w:noProof/>
        </w:rPr>
      </w:r>
      <w:r>
        <w:rPr>
          <w:noProof/>
        </w:rPr>
        <w:fldChar w:fldCharType="separate"/>
      </w:r>
      <w:r>
        <w:rPr>
          <w:noProof/>
        </w:rPr>
        <w:t>1</w:t>
      </w:r>
      <w:r>
        <w:rPr>
          <w:noProof/>
        </w:rPr>
        <w:fldChar w:fldCharType="end"/>
      </w:r>
    </w:p>
    <w:p w14:paraId="0F7C91AA" w14:textId="77777777" w:rsidR="002800A2" w:rsidRDefault="002800A2">
      <w:pPr>
        <w:pStyle w:val="TOC4"/>
        <w:tabs>
          <w:tab w:val="right" w:leader="dot" w:pos="9622"/>
        </w:tabs>
        <w:rPr>
          <w:rFonts w:eastAsiaTheme="minorEastAsia"/>
          <w:noProof/>
          <w:kern w:val="2"/>
          <w:lang w:val="en-CA" w:eastAsia="en-CA"/>
          <w14:ligatures w14:val="standardContextual"/>
        </w:rPr>
      </w:pPr>
      <w:r>
        <w:rPr>
          <w:noProof/>
        </w:rPr>
        <w:t>NES Backups</w:t>
      </w:r>
      <w:r>
        <w:rPr>
          <w:noProof/>
        </w:rPr>
        <w:tab/>
      </w:r>
      <w:r>
        <w:rPr>
          <w:noProof/>
        </w:rPr>
        <w:fldChar w:fldCharType="begin"/>
      </w:r>
      <w:r>
        <w:rPr>
          <w:noProof/>
        </w:rPr>
        <w:instrText xml:space="preserve"> PAGEREF _Toc172553439 \h </w:instrText>
      </w:r>
      <w:r>
        <w:rPr>
          <w:noProof/>
        </w:rPr>
      </w:r>
      <w:r>
        <w:rPr>
          <w:noProof/>
        </w:rPr>
        <w:fldChar w:fldCharType="separate"/>
      </w:r>
      <w:r>
        <w:rPr>
          <w:noProof/>
        </w:rPr>
        <w:t>1</w:t>
      </w:r>
      <w:r>
        <w:rPr>
          <w:noProof/>
        </w:rPr>
        <w:fldChar w:fldCharType="end"/>
      </w:r>
    </w:p>
    <w:p w14:paraId="38ECE480" w14:textId="77777777" w:rsidR="002800A2" w:rsidRDefault="002800A2">
      <w:pPr>
        <w:pStyle w:val="TOC4"/>
        <w:tabs>
          <w:tab w:val="right" w:leader="dot" w:pos="9622"/>
        </w:tabs>
        <w:rPr>
          <w:rFonts w:eastAsiaTheme="minorEastAsia"/>
          <w:noProof/>
          <w:kern w:val="2"/>
          <w:lang w:val="en-CA" w:eastAsia="en-CA"/>
          <w14:ligatures w14:val="standardContextual"/>
        </w:rPr>
      </w:pPr>
      <w:r>
        <w:rPr>
          <w:noProof/>
        </w:rPr>
        <w:t>NES Database Backups</w:t>
      </w:r>
      <w:r>
        <w:rPr>
          <w:noProof/>
        </w:rPr>
        <w:tab/>
      </w:r>
      <w:r>
        <w:rPr>
          <w:noProof/>
        </w:rPr>
        <w:fldChar w:fldCharType="begin"/>
      </w:r>
      <w:r>
        <w:rPr>
          <w:noProof/>
        </w:rPr>
        <w:instrText xml:space="preserve"> PAGEREF _Toc172553440 \h </w:instrText>
      </w:r>
      <w:r>
        <w:rPr>
          <w:noProof/>
        </w:rPr>
      </w:r>
      <w:r>
        <w:rPr>
          <w:noProof/>
        </w:rPr>
        <w:fldChar w:fldCharType="separate"/>
      </w:r>
      <w:r>
        <w:rPr>
          <w:noProof/>
        </w:rPr>
        <w:t>1</w:t>
      </w:r>
      <w:r>
        <w:rPr>
          <w:noProof/>
        </w:rPr>
        <w:fldChar w:fldCharType="end"/>
      </w:r>
    </w:p>
    <w:p w14:paraId="7306CFC0" w14:textId="77777777" w:rsidR="002800A2" w:rsidRDefault="002800A2">
      <w:pPr>
        <w:pStyle w:val="TOC4"/>
        <w:tabs>
          <w:tab w:val="right" w:leader="dot" w:pos="9622"/>
        </w:tabs>
        <w:rPr>
          <w:rFonts w:eastAsiaTheme="minorEastAsia"/>
          <w:noProof/>
          <w:kern w:val="2"/>
          <w:lang w:val="en-CA" w:eastAsia="en-CA"/>
          <w14:ligatures w14:val="standardContextual"/>
        </w:rPr>
      </w:pPr>
      <w:r>
        <w:rPr>
          <w:noProof/>
        </w:rPr>
        <w:t>NES Server and Database Recoveries</w:t>
      </w:r>
      <w:r>
        <w:rPr>
          <w:noProof/>
        </w:rPr>
        <w:tab/>
      </w:r>
      <w:r>
        <w:rPr>
          <w:noProof/>
        </w:rPr>
        <w:fldChar w:fldCharType="begin"/>
      </w:r>
      <w:r>
        <w:rPr>
          <w:noProof/>
        </w:rPr>
        <w:instrText xml:space="preserve"> PAGEREF _Toc172553441 \h </w:instrText>
      </w:r>
      <w:r>
        <w:rPr>
          <w:noProof/>
        </w:rPr>
      </w:r>
      <w:r>
        <w:rPr>
          <w:noProof/>
        </w:rPr>
        <w:fldChar w:fldCharType="separate"/>
      </w:r>
      <w:r>
        <w:rPr>
          <w:noProof/>
        </w:rPr>
        <w:t>1</w:t>
      </w:r>
      <w:r>
        <w:rPr>
          <w:noProof/>
        </w:rPr>
        <w:fldChar w:fldCharType="end"/>
      </w:r>
    </w:p>
    <w:p w14:paraId="675CDD01" w14:textId="77777777" w:rsidR="002800A2" w:rsidRDefault="002800A2">
      <w:pPr>
        <w:pStyle w:val="TOC3"/>
        <w:tabs>
          <w:tab w:val="right" w:leader="dot" w:pos="9622"/>
        </w:tabs>
        <w:rPr>
          <w:rFonts w:eastAsiaTheme="minorEastAsia"/>
          <w:noProof/>
          <w:kern w:val="2"/>
          <w:lang w:val="en-CA" w:eastAsia="en-CA"/>
          <w14:ligatures w14:val="standardContextual"/>
        </w:rPr>
      </w:pPr>
      <w:r>
        <w:rPr>
          <w:noProof/>
        </w:rPr>
        <w:t>Managing Database Logins</w:t>
      </w:r>
      <w:r>
        <w:rPr>
          <w:noProof/>
        </w:rPr>
        <w:tab/>
      </w:r>
      <w:r>
        <w:rPr>
          <w:noProof/>
        </w:rPr>
        <w:fldChar w:fldCharType="begin"/>
      </w:r>
      <w:r>
        <w:rPr>
          <w:noProof/>
        </w:rPr>
        <w:instrText xml:space="preserve"> PAGEREF _Toc172553442 \h </w:instrText>
      </w:r>
      <w:r>
        <w:rPr>
          <w:noProof/>
        </w:rPr>
      </w:r>
      <w:r>
        <w:rPr>
          <w:noProof/>
        </w:rPr>
        <w:fldChar w:fldCharType="separate"/>
      </w:r>
      <w:r>
        <w:rPr>
          <w:noProof/>
        </w:rPr>
        <w:t>1</w:t>
      </w:r>
      <w:r>
        <w:rPr>
          <w:noProof/>
        </w:rPr>
        <w:fldChar w:fldCharType="end"/>
      </w:r>
    </w:p>
    <w:p w14:paraId="70974AB3" w14:textId="77777777" w:rsidR="002800A2" w:rsidRDefault="002800A2">
      <w:pPr>
        <w:pStyle w:val="TOC4"/>
        <w:tabs>
          <w:tab w:val="right" w:leader="dot" w:pos="9622"/>
        </w:tabs>
        <w:rPr>
          <w:rFonts w:eastAsiaTheme="minorEastAsia"/>
          <w:noProof/>
          <w:kern w:val="2"/>
          <w:lang w:val="en-CA" w:eastAsia="en-CA"/>
          <w14:ligatures w14:val="standardContextual"/>
        </w:rPr>
      </w:pPr>
      <w:r>
        <w:rPr>
          <w:noProof/>
        </w:rPr>
        <w:t>Adding Database Logins</w:t>
      </w:r>
      <w:r>
        <w:rPr>
          <w:noProof/>
        </w:rPr>
        <w:tab/>
      </w:r>
      <w:r>
        <w:rPr>
          <w:noProof/>
        </w:rPr>
        <w:fldChar w:fldCharType="begin"/>
      </w:r>
      <w:r>
        <w:rPr>
          <w:noProof/>
        </w:rPr>
        <w:instrText xml:space="preserve"> PAGEREF _Toc172553443 \h </w:instrText>
      </w:r>
      <w:r>
        <w:rPr>
          <w:noProof/>
        </w:rPr>
      </w:r>
      <w:r>
        <w:rPr>
          <w:noProof/>
        </w:rPr>
        <w:fldChar w:fldCharType="separate"/>
      </w:r>
      <w:r>
        <w:rPr>
          <w:noProof/>
        </w:rPr>
        <w:t>1</w:t>
      </w:r>
      <w:r>
        <w:rPr>
          <w:noProof/>
        </w:rPr>
        <w:fldChar w:fldCharType="end"/>
      </w:r>
    </w:p>
    <w:p w14:paraId="77199EF9" w14:textId="77777777" w:rsidR="002800A2" w:rsidRDefault="002800A2">
      <w:pPr>
        <w:pStyle w:val="TOC4"/>
        <w:tabs>
          <w:tab w:val="right" w:leader="dot" w:pos="9622"/>
        </w:tabs>
        <w:rPr>
          <w:rFonts w:eastAsiaTheme="minorEastAsia"/>
          <w:noProof/>
          <w:kern w:val="2"/>
          <w:lang w:val="en-CA" w:eastAsia="en-CA"/>
          <w14:ligatures w14:val="standardContextual"/>
        </w:rPr>
      </w:pPr>
      <w:r>
        <w:rPr>
          <w:noProof/>
        </w:rPr>
        <w:t>Editing Database Logins</w:t>
      </w:r>
      <w:r>
        <w:rPr>
          <w:noProof/>
        </w:rPr>
        <w:tab/>
      </w:r>
      <w:r>
        <w:rPr>
          <w:noProof/>
        </w:rPr>
        <w:fldChar w:fldCharType="begin"/>
      </w:r>
      <w:r>
        <w:rPr>
          <w:noProof/>
        </w:rPr>
        <w:instrText xml:space="preserve"> PAGEREF _Toc172553444 \h </w:instrText>
      </w:r>
      <w:r>
        <w:rPr>
          <w:noProof/>
        </w:rPr>
      </w:r>
      <w:r>
        <w:rPr>
          <w:noProof/>
        </w:rPr>
        <w:fldChar w:fldCharType="separate"/>
      </w:r>
      <w:r>
        <w:rPr>
          <w:noProof/>
        </w:rPr>
        <w:t>1</w:t>
      </w:r>
      <w:r>
        <w:rPr>
          <w:noProof/>
        </w:rPr>
        <w:fldChar w:fldCharType="end"/>
      </w:r>
    </w:p>
    <w:p w14:paraId="2CF4B0AB" w14:textId="77777777" w:rsidR="002800A2" w:rsidRDefault="002800A2">
      <w:pPr>
        <w:pStyle w:val="TOC4"/>
        <w:tabs>
          <w:tab w:val="right" w:leader="dot" w:pos="9622"/>
        </w:tabs>
        <w:rPr>
          <w:rFonts w:eastAsiaTheme="minorEastAsia"/>
          <w:noProof/>
          <w:kern w:val="2"/>
          <w:lang w:val="en-CA" w:eastAsia="en-CA"/>
          <w14:ligatures w14:val="standardContextual"/>
        </w:rPr>
      </w:pPr>
      <w:r>
        <w:rPr>
          <w:noProof/>
        </w:rPr>
        <w:t>Deleting Database Login</w:t>
      </w:r>
      <w:r>
        <w:rPr>
          <w:noProof/>
        </w:rPr>
        <w:tab/>
      </w:r>
      <w:r>
        <w:rPr>
          <w:noProof/>
        </w:rPr>
        <w:fldChar w:fldCharType="begin"/>
      </w:r>
      <w:r>
        <w:rPr>
          <w:noProof/>
        </w:rPr>
        <w:instrText xml:space="preserve"> PAGEREF _Toc172553445 \h </w:instrText>
      </w:r>
      <w:r>
        <w:rPr>
          <w:noProof/>
        </w:rPr>
      </w:r>
      <w:r>
        <w:rPr>
          <w:noProof/>
        </w:rPr>
        <w:fldChar w:fldCharType="separate"/>
      </w:r>
      <w:r>
        <w:rPr>
          <w:noProof/>
        </w:rPr>
        <w:t>1</w:t>
      </w:r>
      <w:r>
        <w:rPr>
          <w:noProof/>
        </w:rPr>
        <w:fldChar w:fldCharType="end"/>
      </w:r>
    </w:p>
    <w:p w14:paraId="422A4D7D" w14:textId="77777777" w:rsidR="002800A2" w:rsidRDefault="002800A2">
      <w:pPr>
        <w:pStyle w:val="TOC3"/>
        <w:tabs>
          <w:tab w:val="right" w:leader="dot" w:pos="9622"/>
        </w:tabs>
        <w:rPr>
          <w:rFonts w:eastAsiaTheme="minorEastAsia"/>
          <w:noProof/>
          <w:kern w:val="2"/>
          <w:lang w:val="en-CA" w:eastAsia="en-CA"/>
          <w14:ligatures w14:val="standardContextual"/>
        </w:rPr>
      </w:pPr>
      <w:r>
        <w:rPr>
          <w:noProof/>
        </w:rPr>
        <w:t>Adding and Removing NES Administrator Access</w:t>
      </w:r>
      <w:r>
        <w:rPr>
          <w:noProof/>
        </w:rPr>
        <w:tab/>
      </w:r>
      <w:r>
        <w:rPr>
          <w:noProof/>
        </w:rPr>
        <w:fldChar w:fldCharType="begin"/>
      </w:r>
      <w:r>
        <w:rPr>
          <w:noProof/>
        </w:rPr>
        <w:instrText xml:space="preserve"> PAGEREF _Toc172553446 \h </w:instrText>
      </w:r>
      <w:r>
        <w:rPr>
          <w:noProof/>
        </w:rPr>
      </w:r>
      <w:r>
        <w:rPr>
          <w:noProof/>
        </w:rPr>
        <w:fldChar w:fldCharType="separate"/>
      </w:r>
      <w:r>
        <w:rPr>
          <w:noProof/>
        </w:rPr>
        <w:t>1</w:t>
      </w:r>
      <w:r>
        <w:rPr>
          <w:noProof/>
        </w:rPr>
        <w:fldChar w:fldCharType="end"/>
      </w:r>
    </w:p>
    <w:p w14:paraId="6BEB852E" w14:textId="77777777" w:rsidR="002800A2" w:rsidRDefault="002800A2">
      <w:pPr>
        <w:pStyle w:val="TOC3"/>
        <w:tabs>
          <w:tab w:val="right" w:leader="dot" w:pos="9622"/>
        </w:tabs>
        <w:rPr>
          <w:rFonts w:eastAsiaTheme="minorEastAsia"/>
          <w:noProof/>
          <w:kern w:val="2"/>
          <w:lang w:val="en-CA" w:eastAsia="en-CA"/>
          <w14:ligatures w14:val="standardContextual"/>
        </w:rPr>
      </w:pPr>
      <w:r>
        <w:rPr>
          <w:noProof/>
        </w:rPr>
        <w:t>Updating the Application Pool Identity Password</w:t>
      </w:r>
      <w:r>
        <w:rPr>
          <w:noProof/>
        </w:rPr>
        <w:tab/>
      </w:r>
      <w:r>
        <w:rPr>
          <w:noProof/>
        </w:rPr>
        <w:fldChar w:fldCharType="begin"/>
      </w:r>
      <w:r>
        <w:rPr>
          <w:noProof/>
        </w:rPr>
        <w:instrText xml:space="preserve"> PAGEREF _Toc172553447 \h </w:instrText>
      </w:r>
      <w:r>
        <w:rPr>
          <w:noProof/>
        </w:rPr>
      </w:r>
      <w:r>
        <w:rPr>
          <w:noProof/>
        </w:rPr>
        <w:fldChar w:fldCharType="separate"/>
      </w:r>
      <w:r>
        <w:rPr>
          <w:noProof/>
        </w:rPr>
        <w:t>1</w:t>
      </w:r>
      <w:r>
        <w:rPr>
          <w:noProof/>
        </w:rPr>
        <w:fldChar w:fldCharType="end"/>
      </w:r>
    </w:p>
    <w:p w14:paraId="45612E92"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System Diagnostics</w:t>
      </w:r>
      <w:r>
        <w:rPr>
          <w:noProof/>
        </w:rPr>
        <w:tab/>
      </w:r>
      <w:r>
        <w:rPr>
          <w:noProof/>
        </w:rPr>
        <w:fldChar w:fldCharType="begin"/>
      </w:r>
      <w:r>
        <w:rPr>
          <w:noProof/>
        </w:rPr>
        <w:instrText xml:space="preserve"> PAGEREF _Toc172553448 \h </w:instrText>
      </w:r>
      <w:r>
        <w:rPr>
          <w:noProof/>
        </w:rPr>
      </w:r>
      <w:r>
        <w:rPr>
          <w:noProof/>
        </w:rPr>
        <w:fldChar w:fldCharType="separate"/>
      </w:r>
      <w:r>
        <w:rPr>
          <w:noProof/>
        </w:rPr>
        <w:t>1</w:t>
      </w:r>
      <w:r>
        <w:rPr>
          <w:noProof/>
        </w:rPr>
        <w:fldChar w:fldCharType="end"/>
      </w:r>
    </w:p>
    <w:p w14:paraId="3C44706E" w14:textId="77777777" w:rsidR="002800A2" w:rsidRDefault="002800A2">
      <w:pPr>
        <w:pStyle w:val="TOC3"/>
        <w:tabs>
          <w:tab w:val="right" w:leader="dot" w:pos="9622"/>
        </w:tabs>
        <w:rPr>
          <w:rFonts w:eastAsiaTheme="minorEastAsia"/>
          <w:noProof/>
          <w:kern w:val="2"/>
          <w:lang w:val="en-CA" w:eastAsia="en-CA"/>
          <w14:ligatures w14:val="standardContextual"/>
        </w:rPr>
      </w:pPr>
      <w:r>
        <w:rPr>
          <w:noProof/>
        </w:rPr>
        <w:t>Access the NES Administrator Console</w:t>
      </w:r>
      <w:r>
        <w:rPr>
          <w:noProof/>
        </w:rPr>
        <w:tab/>
      </w:r>
      <w:r>
        <w:rPr>
          <w:noProof/>
        </w:rPr>
        <w:fldChar w:fldCharType="begin"/>
      </w:r>
      <w:r>
        <w:rPr>
          <w:noProof/>
        </w:rPr>
        <w:instrText xml:space="preserve"> PAGEREF _Toc172553449 \h </w:instrText>
      </w:r>
      <w:r>
        <w:rPr>
          <w:noProof/>
        </w:rPr>
      </w:r>
      <w:r>
        <w:rPr>
          <w:noProof/>
        </w:rPr>
        <w:fldChar w:fldCharType="separate"/>
      </w:r>
      <w:r>
        <w:rPr>
          <w:noProof/>
        </w:rPr>
        <w:t>1</w:t>
      </w:r>
      <w:r>
        <w:rPr>
          <w:noProof/>
        </w:rPr>
        <w:fldChar w:fldCharType="end"/>
      </w:r>
    </w:p>
    <w:p w14:paraId="2899FA30" w14:textId="77777777" w:rsidR="002800A2" w:rsidRDefault="002800A2">
      <w:pPr>
        <w:pStyle w:val="TOC3"/>
        <w:tabs>
          <w:tab w:val="right" w:leader="dot" w:pos="9622"/>
        </w:tabs>
        <w:rPr>
          <w:rFonts w:eastAsiaTheme="minorEastAsia"/>
          <w:noProof/>
          <w:kern w:val="2"/>
          <w:lang w:val="en-CA" w:eastAsia="en-CA"/>
          <w14:ligatures w14:val="standardContextual"/>
        </w:rPr>
      </w:pPr>
      <w:r>
        <w:rPr>
          <w:noProof/>
        </w:rPr>
        <w:t>System Diagnostics Information</w:t>
      </w:r>
      <w:r>
        <w:rPr>
          <w:noProof/>
        </w:rPr>
        <w:tab/>
      </w:r>
      <w:r>
        <w:rPr>
          <w:noProof/>
        </w:rPr>
        <w:fldChar w:fldCharType="begin"/>
      </w:r>
      <w:r>
        <w:rPr>
          <w:noProof/>
        </w:rPr>
        <w:instrText xml:space="preserve"> PAGEREF _Toc172553450 \h </w:instrText>
      </w:r>
      <w:r>
        <w:rPr>
          <w:noProof/>
        </w:rPr>
      </w:r>
      <w:r>
        <w:rPr>
          <w:noProof/>
        </w:rPr>
        <w:fldChar w:fldCharType="separate"/>
      </w:r>
      <w:r>
        <w:rPr>
          <w:noProof/>
        </w:rPr>
        <w:t>1</w:t>
      </w:r>
      <w:r>
        <w:rPr>
          <w:noProof/>
        </w:rPr>
        <w:fldChar w:fldCharType="end"/>
      </w:r>
    </w:p>
    <w:p w14:paraId="361FCF31" w14:textId="77777777" w:rsidR="002800A2" w:rsidRDefault="002800A2">
      <w:pPr>
        <w:pStyle w:val="TOC1"/>
        <w:tabs>
          <w:tab w:val="right" w:leader="dot" w:pos="9622"/>
        </w:tabs>
        <w:rPr>
          <w:rFonts w:eastAsiaTheme="minorEastAsia"/>
          <w:noProof/>
          <w:kern w:val="2"/>
          <w:lang w:val="en-CA" w:eastAsia="en-CA"/>
          <w14:ligatures w14:val="standardContextual"/>
        </w:rPr>
      </w:pPr>
      <w:r>
        <w:rPr>
          <w:noProof/>
        </w:rPr>
        <w:t>Uninstalling Nymi Components on Endpoints</w:t>
      </w:r>
      <w:r>
        <w:rPr>
          <w:noProof/>
        </w:rPr>
        <w:tab/>
      </w:r>
      <w:r>
        <w:rPr>
          <w:noProof/>
        </w:rPr>
        <w:fldChar w:fldCharType="begin"/>
      </w:r>
      <w:r>
        <w:rPr>
          <w:noProof/>
        </w:rPr>
        <w:instrText xml:space="preserve"> PAGEREF _Toc172553451 \h </w:instrText>
      </w:r>
      <w:r>
        <w:rPr>
          <w:noProof/>
        </w:rPr>
      </w:r>
      <w:r>
        <w:rPr>
          <w:noProof/>
        </w:rPr>
        <w:fldChar w:fldCharType="separate"/>
      </w:r>
      <w:r>
        <w:rPr>
          <w:noProof/>
        </w:rPr>
        <w:t>1</w:t>
      </w:r>
      <w:r>
        <w:rPr>
          <w:noProof/>
        </w:rPr>
        <w:fldChar w:fldCharType="end"/>
      </w:r>
    </w:p>
    <w:p w14:paraId="7D5C56C6"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Uninstalling the Nymi Band Application</w:t>
      </w:r>
      <w:r>
        <w:rPr>
          <w:noProof/>
        </w:rPr>
        <w:tab/>
      </w:r>
      <w:r>
        <w:rPr>
          <w:noProof/>
        </w:rPr>
        <w:fldChar w:fldCharType="begin"/>
      </w:r>
      <w:r>
        <w:rPr>
          <w:noProof/>
        </w:rPr>
        <w:instrText xml:space="preserve"> PAGEREF _Toc172553452 \h </w:instrText>
      </w:r>
      <w:r>
        <w:rPr>
          <w:noProof/>
        </w:rPr>
      </w:r>
      <w:r>
        <w:rPr>
          <w:noProof/>
        </w:rPr>
        <w:fldChar w:fldCharType="separate"/>
      </w:r>
      <w:r>
        <w:rPr>
          <w:noProof/>
        </w:rPr>
        <w:t>1</w:t>
      </w:r>
      <w:r>
        <w:rPr>
          <w:noProof/>
        </w:rPr>
        <w:fldChar w:fldCharType="end"/>
      </w:r>
    </w:p>
    <w:p w14:paraId="5A79F12D"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Uninstalling Nymi Lock Control</w:t>
      </w:r>
      <w:r>
        <w:rPr>
          <w:noProof/>
        </w:rPr>
        <w:tab/>
      </w:r>
      <w:r>
        <w:rPr>
          <w:noProof/>
        </w:rPr>
        <w:fldChar w:fldCharType="begin"/>
      </w:r>
      <w:r>
        <w:rPr>
          <w:noProof/>
        </w:rPr>
        <w:instrText xml:space="preserve"> PAGEREF _Toc172553453 \h </w:instrText>
      </w:r>
      <w:r>
        <w:rPr>
          <w:noProof/>
        </w:rPr>
      </w:r>
      <w:r>
        <w:rPr>
          <w:noProof/>
        </w:rPr>
        <w:fldChar w:fldCharType="separate"/>
      </w:r>
      <w:r>
        <w:rPr>
          <w:noProof/>
        </w:rPr>
        <w:t>1</w:t>
      </w:r>
      <w:r>
        <w:rPr>
          <w:noProof/>
        </w:rPr>
        <w:fldChar w:fldCharType="end"/>
      </w:r>
    </w:p>
    <w:p w14:paraId="13261FF2"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Uninstalling the Nymi Runtime</w:t>
      </w:r>
      <w:r>
        <w:rPr>
          <w:noProof/>
        </w:rPr>
        <w:tab/>
      </w:r>
      <w:r>
        <w:rPr>
          <w:noProof/>
        </w:rPr>
        <w:fldChar w:fldCharType="begin"/>
      </w:r>
      <w:r>
        <w:rPr>
          <w:noProof/>
        </w:rPr>
        <w:instrText xml:space="preserve"> PAGEREF _Toc172553454 \h </w:instrText>
      </w:r>
      <w:r>
        <w:rPr>
          <w:noProof/>
        </w:rPr>
      </w:r>
      <w:r>
        <w:rPr>
          <w:noProof/>
        </w:rPr>
        <w:fldChar w:fldCharType="separate"/>
      </w:r>
      <w:r>
        <w:rPr>
          <w:noProof/>
        </w:rPr>
        <w:t>1</w:t>
      </w:r>
      <w:r>
        <w:rPr>
          <w:noProof/>
        </w:rPr>
        <w:fldChar w:fldCharType="end"/>
      </w:r>
    </w:p>
    <w:p w14:paraId="38A43D2A" w14:textId="77777777" w:rsidR="002800A2" w:rsidRDefault="002800A2">
      <w:pPr>
        <w:pStyle w:val="TOC2"/>
        <w:tabs>
          <w:tab w:val="right" w:leader="dot" w:pos="9622"/>
        </w:tabs>
        <w:rPr>
          <w:rFonts w:eastAsiaTheme="minorEastAsia"/>
          <w:noProof/>
          <w:kern w:val="2"/>
          <w:lang w:val="en-CA" w:eastAsia="en-CA"/>
          <w14:ligatures w14:val="standardContextual"/>
        </w:rPr>
      </w:pPr>
      <w:r>
        <w:rPr>
          <w:noProof/>
        </w:rPr>
        <w:t>Uninstalling on Nymi Bluetooth Endpoint on HP Thin Pro</w:t>
      </w:r>
      <w:r>
        <w:rPr>
          <w:noProof/>
        </w:rPr>
        <w:tab/>
      </w:r>
      <w:r>
        <w:rPr>
          <w:noProof/>
        </w:rPr>
        <w:fldChar w:fldCharType="begin"/>
      </w:r>
      <w:r>
        <w:rPr>
          <w:noProof/>
        </w:rPr>
        <w:instrText xml:space="preserve"> PAGEREF _Toc172553455 \h </w:instrText>
      </w:r>
      <w:r>
        <w:rPr>
          <w:noProof/>
        </w:rPr>
      </w:r>
      <w:r>
        <w:rPr>
          <w:noProof/>
        </w:rPr>
        <w:fldChar w:fldCharType="separate"/>
      </w:r>
      <w:r>
        <w:rPr>
          <w:noProof/>
        </w:rPr>
        <w:t>1</w:t>
      </w:r>
      <w:r>
        <w:rPr>
          <w:noProof/>
        </w:rPr>
        <w:fldChar w:fldCharType="end"/>
      </w:r>
    </w:p>
    <w:p w14:paraId="0FCB3B38" w14:textId="77777777" w:rsidR="00256ADD" w:rsidRDefault="00000000">
      <w:r>
        <w:fldChar w:fldCharType="end"/>
      </w:r>
    </w:p>
    <w:p w14:paraId="02AB8759" w14:textId="77777777" w:rsidR="00256ADD" w:rsidRDefault="00000000">
      <w:pPr>
        <w:pStyle w:val="Heading1"/>
      </w:pPr>
      <w:bookmarkStart w:id="1" w:name="_Refd22e7002"/>
      <w:bookmarkStart w:id="2" w:name="_Numd22e7002"/>
      <w:bookmarkStart w:id="3" w:name="_Toc172553299"/>
      <w:r>
        <w:t>Preface</w:t>
      </w:r>
      <w:bookmarkEnd w:id="1"/>
      <w:bookmarkEnd w:id="2"/>
      <w:bookmarkEnd w:id="3"/>
    </w:p>
    <w:p w14:paraId="0974170F" w14:textId="77777777" w:rsidR="00256ADD" w:rsidRDefault="00000000">
      <w:pPr>
        <w:pStyle w:val="BodyText"/>
      </w:pPr>
      <w:r>
        <w:t>Nymi™ provides periodic revisions to the Nymi Connected Worker Platform. Therefore, some functionality that is described in this document might not apply to all currently supported Nymi products. The Connected Worker Platform Release Notes provide the most up to date information.</w:t>
      </w:r>
    </w:p>
    <w:p w14:paraId="45A556FE" w14:textId="77777777" w:rsidR="00256ADD" w:rsidRDefault="00000000">
      <w:r>
        <w:t>Purpose</w:t>
      </w:r>
    </w:p>
    <w:p w14:paraId="7307361D" w14:textId="77777777" w:rsidR="00256ADD" w:rsidRDefault="00000000">
      <w:pPr>
        <w:pStyle w:val="BodyText"/>
      </w:pPr>
      <w:r>
        <w:t>This document is part of the Connected Worker Platform (CWP) documentation suite.</w:t>
      </w:r>
    </w:p>
    <w:p w14:paraId="76B3DE02" w14:textId="77777777" w:rsidR="00256ADD" w:rsidRDefault="00000000">
      <w:pPr>
        <w:pStyle w:val="BodyText"/>
      </w:pPr>
      <w:r>
        <w:t>This document provides information about how to use the NES Administrator Console to manage the Connected Worker Platform (CWP) system. This document describes how to set up, use and manage the Nymi Band™, and how to use the Nymi Band Application. This document also provides instructions on deploying the Nymi Band Application and Nymi Runtime components.</w:t>
      </w:r>
    </w:p>
    <w:p w14:paraId="6D58ED15" w14:textId="77777777" w:rsidR="00256ADD" w:rsidRDefault="00000000">
      <w:r>
        <w:t>Audience</w:t>
      </w:r>
    </w:p>
    <w:p w14:paraId="078C304D" w14:textId="77777777" w:rsidR="00256ADD" w:rsidRDefault="00000000">
      <w:pPr>
        <w:pStyle w:val="BodyText"/>
      </w:pPr>
      <w:r>
        <w:t>This guide provides information to NES Administrators. A NES Administrator is the person in the enterprise that manages the Connected Worker Platform for their workplace.</w:t>
      </w:r>
    </w:p>
    <w:p w14:paraId="28259C37" w14:textId="77777777" w:rsidR="00256ADD" w:rsidRDefault="00000000">
      <w:r>
        <w:t>Revision history</w:t>
      </w:r>
    </w:p>
    <w:p w14:paraId="45E6C432" w14:textId="77777777" w:rsidR="00256ADD" w:rsidRDefault="00000000">
      <w:pPr>
        <w:pStyle w:val="BodyText"/>
      </w:pPr>
      <w:r>
        <w:t>The following table outlines the revision history for this document.</w:t>
      </w:r>
    </w:p>
    <w:p w14:paraId="41018051" w14:textId="77777777" w:rsidR="00256ADD" w:rsidRDefault="00000000">
      <w:pPr>
        <w:pStyle w:val="Caption"/>
        <w:keepNext/>
      </w:pPr>
      <w:bookmarkStart w:id="4" w:name="_Refd22e7103"/>
      <w:bookmarkStart w:id="5" w:name="_Tocd22e7103"/>
      <w:r>
        <w:t xml:space="preserve">Table </w:t>
      </w:r>
      <w:bookmarkStart w:id="6" w:name="_Numd22e7103"/>
      <w:r>
        <w:fldChar w:fldCharType="begin"/>
      </w:r>
      <w:r>
        <w:instrText xml:space="preserve"> SEQ Table \* ARABIC </w:instrText>
      </w:r>
      <w:r>
        <w:fldChar w:fldCharType="separate"/>
      </w:r>
      <w:r w:rsidR="002800A2">
        <w:rPr>
          <w:noProof/>
        </w:rPr>
        <w:t>1</w:t>
      </w:r>
      <w:r>
        <w:rPr>
          <w:noProof/>
        </w:rPr>
        <w:fldChar w:fldCharType="end"/>
      </w:r>
      <w:bookmarkEnd w:id="4"/>
      <w:bookmarkEnd w:id="5"/>
      <w:bookmarkEnd w:id="6"/>
      <w:r>
        <w:t>: Revision history</w:t>
      </w:r>
    </w:p>
    <w:tbl>
      <w:tblPr>
        <w:tblStyle w:val="TableGrid"/>
        <w:tblW w:w="0" w:type="auto"/>
        <w:tblLook w:val="0620" w:firstRow="1" w:lastRow="0" w:firstColumn="0" w:lastColumn="0" w:noHBand="1" w:noVBand="1"/>
      </w:tblPr>
      <w:tblGrid>
        <w:gridCol w:w="957"/>
        <w:gridCol w:w="1481"/>
        <w:gridCol w:w="5836"/>
      </w:tblGrid>
      <w:tr w:rsidR="00256ADD" w14:paraId="608BA4D2" w14:textId="77777777">
        <w:trPr>
          <w:cantSplit/>
          <w:tblHeader/>
        </w:trPr>
        <w:tc>
          <w:tcPr>
            <w:tcW w:w="0" w:type="auto"/>
          </w:tcPr>
          <w:p w14:paraId="71A46835" w14:textId="77777777" w:rsidR="00256ADD" w:rsidRDefault="00000000">
            <w:pPr>
              <w:pStyle w:val="BodyText"/>
            </w:pPr>
            <w:r>
              <w:t>Version</w:t>
            </w:r>
          </w:p>
        </w:tc>
        <w:tc>
          <w:tcPr>
            <w:tcW w:w="0" w:type="auto"/>
          </w:tcPr>
          <w:p w14:paraId="4B3EAFB7" w14:textId="77777777" w:rsidR="00256ADD" w:rsidRDefault="00000000">
            <w:pPr>
              <w:pStyle w:val="BodyText"/>
            </w:pPr>
            <w:r>
              <w:t>Date</w:t>
            </w:r>
          </w:p>
        </w:tc>
        <w:tc>
          <w:tcPr>
            <w:tcW w:w="0" w:type="auto"/>
          </w:tcPr>
          <w:p w14:paraId="3EE7E010" w14:textId="77777777" w:rsidR="00256ADD" w:rsidRDefault="00000000">
            <w:pPr>
              <w:pStyle w:val="BodyText"/>
            </w:pPr>
            <w:r>
              <w:t>Revision history</w:t>
            </w:r>
          </w:p>
        </w:tc>
      </w:tr>
      <w:tr w:rsidR="00256ADD" w14:paraId="5947E37F" w14:textId="77777777">
        <w:trPr>
          <w:cantSplit/>
        </w:trPr>
        <w:tc>
          <w:tcPr>
            <w:tcW w:w="0" w:type="auto"/>
          </w:tcPr>
          <w:p w14:paraId="683EF26A" w14:textId="77777777" w:rsidR="00256ADD" w:rsidRDefault="00000000">
            <w:pPr>
              <w:pStyle w:val="BodyText"/>
            </w:pPr>
            <w:r>
              <w:t>1.0</w:t>
            </w:r>
          </w:p>
        </w:tc>
        <w:tc>
          <w:tcPr>
            <w:tcW w:w="0" w:type="auto"/>
          </w:tcPr>
          <w:p w14:paraId="51E6BC73" w14:textId="77777777" w:rsidR="00256ADD" w:rsidRDefault="00000000">
            <w:pPr>
              <w:pStyle w:val="BodyText"/>
            </w:pPr>
            <w:r>
              <w:t>July 30, 2024</w:t>
            </w:r>
          </w:p>
        </w:tc>
        <w:tc>
          <w:tcPr>
            <w:tcW w:w="0" w:type="auto"/>
          </w:tcPr>
          <w:p w14:paraId="1BD86FDB" w14:textId="77777777" w:rsidR="00256ADD" w:rsidRDefault="00000000">
            <w:pPr>
              <w:pStyle w:val="BodyText"/>
            </w:pPr>
            <w:r>
              <w:t>First release of this document for the CWP 1.18.0 release.</w:t>
            </w:r>
          </w:p>
        </w:tc>
      </w:tr>
    </w:tbl>
    <w:p w14:paraId="35EF6F28" w14:textId="77777777" w:rsidR="00256ADD" w:rsidRDefault="00000000">
      <w:r>
        <w:t>Related documentation</w:t>
      </w:r>
    </w:p>
    <w:p w14:paraId="3D881A36" w14:textId="77777777" w:rsidR="00256ADD" w:rsidRDefault="00000000">
      <w:pPr>
        <w:pStyle w:val="ListBullet"/>
        <w:numPr>
          <w:ilvl w:val="0"/>
          <w:numId w:val="1"/>
        </w:numPr>
      </w:pPr>
      <w:r>
        <w:rPr>
          <w:b/>
        </w:rPr>
        <w:t>Nymi Connected Worker Platform—Overview Guide</w:t>
      </w:r>
    </w:p>
    <w:p w14:paraId="29626ACD" w14:textId="77777777" w:rsidR="00256ADD" w:rsidRDefault="00000000">
      <w:pPr>
        <w:pStyle w:val="ListParagraph"/>
      </w:pPr>
      <w:r>
        <w:t>This document provides overview information about the Connected Worker Platform (CWP) solution, such as component overview, deployment options, and supporting documentation information.</w:t>
      </w:r>
    </w:p>
    <w:p w14:paraId="3FA80481" w14:textId="77777777" w:rsidR="00256ADD" w:rsidRDefault="00000000">
      <w:pPr>
        <w:pStyle w:val="ListBullet"/>
        <w:numPr>
          <w:ilvl w:val="0"/>
          <w:numId w:val="1"/>
        </w:numPr>
      </w:pPr>
      <w:r>
        <w:rPr>
          <w:b/>
        </w:rPr>
        <w:t>Nymi Connected Worker Platform—Deployment Guide</w:t>
      </w:r>
    </w:p>
    <w:p w14:paraId="2BC18E06" w14:textId="77777777" w:rsidR="00256ADD" w:rsidRDefault="00000000">
      <w:pPr>
        <w:pStyle w:val="ListParagraph"/>
      </w:pPr>
      <w:r>
        <w:t>This document provides the steps that are required to deploy the Connected Worker Platform solution.</w:t>
      </w:r>
    </w:p>
    <w:p w14:paraId="3B7248C2" w14:textId="77777777" w:rsidR="00256ADD" w:rsidRDefault="00000000">
      <w:pPr>
        <w:pStyle w:val="ListParagraph"/>
      </w:pPr>
      <w:r>
        <w:t>Separate guides are provided for authentication on iOS and Windows device.</w:t>
      </w:r>
    </w:p>
    <w:p w14:paraId="2A5E0661" w14:textId="77777777" w:rsidR="00256ADD" w:rsidRDefault="00000000">
      <w:pPr>
        <w:pStyle w:val="ListBullet"/>
        <w:numPr>
          <w:ilvl w:val="0"/>
          <w:numId w:val="1"/>
        </w:numPr>
      </w:pPr>
      <w:r>
        <w:rPr>
          <w:b/>
        </w:rPr>
        <w:t>Nymi SDK Developer Guide—NymiAPI(Windows)</w:t>
      </w:r>
    </w:p>
    <w:p w14:paraId="74279126" w14:textId="77777777" w:rsidR="00256ADD" w:rsidRDefault="00000000">
      <w:pPr>
        <w:pStyle w:val="ListParagraph"/>
      </w:pPr>
      <w:r>
        <w:t>This document provides information about how to develop Nymi-enabled Applications by using the Nymi API(NAPI).</w:t>
      </w:r>
    </w:p>
    <w:p w14:paraId="2CF85DCF" w14:textId="77777777" w:rsidR="00256ADD" w:rsidRDefault="00000000">
      <w:pPr>
        <w:pStyle w:val="ListBullet"/>
        <w:numPr>
          <w:ilvl w:val="0"/>
          <w:numId w:val="1"/>
        </w:numPr>
      </w:pPr>
      <w:r>
        <w:rPr>
          <w:b/>
        </w:rPr>
        <w:t>Nymi SDK Developer Guide—Webapi(Windows)</w:t>
      </w:r>
    </w:p>
    <w:p w14:paraId="4F33A38B" w14:textId="77777777" w:rsidR="00256ADD" w:rsidRDefault="00000000">
      <w:pPr>
        <w:pStyle w:val="ListParagraph"/>
      </w:pPr>
      <w:r>
        <w:t>This document provides information about how to understand and develop Nymi-enabled Applications (NEA) on Windows by utilizing the functionality of the Nymi SDK, over a WebSocket connection that is managed by a web-based or other application.</w:t>
      </w:r>
    </w:p>
    <w:p w14:paraId="0B15E111" w14:textId="77777777" w:rsidR="00256ADD" w:rsidRDefault="00000000">
      <w:pPr>
        <w:pStyle w:val="ListBullet"/>
        <w:numPr>
          <w:ilvl w:val="0"/>
          <w:numId w:val="1"/>
        </w:numPr>
      </w:pPr>
      <w:r>
        <w:rPr>
          <w:b/>
        </w:rPr>
        <w:t>Connected Worker Platform with Evidian Installation and Configuration Guide</w:t>
      </w:r>
    </w:p>
    <w:p w14:paraId="61680D49" w14:textId="77777777" w:rsidR="00256ADD" w:rsidRDefault="00000000">
      <w:pPr>
        <w:pStyle w:val="ListParagraph"/>
      </w:pPr>
      <w:r>
        <w:t>The Nymi Connected Worker Platform with Evidian Guides provides information about installing the Evidian components and configuration options based on your deployment. Separate guides are provided for Wearable, RFID-only, and mixed Wearable and RFID-only deployments.</w:t>
      </w:r>
    </w:p>
    <w:p w14:paraId="6FD287A0" w14:textId="77777777" w:rsidR="00256ADD" w:rsidRDefault="00000000">
      <w:pPr>
        <w:pStyle w:val="ListBullet"/>
        <w:numPr>
          <w:ilvl w:val="0"/>
          <w:numId w:val="1"/>
        </w:numPr>
      </w:pPr>
      <w:r>
        <w:rPr>
          <w:b/>
        </w:rPr>
        <w:t>Nymi Connected Worker Platform—Troubleshooting Guide</w:t>
      </w:r>
    </w:p>
    <w:p w14:paraId="7AAA0AB8" w14:textId="77777777" w:rsidR="00256ADD" w:rsidRDefault="00000000">
      <w:pPr>
        <w:pStyle w:val="ListParagraph"/>
      </w:pPr>
      <w:r>
        <w:t>This document provides information about how to troubleshoot issues and the error messages that you might experience with the NES Administrator Console, the Nymi Enterprise Server deployment, the Nymi Band, and the Nymi Band Application.</w:t>
      </w:r>
    </w:p>
    <w:p w14:paraId="686A2FF3" w14:textId="77777777" w:rsidR="00256ADD" w:rsidRDefault="00000000">
      <w:pPr>
        <w:pStyle w:val="ListBullet"/>
        <w:numPr>
          <w:ilvl w:val="0"/>
          <w:numId w:val="1"/>
        </w:numPr>
      </w:pPr>
      <w:r>
        <w:rPr>
          <w:b/>
        </w:rPr>
        <w:t>Nymi Connected Worker Platform with Evidian Troubleshooting Guide</w:t>
      </w:r>
    </w:p>
    <w:p w14:paraId="4CBE67E6" w14:textId="77777777" w:rsidR="00256ADD" w:rsidRDefault="00000000">
      <w:pPr>
        <w:pStyle w:val="ListParagraph"/>
      </w:pPr>
      <w:r>
        <w:t>This document provides overview information about how to troubleshoot issues that you might experience when using the Nymi solution with Evidian.</w:t>
      </w:r>
    </w:p>
    <w:p w14:paraId="3FA4CE9A" w14:textId="77777777" w:rsidR="00256ADD" w:rsidRDefault="00000000">
      <w:pPr>
        <w:pStyle w:val="ListBullet"/>
        <w:numPr>
          <w:ilvl w:val="0"/>
          <w:numId w:val="1"/>
        </w:numPr>
      </w:pPr>
      <w:r>
        <w:rPr>
          <w:b/>
        </w:rPr>
        <w:t xml:space="preserve">Nymi Connected Worker Platform—FIDO2 Deployment Guide </w:t>
      </w:r>
    </w:p>
    <w:p w14:paraId="3096C0F0" w14:textId="77777777" w:rsidR="00256ADD" w:rsidRDefault="00000000">
      <w:pPr>
        <w:pStyle w:val="ListParagraph"/>
      </w:pPr>
      <w:r>
        <w:t>The Nymi Connected Worker Platform—FIDO2 Deployment Guide provides information about how to configure Connected Worker Platform and FIDO2 components to allow authenticated users to use the Nymi Band to perform authentication operations.</w:t>
      </w:r>
    </w:p>
    <w:p w14:paraId="22748C9C" w14:textId="77777777" w:rsidR="00256ADD" w:rsidRDefault="00000000">
      <w:pPr>
        <w:pStyle w:val="ListBullet"/>
        <w:numPr>
          <w:ilvl w:val="0"/>
          <w:numId w:val="1"/>
        </w:numPr>
      </w:pPr>
      <w:r>
        <w:rPr>
          <w:b/>
        </w:rPr>
        <w:t>Connected Worker Platform with POMSnet Installation and Configuration Guide</w:t>
      </w:r>
    </w:p>
    <w:p w14:paraId="6C42F2D8" w14:textId="77777777" w:rsidR="00256ADD" w:rsidRDefault="00000000">
      <w:pPr>
        <w:pStyle w:val="ListParagraph"/>
      </w:pPr>
      <w:r>
        <w:t>The Nymi Connected Worker Platform—POMSnet Installation and Configuration Guides provides information about how to configure the Connected Worker Platform and POMSnet components to allow authenticated users to use the Nymi Band to perform authentication operations in POMSnet.</w:t>
      </w:r>
    </w:p>
    <w:p w14:paraId="5F6B2ED2" w14:textId="77777777" w:rsidR="00256ADD" w:rsidRDefault="00000000">
      <w:pPr>
        <w:pStyle w:val="ListBullet"/>
        <w:numPr>
          <w:ilvl w:val="0"/>
          <w:numId w:val="1"/>
        </w:numPr>
      </w:pPr>
      <w:r>
        <w:rPr>
          <w:b/>
        </w:rPr>
        <w:t>Nymi Band Regulatory Guide</w:t>
      </w:r>
    </w:p>
    <w:p w14:paraId="2DF00CED" w14:textId="77777777" w:rsidR="00256ADD" w:rsidRDefault="00000000">
      <w:pPr>
        <w:pStyle w:val="ListParagraph"/>
      </w:pPr>
      <w:r>
        <w:t>This guide provides regulatory information for the Generation 3 (GEN3) Nymi Band.</w:t>
      </w:r>
    </w:p>
    <w:p w14:paraId="6D2CA361" w14:textId="77777777" w:rsidR="00256ADD" w:rsidRDefault="00000000">
      <w:pPr>
        <w:pStyle w:val="ListBullet"/>
        <w:numPr>
          <w:ilvl w:val="0"/>
          <w:numId w:val="1"/>
        </w:numPr>
      </w:pPr>
      <w:r>
        <w:rPr>
          <w:b/>
        </w:rPr>
        <w:t>Third-party Licenses</w:t>
      </w:r>
    </w:p>
    <w:p w14:paraId="6484C4C9" w14:textId="77777777" w:rsidR="00256ADD" w:rsidRDefault="00000000">
      <w:pPr>
        <w:pStyle w:val="ListParagraph"/>
      </w:pPr>
      <w:r>
        <w:t>The Nymi Connected Worker Platform—Third Party Licenses Document contains information about open source applications that are used in Nymi product offerings.</w:t>
      </w:r>
    </w:p>
    <w:p w14:paraId="547E394C" w14:textId="77777777" w:rsidR="00256ADD" w:rsidRDefault="00000000">
      <w:r>
        <w:t>How to get product help</w:t>
      </w:r>
    </w:p>
    <w:p w14:paraId="0968F021" w14:textId="6497C7BA" w:rsidR="00256ADD" w:rsidRDefault="00000000">
      <w:pPr>
        <w:pStyle w:val="BodyText"/>
      </w:pPr>
      <w:r>
        <w:t xml:space="preserve">If the Nymi software or hardware does not function as described in this document, you can submit a </w:t>
      </w:r>
      <w:hyperlink r:id="rId8">
        <w:r>
          <w:t>support ticket</w:t>
        </w:r>
      </w:hyperlink>
      <w:r>
        <w:t xml:space="preserve"> to Nymi, or email</w:t>
      </w:r>
      <w:hyperlink r:id="rId9">
        <w:r>
          <w:t>support@nymi.com</w:t>
        </w:r>
      </w:hyperlink>
    </w:p>
    <w:p w14:paraId="19D0DB76" w14:textId="77777777" w:rsidR="00256ADD" w:rsidRDefault="00000000">
      <w:r>
        <w:t>How to provide documentation feedback</w:t>
      </w:r>
    </w:p>
    <w:p w14:paraId="7C7FFD8E" w14:textId="6F735E11" w:rsidR="00256ADD" w:rsidRDefault="00000000">
      <w:pPr>
        <w:pStyle w:val="BodyText"/>
      </w:pPr>
      <w:r>
        <w:t>Feedback helps Nymi to improve the accuracy, organization, and overall quality of the documentation suite. You can submit feedback by using</w:t>
      </w:r>
      <w:hyperlink r:id="rId10">
        <w:r>
          <w:t>support@nymi.com</w:t>
        </w:r>
      </w:hyperlink>
    </w:p>
    <w:p w14:paraId="552F198F" w14:textId="77777777" w:rsidR="00256ADD" w:rsidRDefault="00000000">
      <w:pPr>
        <w:pStyle w:val="Heading1"/>
      </w:pPr>
      <w:bookmarkStart w:id="7" w:name="_Refd22e7364"/>
      <w:bookmarkStart w:id="8" w:name="_Numd22e7364"/>
      <w:bookmarkStart w:id="9" w:name="_Toc172553300"/>
      <w:r>
        <w:t>Overview</w:t>
      </w:r>
      <w:bookmarkEnd w:id="7"/>
      <w:bookmarkEnd w:id="8"/>
      <w:bookmarkEnd w:id="9"/>
    </w:p>
    <w:p w14:paraId="0AF46F39" w14:textId="77777777" w:rsidR="00256ADD" w:rsidRDefault="00000000">
      <w:pPr>
        <w:pStyle w:val="Heading2"/>
      </w:pPr>
      <w:bookmarkStart w:id="10" w:name="_Refd22e7392"/>
      <w:bookmarkStart w:id="11" w:name="_Numd22e7392"/>
      <w:bookmarkStart w:id="12" w:name="_Toc172553301"/>
      <w:r>
        <w:t>Nymi Band 3.0</w:t>
      </w:r>
      <w:bookmarkEnd w:id="10"/>
      <w:bookmarkEnd w:id="11"/>
      <w:bookmarkEnd w:id="12"/>
    </w:p>
    <w:p w14:paraId="5E5BA33D" w14:textId="77777777" w:rsidR="00256ADD" w:rsidRDefault="00000000">
      <w:pPr>
        <w:pStyle w:val="BodyText"/>
      </w:pPr>
      <w:r>
        <w:t>The Nymi Band wearable is a biometric device used by companies to increase security and improve workflows.</w:t>
      </w:r>
    </w:p>
    <w:p w14:paraId="7C924A93" w14:textId="77777777" w:rsidR="00256ADD" w:rsidRDefault="00000000">
      <w:r>
        <w:t>Nymi Band Physical Features</w:t>
      </w:r>
    </w:p>
    <w:p w14:paraId="1343ED6E" w14:textId="77777777" w:rsidR="00256ADD" w:rsidRDefault="00000000">
      <w:pPr>
        <w:pStyle w:val="BodyText"/>
      </w:pPr>
      <w:r>
        <w:t>The following figures show the front and back of the Nymi Band.</w:t>
      </w:r>
    </w:p>
    <w:p w14:paraId="2FF84A89" w14:textId="77777777" w:rsidR="00256ADD" w:rsidRDefault="00000000">
      <w:pPr>
        <w:pStyle w:val="Caption"/>
        <w:keepNext/>
      </w:pPr>
      <w:bookmarkStart w:id="13" w:name="_Refd22e7439"/>
      <w:bookmarkStart w:id="14" w:name="_Tocd22e7439"/>
      <w:r>
        <w:t xml:space="preserve">Figure </w:t>
      </w:r>
      <w:bookmarkStart w:id="15" w:name="_Numd22e7439"/>
      <w:r>
        <w:fldChar w:fldCharType="begin"/>
      </w:r>
      <w:r>
        <w:instrText xml:space="preserve"> SEQ Figure \* ARABIC </w:instrText>
      </w:r>
      <w:r>
        <w:fldChar w:fldCharType="separate"/>
      </w:r>
      <w:r w:rsidR="002800A2">
        <w:rPr>
          <w:noProof/>
        </w:rPr>
        <w:t>1</w:t>
      </w:r>
      <w:r>
        <w:rPr>
          <w:noProof/>
        </w:rPr>
        <w:fldChar w:fldCharType="end"/>
      </w:r>
      <w:bookmarkEnd w:id="13"/>
      <w:bookmarkEnd w:id="14"/>
      <w:bookmarkEnd w:id="15"/>
      <w:r>
        <w:t>: Nymi Band front and back</w:t>
      </w:r>
    </w:p>
    <w:p w14:paraId="63503EBD" w14:textId="77777777" w:rsidR="00256ADD" w:rsidRDefault="00000000">
      <w:pPr>
        <w:pStyle w:val="BodyText"/>
      </w:pPr>
      <w:r>
        <w:rPr>
          <w:noProof/>
        </w:rPr>
        <w:drawing>
          <wp:inline distT="0" distB="0" distL="0" distR="0" wp14:anchorId="7A3A2707" wp14:editId="23F82384">
            <wp:extent cx="6120000" cy="389781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gen3_band_graphic.png"/>
                    <pic:cNvPicPr/>
                  </pic:nvPicPr>
                  <pic:blipFill>
                    <a:blip r:embed="rId11">
                      <a:extLst>
                        <a:ext uri="{28A0092B-C50C-407E-A947-70E740481C1C}">
                          <a14:useLocalDpi xmlns:a14="http://schemas.microsoft.com/office/drawing/2010/main" val="0"/>
                        </a:ext>
                      </a:extLst>
                    </a:blip>
                    <a:stretch>
                      <a:fillRect/>
                    </a:stretch>
                  </pic:blipFill>
                  <pic:spPr>
                    <a:xfrm>
                      <a:off x="0" y="0"/>
                      <a:ext cx="10807700" cy="6883400"/>
                    </a:xfrm>
                    <a:prstGeom prst="rect">
                      <a:avLst/>
                    </a:prstGeom>
                  </pic:spPr>
                </pic:pic>
              </a:graphicData>
            </a:graphic>
          </wp:inline>
        </w:drawing>
      </w:r>
    </w:p>
    <w:p w14:paraId="1883B1C1" w14:textId="77777777" w:rsidR="00256ADD" w:rsidRDefault="00000000">
      <w:pPr>
        <w:pStyle w:val="Caption"/>
        <w:keepNext/>
      </w:pPr>
      <w:bookmarkStart w:id="16" w:name="_Refd22e7446"/>
      <w:bookmarkStart w:id="17" w:name="_Tocd22e7446"/>
      <w:r>
        <w:t xml:space="preserve">Figure </w:t>
      </w:r>
      <w:bookmarkStart w:id="18" w:name="_Numd22e7446"/>
      <w:r>
        <w:fldChar w:fldCharType="begin"/>
      </w:r>
      <w:r>
        <w:instrText xml:space="preserve"> SEQ Figure \* ARABIC </w:instrText>
      </w:r>
      <w:r>
        <w:fldChar w:fldCharType="separate"/>
      </w:r>
      <w:r w:rsidR="002800A2">
        <w:rPr>
          <w:noProof/>
        </w:rPr>
        <w:t>2</w:t>
      </w:r>
      <w:r>
        <w:rPr>
          <w:noProof/>
        </w:rPr>
        <w:fldChar w:fldCharType="end"/>
      </w:r>
      <w:bookmarkEnd w:id="16"/>
      <w:bookmarkEnd w:id="17"/>
      <w:bookmarkEnd w:id="18"/>
      <w:r>
        <w:t>: Nymi Band Strap</w:t>
      </w:r>
    </w:p>
    <w:p w14:paraId="0F46EB78" w14:textId="77777777" w:rsidR="00256ADD" w:rsidRDefault="00000000">
      <w:pPr>
        <w:pStyle w:val="BodyText"/>
      </w:pPr>
      <w:r>
        <w:rPr>
          <w:noProof/>
        </w:rPr>
        <w:drawing>
          <wp:inline distT="0" distB="0" distL="0" distR="0" wp14:anchorId="01774F0E" wp14:editId="5920863B">
            <wp:extent cx="6120000" cy="5613090"/>
            <wp:effectExtent l="0" t="0" r="0" b="0"/>
            <wp:docPr id="2038966916" name="Picture 2038966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ymi_band_g3_strap.png"/>
                    <pic:cNvPicPr/>
                  </pic:nvPicPr>
                  <pic:blipFill>
                    <a:blip r:embed="rId12">
                      <a:extLst>
                        <a:ext uri="{28A0092B-C50C-407E-A947-70E740481C1C}">
                          <a14:useLocalDpi xmlns:a14="http://schemas.microsoft.com/office/drawing/2010/main" val="0"/>
                        </a:ext>
                      </a:extLst>
                    </a:blip>
                    <a:stretch>
                      <a:fillRect/>
                    </a:stretch>
                  </pic:blipFill>
                  <pic:spPr>
                    <a:xfrm>
                      <a:off x="0" y="0"/>
                      <a:ext cx="6286500" cy="5765800"/>
                    </a:xfrm>
                    <a:prstGeom prst="rect">
                      <a:avLst/>
                    </a:prstGeom>
                  </pic:spPr>
                </pic:pic>
              </a:graphicData>
            </a:graphic>
          </wp:inline>
        </w:drawing>
      </w:r>
    </w:p>
    <w:p w14:paraId="2EC41078" w14:textId="77777777" w:rsidR="00256ADD" w:rsidRDefault="00000000">
      <w:pPr>
        <w:pStyle w:val="BodyText"/>
      </w:pPr>
      <w:r>
        <w:t>The Nymi Band is made up of the following main components:</w:t>
      </w:r>
    </w:p>
    <w:p w14:paraId="32B89613" w14:textId="77777777" w:rsidR="00256ADD" w:rsidRDefault="00000000">
      <w:pPr>
        <w:pStyle w:val="ListBullet"/>
        <w:numPr>
          <w:ilvl w:val="0"/>
          <w:numId w:val="2"/>
        </w:numPr>
      </w:pPr>
      <w:r>
        <w:t>Screen—Visual interface on the face of the Nymi Band.</w:t>
      </w:r>
    </w:p>
    <w:p w14:paraId="6E621F81" w14:textId="77777777" w:rsidR="00256ADD" w:rsidRDefault="00000000">
      <w:pPr>
        <w:pStyle w:val="ListBullet"/>
        <w:numPr>
          <w:ilvl w:val="0"/>
          <w:numId w:val="2"/>
        </w:numPr>
      </w:pPr>
      <w:r>
        <w:t>Fingerprint Sensor—Fingerprint detection pad on the face of the Nymi Band.</w:t>
      </w:r>
    </w:p>
    <w:p w14:paraId="455F9871" w14:textId="77777777" w:rsidR="00256ADD" w:rsidRDefault="00000000">
      <w:pPr>
        <w:pStyle w:val="ListBullet"/>
        <w:numPr>
          <w:ilvl w:val="0"/>
          <w:numId w:val="2"/>
        </w:numPr>
      </w:pPr>
      <w:r>
        <w:t>Fingerprint Bezel— Electrode that is used to capture the electrocardiogram (ECG) signal during authentication.</w:t>
      </w:r>
    </w:p>
    <w:p w14:paraId="7F67F533" w14:textId="77777777" w:rsidR="00256ADD" w:rsidRDefault="00000000">
      <w:pPr>
        <w:pStyle w:val="ListBullet"/>
        <w:numPr>
          <w:ilvl w:val="0"/>
          <w:numId w:val="2"/>
        </w:numPr>
      </w:pPr>
      <w:r>
        <w:t>Top and Bottom Buttons—Turns on the Nymi Band and allows users to navigate through screens. The buttons are also used to access administrative functions while the Nymi Band is charging.</w:t>
      </w:r>
    </w:p>
    <w:p w14:paraId="523690AD" w14:textId="77777777" w:rsidR="00256ADD" w:rsidRDefault="00000000">
      <w:pPr>
        <w:pStyle w:val="ListBullet"/>
        <w:numPr>
          <w:ilvl w:val="0"/>
          <w:numId w:val="2"/>
        </w:numPr>
      </w:pPr>
      <w:r>
        <w:t>Charging Pads—Makes contact with the pins of the charger.</w:t>
      </w:r>
    </w:p>
    <w:p w14:paraId="12590D19" w14:textId="77777777" w:rsidR="00256ADD" w:rsidRDefault="00000000">
      <w:pPr>
        <w:pStyle w:val="ListBullet"/>
        <w:numPr>
          <w:ilvl w:val="0"/>
          <w:numId w:val="2"/>
        </w:numPr>
      </w:pPr>
      <w:r>
        <w:t>Optical Proximity Sensor Window—Sensor that detects if the Nymi Band is on the wrist of the user.</w:t>
      </w:r>
    </w:p>
    <w:p w14:paraId="7D584029" w14:textId="77777777" w:rsidR="00256ADD" w:rsidRDefault="00000000">
      <w:pPr>
        <w:pStyle w:val="ListBullet"/>
        <w:numPr>
          <w:ilvl w:val="0"/>
          <w:numId w:val="2"/>
        </w:numPr>
      </w:pPr>
      <w:r>
        <w:t>Bottom Electrode—Electrode that is used to capture the ECG signal during authentication. Also used to capacitively sense that the Nymi Band is on the user's wrist.</w:t>
      </w:r>
    </w:p>
    <w:p w14:paraId="3DA25B0F" w14:textId="77777777" w:rsidR="00256ADD" w:rsidRDefault="00000000">
      <w:pPr>
        <w:pStyle w:val="ListBullet"/>
        <w:numPr>
          <w:ilvl w:val="0"/>
          <w:numId w:val="2"/>
        </w:numPr>
      </w:pPr>
      <w:r>
        <w:t>Metal Peg—Peg that is used to secure the Nymi Band strap while it is on the wrist of the user.</w:t>
      </w:r>
    </w:p>
    <w:p w14:paraId="188C1329" w14:textId="77777777" w:rsidR="00256ADD" w:rsidRDefault="00000000">
      <w:pPr>
        <w:pStyle w:val="ListBullet"/>
        <w:numPr>
          <w:ilvl w:val="0"/>
          <w:numId w:val="2"/>
        </w:numPr>
      </w:pPr>
      <w:r>
        <w:t>Sliding Loop—Loop used to keep any excess Nymi Band strap in place while it is on the wrist of the user.</w:t>
      </w:r>
    </w:p>
    <w:p w14:paraId="50C7D506" w14:textId="77777777" w:rsidR="00256ADD" w:rsidRDefault="00000000">
      <w:pPr>
        <w:pStyle w:val="ListBullet"/>
        <w:numPr>
          <w:ilvl w:val="0"/>
          <w:numId w:val="2"/>
        </w:numPr>
      </w:pPr>
      <w:r>
        <w:t>Strap End Loop—The loop integrated into the strap that helps the user get a good fit on their wrist. The wearer uses the strap loop in the same way that they would use a watch buckle.</w:t>
      </w:r>
    </w:p>
    <w:p w14:paraId="1D442BD0" w14:textId="77777777" w:rsidR="00256ADD" w:rsidRDefault="00000000">
      <w:pPr>
        <w:pStyle w:val="BodyText"/>
      </w:pPr>
      <w:r>
        <w:t>The Nymi Band strap contains regulatory markings, a QR code, and the Nymi Band serial number. When scanned, the QR code displays the serial number.</w:t>
      </w:r>
    </w:p>
    <w:p w14:paraId="5B517BDD" w14:textId="77777777" w:rsidR="00256ADD" w:rsidRDefault="00000000">
      <w:pPr>
        <w:pStyle w:val="BodyText"/>
      </w:pPr>
      <w:r>
        <w:rPr>
          <w:b/>
          <w:caps/>
        </w:rPr>
        <w:t xml:space="preserve">Note: </w:t>
      </w:r>
      <w:r>
        <w:t>The Nymi Band is shipped with a protective film on the optical sensor and bottom electrode. Remove the protective film before use.</w:t>
      </w:r>
    </w:p>
    <w:p w14:paraId="6009BB0E" w14:textId="77777777" w:rsidR="00256ADD" w:rsidRDefault="00000000">
      <w:pPr>
        <w:pStyle w:val="Heading2"/>
      </w:pPr>
      <w:bookmarkStart w:id="19" w:name="_Refd22e7540"/>
      <w:bookmarkStart w:id="20" w:name="_Numd22e7540"/>
      <w:bookmarkStart w:id="21" w:name="_Toc172553302"/>
      <w:r>
        <w:t>Nymi Lock Control</w:t>
      </w:r>
      <w:bookmarkEnd w:id="19"/>
      <w:bookmarkEnd w:id="20"/>
      <w:bookmarkEnd w:id="21"/>
    </w:p>
    <w:p w14:paraId="7059E5E5" w14:textId="77777777" w:rsidR="00256ADD" w:rsidRDefault="00000000">
      <w:pPr>
        <w:pStyle w:val="BodyText"/>
      </w:pPr>
      <w:r>
        <w:t>Nymi Lock Control is an application that provides users with the ability to manage access to a terminal, without typing a username and password. Nymi Lock Control verifies user access through Active Directory.</w:t>
      </w:r>
    </w:p>
    <w:p w14:paraId="43D56BEA" w14:textId="77777777" w:rsidR="00256ADD" w:rsidRDefault="00000000">
      <w:pPr>
        <w:pStyle w:val="BodyText"/>
      </w:pPr>
      <w:r>
        <w:t>When you install Nymi Lock Control on a user terminal, the following functionality is supported:</w:t>
      </w:r>
    </w:p>
    <w:p w14:paraId="6D99D53C" w14:textId="77777777" w:rsidR="00256ADD" w:rsidRDefault="00000000">
      <w:pPr>
        <w:pStyle w:val="BodyText"/>
      </w:pPr>
      <w:r>
        <w:t>Nymi Lock Control provides users with the following functionality on their user terminal:</w:t>
      </w:r>
    </w:p>
    <w:p w14:paraId="419647D9" w14:textId="77777777" w:rsidR="00256ADD" w:rsidRDefault="00000000">
      <w:pPr>
        <w:pStyle w:val="ListBullet"/>
        <w:numPr>
          <w:ilvl w:val="0"/>
          <w:numId w:val="3"/>
        </w:numPr>
      </w:pPr>
      <w:bookmarkStart w:id="22" w:name="_Refd22e7586"/>
      <w:bookmarkStart w:id="23" w:name="_Tocd22e7586"/>
      <w:r>
        <w:t>Unlocking a terminal by tapping an authenticated Nymi Band on an NFC reader or bluetooth adapter that is attached to the terminal.</w:t>
      </w:r>
    </w:p>
    <w:p w14:paraId="3D4F1CC9" w14:textId="77777777" w:rsidR="00256ADD" w:rsidRDefault="00000000">
      <w:pPr>
        <w:pStyle w:val="ListBullet"/>
        <w:numPr>
          <w:ilvl w:val="0"/>
          <w:numId w:val="3"/>
        </w:numPr>
      </w:pPr>
      <w:r>
        <w:t>Unlocking a terminal by placing an authenticated Nymi Band within the range of the Bluetooth adapter, and clicking the Submit button on the Nymi Credential Provider Login screen.</w:t>
      </w:r>
    </w:p>
    <w:p w14:paraId="1F101367" w14:textId="77777777" w:rsidR="00256ADD" w:rsidRDefault="00000000">
      <w:pPr>
        <w:pStyle w:val="ListBullet"/>
        <w:numPr>
          <w:ilvl w:val="0"/>
          <w:numId w:val="3"/>
        </w:numPr>
      </w:pPr>
      <w:r>
        <w:t>Automatically unlocking or logging into a terminal by being placing an authenticated Nymi Band within range of the Bluetooth adapter and tapping the Enter button or space bar their keyboard.</w:t>
      </w:r>
    </w:p>
    <w:p w14:paraId="46C51BBA" w14:textId="77777777" w:rsidR="00256ADD" w:rsidRDefault="00000000">
      <w:pPr>
        <w:pStyle w:val="ListBullet"/>
        <w:numPr>
          <w:ilvl w:val="0"/>
          <w:numId w:val="3"/>
        </w:numPr>
      </w:pPr>
      <w:r>
        <w:t>Locking the user terminal when the authenticated user is not within the Bluetooth range of the terminal or when the user removes their Nymi Band.</w:t>
      </w:r>
    </w:p>
    <w:p w14:paraId="12C58916" w14:textId="77777777" w:rsidR="00256ADD" w:rsidRDefault="00000000">
      <w:pPr>
        <w:pStyle w:val="ListBullet"/>
        <w:numPr>
          <w:ilvl w:val="0"/>
          <w:numId w:val="3"/>
        </w:numPr>
      </w:pPr>
      <w:r>
        <w:t>Preventing a user terminal from locking by keeping an authenticated Nymi Band within Bluetooth range.</w:t>
      </w:r>
      <w:bookmarkEnd w:id="22"/>
      <w:bookmarkEnd w:id="23"/>
    </w:p>
    <w:p w14:paraId="3F28D4A7" w14:textId="77777777" w:rsidR="00256ADD" w:rsidRDefault="00000000">
      <w:pPr>
        <w:pStyle w:val="Heading2"/>
      </w:pPr>
      <w:bookmarkStart w:id="24" w:name="_Refd22e7624"/>
      <w:bookmarkStart w:id="25" w:name="_Numd22e7624"/>
      <w:bookmarkStart w:id="26" w:name="_Toc172553303"/>
      <w:r>
        <w:t>NFC support</w:t>
      </w:r>
      <w:bookmarkEnd w:id="24"/>
      <w:bookmarkEnd w:id="25"/>
      <w:bookmarkEnd w:id="26"/>
    </w:p>
    <w:p w14:paraId="1C72E555" w14:textId="77777777" w:rsidR="00256ADD" w:rsidRDefault="00000000">
      <w:pPr>
        <w:pStyle w:val="BodyText"/>
      </w:pPr>
      <w:r>
        <w:t>Near Field Communication (NFC) is the wireless technology that allows users to tap the Nymi Band against an NFC reader to gain access to locked terminals or provide an e-signature without typing their corporate credentials. The Nymi Connected Worker Platform Release Notes provides more information about supported NFC readers.</w:t>
      </w:r>
    </w:p>
    <w:p w14:paraId="7ED4BF79" w14:textId="77777777" w:rsidR="00256ADD" w:rsidRDefault="00000000">
      <w:r>
        <w:t>Using the NFC Reader</w:t>
      </w:r>
    </w:p>
    <w:p w14:paraId="42C27DBE" w14:textId="77777777" w:rsidR="00256ADD" w:rsidRDefault="00000000">
      <w:pPr>
        <w:pStyle w:val="BodyText"/>
      </w:pPr>
      <w:r>
        <w:t>Connect the NFC reader into the USB port of a user terminal (the terminal must have Nymi Bluetooth Endpoint installed). The Nymi Bluetooth Endpoint automatically detects the NFC reader. A Nymi Band user taps the Nymi Band against the NFC Reader to indicate the intent to perform an operation. A user is granted or denied the ability to perform the intended action, based on the policies that are defined in the AD. For example, a user can tap an authenticated Nymi Band on an NFC Reader that is attached to a user terminal and unlock their Windows session.</w:t>
      </w:r>
    </w:p>
    <w:p w14:paraId="3A5EB45F" w14:textId="77777777" w:rsidR="00256ADD" w:rsidRDefault="00000000">
      <w:r>
        <w:t>Multiple Reader Support</w:t>
      </w:r>
    </w:p>
    <w:p w14:paraId="5E3A6BE3" w14:textId="77777777" w:rsidR="00256ADD" w:rsidRDefault="00000000">
      <w:pPr>
        <w:pStyle w:val="BodyText"/>
      </w:pPr>
      <w:r>
        <w:t>The Nymi Bluetooth Endpoint monitors all attached and supported NFC readers and forwards events from all NFC readers (there is no preference between readers).</w:t>
      </w:r>
    </w:p>
    <w:p w14:paraId="0249D955" w14:textId="77777777" w:rsidR="00256ADD" w:rsidRDefault="00000000">
      <w:pPr>
        <w:pStyle w:val="Heading3"/>
      </w:pPr>
      <w:bookmarkStart w:id="27" w:name="_Refd22e7691"/>
      <w:bookmarkStart w:id="28" w:name="_Numd22e7691"/>
      <w:bookmarkStart w:id="29" w:name="_Toc172553304"/>
      <w:r>
        <w:t>Configuring Unverified NFC Readers</w:t>
      </w:r>
      <w:bookmarkEnd w:id="27"/>
      <w:bookmarkEnd w:id="28"/>
      <w:bookmarkEnd w:id="29"/>
    </w:p>
    <w:p w14:paraId="66233AA3" w14:textId="77777777" w:rsidR="00256ADD" w:rsidRDefault="00000000">
      <w:pPr>
        <w:pStyle w:val="BodyText"/>
      </w:pPr>
      <w:r>
        <w:t>This section provides information about how to configure NFC readers that have not been verified by Nymi for use with the Connected Worker Platform.</w:t>
      </w:r>
    </w:p>
    <w:p w14:paraId="708D7839" w14:textId="77777777" w:rsidR="00256ADD" w:rsidRDefault="00000000">
      <w:pPr>
        <w:pStyle w:val="ListNumber"/>
        <w:numPr>
          <w:ilvl w:val="0"/>
          <w:numId w:val="4"/>
        </w:numPr>
      </w:pPr>
      <w:r>
        <w:t>Plug the new NFC reader into a computer with the Nymi Band Application. Windows will automatically install drivers for the NFC reader.</w:t>
      </w:r>
    </w:p>
    <w:p w14:paraId="7E4A20F5" w14:textId="77777777" w:rsidR="00256ADD" w:rsidRDefault="00000000">
      <w:pPr>
        <w:pStyle w:val="ListNumber"/>
        <w:numPr>
          <w:ilvl w:val="0"/>
          <w:numId w:val="4"/>
        </w:numPr>
      </w:pPr>
      <w:r>
        <w:t>After Windows installs the new drivers for the NFC reader on the computer, start the Nymi Band Application.</w:t>
      </w:r>
    </w:p>
    <w:p w14:paraId="7CDF59C0" w14:textId="77777777" w:rsidR="00256ADD" w:rsidRDefault="00000000">
      <w:pPr>
        <w:pStyle w:val="ListNumber"/>
        <w:numPr>
          <w:ilvl w:val="0"/>
          <w:numId w:val="4"/>
        </w:numPr>
      </w:pPr>
      <w:r>
        <w:t>On the Login screen, press Control + Shift + Alt +F10. On some systems you must also press the Fn (function) key.</w:t>
      </w:r>
    </w:p>
    <w:p w14:paraId="1F83199B" w14:textId="77777777" w:rsidR="00256ADD" w:rsidRDefault="00000000">
      <w:pPr>
        <w:pStyle w:val="ListNumber"/>
        <w:numPr>
          <w:ilvl w:val="0"/>
          <w:numId w:val="4"/>
        </w:numPr>
      </w:pPr>
      <w:r>
        <w:t>In the list of supported and NFC-detected NFC readers, the new reader will appear with a green plug beside it. Copy exactly the name of the NFC reader. If you do not see the reader, make sure that the device appears in Device Manager and that the driver download has completed successfully.</w:t>
      </w:r>
    </w:p>
    <w:p w14:paraId="037A16B8" w14:textId="77777777" w:rsidR="00256ADD" w:rsidRDefault="00000000">
      <w:pPr>
        <w:pStyle w:val="ListNumber"/>
        <w:numPr>
          <w:ilvl w:val="0"/>
          <w:numId w:val="4"/>
        </w:numPr>
      </w:pPr>
      <w:r>
        <w:t>Edit the nfc-readers.json file in the C:\users\Public\AppData\Nymi\unlock directory.</w:t>
      </w:r>
    </w:p>
    <w:p w14:paraId="7DC6484A" w14:textId="77777777" w:rsidR="00256ADD" w:rsidRDefault="00000000">
      <w:pPr>
        <w:pStyle w:val="ListNumber"/>
        <w:numPr>
          <w:ilvl w:val="0"/>
          <w:numId w:val="4"/>
        </w:numPr>
      </w:pPr>
      <w:r>
        <w:t>Add an entry for the new reader by performing the following steps:</w:t>
      </w:r>
    </w:p>
    <w:p w14:paraId="3AD0289B" w14:textId="77777777" w:rsidR="00256ADD" w:rsidRDefault="00000000">
      <w:pPr>
        <w:pStyle w:val="ListNumber2"/>
        <w:numPr>
          <w:ilvl w:val="1"/>
          <w:numId w:val="5"/>
        </w:numPr>
      </w:pPr>
      <w:r>
        <w:t>At the end of the second last } add a , (comma).</w:t>
      </w:r>
    </w:p>
    <w:p w14:paraId="5EB2A789" w14:textId="77777777" w:rsidR="00256ADD" w:rsidRDefault="00000000">
      <w:pPr>
        <w:pStyle w:val="ListNumber2"/>
        <w:numPr>
          <w:ilvl w:val="1"/>
          <w:numId w:val="5"/>
        </w:numPr>
      </w:pPr>
      <w:r>
        <w:t>Add a new line and an {</w:t>
      </w:r>
    </w:p>
    <w:p w14:paraId="06D21BD3" w14:textId="77777777" w:rsidR="00256ADD" w:rsidRDefault="00000000">
      <w:pPr>
        <w:pStyle w:val="ListNumber2"/>
        <w:numPr>
          <w:ilvl w:val="1"/>
          <w:numId w:val="5"/>
        </w:numPr>
      </w:pPr>
      <w:r>
        <w:t>Add a new line and then type the name of the NFC reader as it appeared in the Nymi Band Application.</w:t>
      </w:r>
    </w:p>
    <w:p w14:paraId="45821417" w14:textId="77777777" w:rsidR="00256ADD" w:rsidRDefault="00000000">
      <w:pPr>
        <w:pStyle w:val="ListNumber2"/>
        <w:numPr>
          <w:ilvl w:val="1"/>
          <w:numId w:val="5"/>
        </w:numPr>
      </w:pPr>
      <w:r>
        <w:t>Add a new line and then }</w:t>
      </w:r>
    </w:p>
    <w:p w14:paraId="2A49972A" w14:textId="77777777" w:rsidR="00256ADD" w:rsidRDefault="00000000">
      <w:pPr>
        <w:pStyle w:val="ListNumber"/>
        <w:numPr>
          <w:ilvl w:val="0"/>
          <w:numId w:val="4"/>
        </w:numPr>
      </w:pPr>
      <w:r>
        <w:t>Save the file.</w:t>
      </w:r>
    </w:p>
    <w:p w14:paraId="6438F3CF" w14:textId="77777777" w:rsidR="00256ADD" w:rsidRDefault="00000000">
      <w:pPr>
        <w:pStyle w:val="BodyText"/>
      </w:pPr>
      <w:r>
        <w:t>The following entry is an example of the HID Omnikey 5025CL reader on Windows 10:</w:t>
      </w:r>
    </w:p>
    <w:p w14:paraId="77EE25F6" w14:textId="77777777" w:rsidR="00256ADD" w:rsidRDefault="00000000">
      <w:pPr>
        <w:pStyle w:val="HTMLPreformatted"/>
      </w:pPr>
      <w:r>
        <w:br/>
      </w:r>
      <w:r>
        <w:rPr>
          <w:rStyle w:val="HTMLCode"/>
        </w:rPr>
        <w:t>                }</w:t>
      </w:r>
      <w:r>
        <w:br/>
      </w:r>
      <w:r>
        <w:rPr>
          <w:rStyle w:val="HTMLCode"/>
        </w:rPr>
        <w:t>                 {</w:t>
      </w:r>
      <w:r>
        <w:br/>
      </w:r>
      <w:r>
        <w:rPr>
          <w:rStyle w:val="HTMLCode"/>
        </w:rPr>
        <w:t>                 </w:t>
      </w:r>
      <w:r>
        <w:br/>
      </w:r>
      <w:r>
        <w:rPr>
          <w:rStyle w:val="HTMLCode"/>
        </w:rPr>
        <w:t>                     "supportedReader" : "Omnikey 5x25"</w:t>
      </w:r>
      <w:r>
        <w:br/>
      </w:r>
      <w:r>
        <w:rPr>
          <w:rStyle w:val="HTMLCode"/>
        </w:rPr>
        <w:t>                 </w:t>
      </w:r>
      <w:r>
        <w:br/>
      </w:r>
      <w:r>
        <w:rPr>
          <w:rStyle w:val="HTMLCode"/>
        </w:rPr>
        <w:t>                 }</w:t>
      </w:r>
      <w:r>
        <w:br/>
      </w:r>
      <w:r>
        <w:rPr>
          <w:rStyle w:val="HTMLCode"/>
        </w:rPr>
        <w:t>                } </w:t>
      </w:r>
      <w:r>
        <w:br/>
      </w:r>
      <w:r>
        <w:rPr>
          <w:rStyle w:val="HTMLCode"/>
        </w:rPr>
        <w:t>                </w:t>
      </w:r>
    </w:p>
    <w:p w14:paraId="06333F70" w14:textId="77777777" w:rsidR="00256ADD" w:rsidRDefault="00000000">
      <w:pPr>
        <w:pStyle w:val="Heading2"/>
      </w:pPr>
      <w:bookmarkStart w:id="30" w:name="_Refd22e7800"/>
      <w:bookmarkStart w:id="31" w:name="_Numd22e7800"/>
      <w:bookmarkStart w:id="32" w:name="_Toc172553305"/>
      <w:r>
        <w:t>Bluetooth Adapter Placement</w:t>
      </w:r>
      <w:bookmarkEnd w:id="30"/>
      <w:bookmarkEnd w:id="31"/>
      <w:bookmarkEnd w:id="32"/>
    </w:p>
    <w:p w14:paraId="771562E8" w14:textId="77777777" w:rsidR="00256ADD" w:rsidRDefault="00000000">
      <w:pPr>
        <w:pStyle w:val="BodyText"/>
      </w:pPr>
      <w:r>
        <w:t>The enrollment terminal and each user terminal requires a Bluetooth adapter. The Bluetooth Low Energy (BLE) radio antenna in the Nymi-supplied BLED112 USB Adapter provides seamless Bluetooth capability between the Nymi Band and devices such as a laptop computer.</w:t>
      </w:r>
    </w:p>
    <w:p w14:paraId="0A805978" w14:textId="77777777" w:rsidR="00256ADD" w:rsidRDefault="00000000">
      <w:pPr>
        <w:pStyle w:val="BodyText"/>
      </w:pPr>
      <w:r>
        <w:t>To ensure optimal system performance, place the Bluetooth adapter in a location that meets the following criteria:</w:t>
      </w:r>
    </w:p>
    <w:p w14:paraId="78F4F561" w14:textId="77777777" w:rsidR="00256ADD" w:rsidRDefault="00000000">
      <w:pPr>
        <w:pStyle w:val="ListBullet"/>
        <w:numPr>
          <w:ilvl w:val="0"/>
          <w:numId w:val="6"/>
        </w:numPr>
      </w:pPr>
      <w:r>
        <w:t>Is in clear line of sight to the Nymi Band.</w:t>
      </w:r>
    </w:p>
    <w:p w14:paraId="6876918F" w14:textId="77777777" w:rsidR="00256ADD" w:rsidRDefault="00000000">
      <w:pPr>
        <w:pStyle w:val="ListBullet"/>
        <w:numPr>
          <w:ilvl w:val="0"/>
          <w:numId w:val="6"/>
        </w:numPr>
      </w:pPr>
      <w:r>
        <w:t>Is on the same side of the computer that you wear your Nymi Band.</w:t>
      </w:r>
    </w:p>
    <w:p w14:paraId="27BAF697" w14:textId="77777777" w:rsidR="00256ADD" w:rsidRDefault="00000000">
      <w:pPr>
        <w:pStyle w:val="ListBullet"/>
        <w:numPr>
          <w:ilvl w:val="0"/>
          <w:numId w:val="6"/>
        </w:numPr>
      </w:pPr>
      <w:r>
        <w:t>Is near the computer keyboard.</w:t>
      </w:r>
    </w:p>
    <w:p w14:paraId="4A92B7F3" w14:textId="77777777" w:rsidR="00256ADD" w:rsidRDefault="00000000">
      <w:pPr>
        <w:pStyle w:val="BodyText"/>
      </w:pPr>
      <w:r>
        <w:rPr>
          <w:b/>
          <w:caps/>
        </w:rPr>
        <w:t xml:space="preserve">Note: </w:t>
      </w:r>
      <w:r>
        <w:t>The presence of liquids between the Nymi Band and Bluetooth adapter negatively affects the Bluetooth signal quality. This includes beverages and the human body. If Bluetooth (BLE) taps behave unexpectedly, consider another placement for the Bluetooth adapter, or edit the Nymi Bluetooth Endpoint configuration file to adjust the signal strength thresholds to perform a BLE tap (see Edit the nbe.toml File in the Nymi Connected Worker Platform—Administration Guide).</w:t>
      </w:r>
    </w:p>
    <w:p w14:paraId="79A7CED9" w14:textId="77777777" w:rsidR="00256ADD" w:rsidRDefault="00000000">
      <w:pPr>
        <w:pStyle w:val="Heading2"/>
      </w:pPr>
      <w:bookmarkStart w:id="33" w:name="_Refd22e7875"/>
      <w:bookmarkStart w:id="34" w:name="_Numd22e7875"/>
      <w:bookmarkStart w:id="35" w:name="_Toc172553306"/>
      <w:r>
        <w:t>Nymi Band Enrollment Process</w:t>
      </w:r>
      <w:bookmarkEnd w:id="33"/>
      <w:bookmarkEnd w:id="34"/>
      <w:bookmarkEnd w:id="35"/>
    </w:p>
    <w:p w14:paraId="35B7586A" w14:textId="77777777" w:rsidR="00256ADD" w:rsidRDefault="00000000">
      <w:pPr>
        <w:pStyle w:val="BodyText"/>
      </w:pPr>
      <w:r>
        <w:t>Enrollment is the process of associating the identity of a user with a Nymi Band. An administrator is not strictly required to be present while a new user enrolls a new Nymi Band; however, for security purposes, a corporate policy might require supervision.</w:t>
      </w:r>
    </w:p>
    <w:p w14:paraId="55C79E77" w14:textId="77777777" w:rsidR="00256ADD" w:rsidRDefault="00000000">
      <w:pPr>
        <w:pStyle w:val="BodyText"/>
      </w:pPr>
      <w:r>
        <w:t>The enrollment process performs the following actions:</w:t>
      </w:r>
    </w:p>
    <w:p w14:paraId="661731C4" w14:textId="77777777" w:rsidR="00256ADD" w:rsidRDefault="00000000">
      <w:pPr>
        <w:pStyle w:val="ListNumber"/>
        <w:numPr>
          <w:ilvl w:val="0"/>
          <w:numId w:val="7"/>
        </w:numPr>
      </w:pPr>
      <w:r>
        <w:t>Assigns the Nymi Band to the enterprise by retrieving the device ID from the Nymi Band and storing it in the Nymi Enterprise Server (NES) database. When the assigning process completes, the Nymi Band is assigned to the enterprise.</w:t>
      </w:r>
    </w:p>
    <w:p w14:paraId="22DD13AE" w14:textId="77777777" w:rsidR="00256ADD" w:rsidRDefault="00000000">
      <w:pPr>
        <w:pStyle w:val="ListNumber"/>
        <w:numPr>
          <w:ilvl w:val="0"/>
          <w:numId w:val="7"/>
        </w:numPr>
      </w:pPr>
      <w:r>
        <w:t>Creates a fingerprint template on the Nymi Band by capturing a template of the fingerprint of the user and storing the template securely on the Nymi Band. When the creation process completes, the Nymi Band is linked to the user and the user is authenticated to the Nymi Band. Only the Active Directory (AD) username of the user and the associated Nymi Band information are stored in the (NES database.</w:t>
      </w:r>
    </w:p>
    <w:p w14:paraId="1648CE22" w14:textId="77777777" w:rsidR="00256ADD" w:rsidRDefault="00000000">
      <w:pPr>
        <w:pStyle w:val="BodyText"/>
        <w:ind w:left="720"/>
      </w:pPr>
      <w:r>
        <w:rPr>
          <w:b/>
          <w:caps/>
        </w:rPr>
        <w:t xml:space="preserve">Note: </w:t>
      </w:r>
      <w:r>
        <w:t>The Nymi Band securely stores the fingerprint template. The fingerprint template is never transmitted outside of protected memory.</w:t>
      </w:r>
    </w:p>
    <w:p w14:paraId="0218B29E" w14:textId="77777777" w:rsidR="00256ADD" w:rsidRDefault="00000000">
      <w:pPr>
        <w:pStyle w:val="BodyText"/>
      </w:pPr>
      <w:r>
        <w:t>The Nymi Connected Worker Platform provides an additional method of authentication called a corporate credential authenticator. If the enterprise policy permits it, the Nymi Band Application creates a corporate credential authenticator in addition to the fingerprint authenticator. With a corporate credential authenticator, the Nymi Band trusts the enterprise to validate the user credentials, such as an AD username and password, before bringing the Nymi Band into an authenticated state.</w:t>
      </w:r>
    </w:p>
    <w:p w14:paraId="0888F6B9" w14:textId="77777777" w:rsidR="00256ADD" w:rsidRDefault="00000000">
      <w:pPr>
        <w:pStyle w:val="Heading2"/>
      </w:pPr>
      <w:bookmarkStart w:id="36" w:name="_Refd22e7985"/>
      <w:bookmarkStart w:id="37" w:name="_Numd22e7985"/>
      <w:bookmarkStart w:id="38" w:name="_Toc172553307"/>
      <w:r>
        <w:t>Authentication After Enrollment</w:t>
      </w:r>
      <w:bookmarkEnd w:id="36"/>
      <w:bookmarkEnd w:id="37"/>
      <w:bookmarkEnd w:id="38"/>
    </w:p>
    <w:p w14:paraId="096DC7D7" w14:textId="77777777" w:rsidR="00256ADD" w:rsidRDefault="00000000">
      <w:pPr>
        <w:pStyle w:val="BodyText"/>
      </w:pPr>
      <w:r>
        <w:t>Each time that a user removes an authenticated Nymi Band from their wrist, the Nymi Band deauthenticates. For day-to-day usage of the Nymi Band, each time a user puts on the Nymi Band, the user must authenticate their identity to the Nymi Band.</w:t>
      </w:r>
    </w:p>
    <w:p w14:paraId="53984927" w14:textId="77777777" w:rsidR="00256ADD" w:rsidRDefault="00000000">
      <w:pPr>
        <w:pStyle w:val="BodyText"/>
      </w:pPr>
      <w:r>
        <w:t>Depending on the defined policy, users authenticate by using one of the following methods, while the Nymi Band is on their wrist:</w:t>
      </w:r>
    </w:p>
    <w:p w14:paraId="143B47BF" w14:textId="77777777" w:rsidR="00256ADD" w:rsidRDefault="00000000">
      <w:pPr>
        <w:pStyle w:val="ListBullet"/>
        <w:numPr>
          <w:ilvl w:val="0"/>
          <w:numId w:val="8"/>
        </w:numPr>
      </w:pPr>
      <w:r>
        <w:t>By biometrics (fingerprint and optionally liveness detection)—With the Nymi Band on their wrist, the user holds their finger on the fingerprint sensor. The Nymi Band verifies that the fingerprint matches the fingerprint template that is securely stored on the Nymi Band and by default detects liveness.</w:t>
      </w:r>
    </w:p>
    <w:p w14:paraId="413C3085" w14:textId="77777777" w:rsidR="00256ADD" w:rsidRDefault="00000000">
      <w:pPr>
        <w:pStyle w:val="ListBullet"/>
        <w:numPr>
          <w:ilvl w:val="0"/>
          <w:numId w:val="8"/>
        </w:numPr>
      </w:pPr>
      <w:r>
        <w:t>By corporate credentials (if a credential authenticator was created)—The user logs into the Nymi Band Application by using their corporate credentials as authentication and, when validation succeeds, the Nymi Band Application puts the Nymi Band into an authenticated state.</w:t>
      </w:r>
    </w:p>
    <w:p w14:paraId="3D1E38C1" w14:textId="77777777" w:rsidR="00256ADD" w:rsidRDefault="00000000">
      <w:pPr>
        <w:pStyle w:val="Heading1"/>
      </w:pPr>
      <w:bookmarkStart w:id="39" w:name="_Refd22e8066"/>
      <w:bookmarkStart w:id="40" w:name="_Numd22e8066"/>
      <w:bookmarkStart w:id="41" w:name="_Toc172553308"/>
      <w:r>
        <w:t>Checklist for Nymi Band Distribution and Enrollment</w:t>
      </w:r>
      <w:bookmarkEnd w:id="39"/>
      <w:bookmarkEnd w:id="40"/>
      <w:bookmarkEnd w:id="41"/>
    </w:p>
    <w:p w14:paraId="4B74272B" w14:textId="77777777" w:rsidR="00256ADD" w:rsidRDefault="00000000">
      <w:pPr>
        <w:pStyle w:val="BodyText"/>
      </w:pPr>
      <w:r>
        <w:t>The following checklist provides you with a list of the steps that you need to perform before users can use the Nymi Band in your environment.</w:t>
      </w:r>
    </w:p>
    <w:p w14:paraId="420F7B68" w14:textId="77777777" w:rsidR="00256ADD" w:rsidRDefault="00000000">
      <w:pPr>
        <w:pStyle w:val="Caption"/>
        <w:keepNext/>
      </w:pPr>
      <w:bookmarkStart w:id="42" w:name="_Refd22e8104"/>
      <w:bookmarkStart w:id="43" w:name="_Tocd22e8104"/>
      <w:r>
        <w:t xml:space="preserve">Table </w:t>
      </w:r>
      <w:bookmarkStart w:id="44" w:name="_Numd22e8104"/>
      <w:r>
        <w:fldChar w:fldCharType="begin"/>
      </w:r>
      <w:r>
        <w:instrText xml:space="preserve"> SEQ Table \* ARABIC </w:instrText>
      </w:r>
      <w:r>
        <w:fldChar w:fldCharType="separate"/>
      </w:r>
      <w:r w:rsidR="002800A2">
        <w:rPr>
          <w:noProof/>
        </w:rPr>
        <w:t>2</w:t>
      </w:r>
      <w:r>
        <w:rPr>
          <w:noProof/>
        </w:rPr>
        <w:fldChar w:fldCharType="end"/>
      </w:r>
      <w:bookmarkEnd w:id="42"/>
      <w:bookmarkEnd w:id="43"/>
      <w:bookmarkEnd w:id="44"/>
      <w:r>
        <w:t>: Nymi Band configuration checklist for users</w:t>
      </w:r>
    </w:p>
    <w:tbl>
      <w:tblPr>
        <w:tblStyle w:val="TableGrid"/>
        <w:tblW w:w="0" w:type="auto"/>
        <w:tblLook w:val="0620" w:firstRow="1" w:lastRow="0" w:firstColumn="0" w:lastColumn="0" w:noHBand="1" w:noVBand="1"/>
      </w:tblPr>
      <w:tblGrid>
        <w:gridCol w:w="1400"/>
        <w:gridCol w:w="8222"/>
      </w:tblGrid>
      <w:tr w:rsidR="00256ADD" w14:paraId="39F5694A" w14:textId="77777777">
        <w:trPr>
          <w:cantSplit/>
          <w:tblHeader/>
        </w:trPr>
        <w:tc>
          <w:tcPr>
            <w:tcW w:w="0" w:type="auto"/>
          </w:tcPr>
          <w:p w14:paraId="66FE1600" w14:textId="77777777" w:rsidR="00256ADD" w:rsidRDefault="00000000">
            <w:pPr>
              <w:pStyle w:val="BodyText"/>
            </w:pPr>
            <w:r>
              <w:t>Completed?</w:t>
            </w:r>
          </w:p>
        </w:tc>
        <w:tc>
          <w:tcPr>
            <w:tcW w:w="0" w:type="auto"/>
          </w:tcPr>
          <w:p w14:paraId="3C9EFA4E" w14:textId="77777777" w:rsidR="00256ADD" w:rsidRDefault="00000000">
            <w:pPr>
              <w:pStyle w:val="BodyText"/>
            </w:pPr>
            <w:r>
              <w:t>Task</w:t>
            </w:r>
          </w:p>
        </w:tc>
      </w:tr>
      <w:tr w:rsidR="00256ADD" w14:paraId="7E3D03F6" w14:textId="77777777">
        <w:trPr>
          <w:cantSplit/>
        </w:trPr>
        <w:tc>
          <w:tcPr>
            <w:tcW w:w="0" w:type="auto"/>
          </w:tcPr>
          <w:p w14:paraId="16D50564" w14:textId="77777777" w:rsidR="00256ADD" w:rsidRDefault="00256ADD"/>
        </w:tc>
        <w:tc>
          <w:tcPr>
            <w:tcW w:w="0" w:type="auto"/>
          </w:tcPr>
          <w:p w14:paraId="053C8813" w14:textId="77777777" w:rsidR="00256ADD" w:rsidRDefault="00000000">
            <w:pPr>
              <w:pStyle w:val="BodyText"/>
            </w:pPr>
            <w:r>
              <w:t>Remove the Nymi Bands and charging cradles from the box. The Nymi Band, contains enough battery charge to get you through the enrollment activities. The Nymi Band arrives in ship mode, to wake the Nymi Band, press the top bottom. After enrollment, charge the Nymi Bands for at least 2 hours for a full charge. A fully charged Nymi Band battery will typically have a 3-day battery life based on 300 BLE or NFC taps over 10 hours per day.</w:t>
            </w:r>
          </w:p>
        </w:tc>
      </w:tr>
      <w:tr w:rsidR="00256ADD" w14:paraId="1243B36A" w14:textId="77777777">
        <w:trPr>
          <w:cantSplit/>
        </w:trPr>
        <w:tc>
          <w:tcPr>
            <w:tcW w:w="0" w:type="auto"/>
          </w:tcPr>
          <w:p w14:paraId="05CDE404" w14:textId="77777777" w:rsidR="00256ADD" w:rsidRDefault="00256ADD"/>
        </w:tc>
        <w:tc>
          <w:tcPr>
            <w:tcW w:w="0" w:type="auto"/>
          </w:tcPr>
          <w:p w14:paraId="46B11371" w14:textId="77777777" w:rsidR="00256ADD" w:rsidRDefault="00000000">
            <w:pPr>
              <w:pStyle w:val="BodyText"/>
            </w:pPr>
            <w:r>
              <w:t>Use the NES Administrator Console to Configure a group policy.</w:t>
            </w:r>
          </w:p>
        </w:tc>
      </w:tr>
      <w:tr w:rsidR="00256ADD" w14:paraId="1D9BBCC6" w14:textId="77777777">
        <w:trPr>
          <w:cantSplit/>
        </w:trPr>
        <w:tc>
          <w:tcPr>
            <w:tcW w:w="0" w:type="auto"/>
          </w:tcPr>
          <w:p w14:paraId="4A46A96C" w14:textId="77777777" w:rsidR="00256ADD" w:rsidRDefault="00256ADD"/>
        </w:tc>
        <w:tc>
          <w:tcPr>
            <w:tcW w:w="0" w:type="auto"/>
          </w:tcPr>
          <w:p w14:paraId="13DE6BC1" w14:textId="77777777" w:rsidR="00256ADD" w:rsidRDefault="00000000">
            <w:pPr>
              <w:pStyle w:val="BodyText"/>
            </w:pPr>
            <w:r>
              <w:t>On the enrollment terminal that you will use to enroll users:</w:t>
            </w:r>
          </w:p>
          <w:p w14:paraId="56D88495" w14:textId="77777777" w:rsidR="00256ADD" w:rsidRDefault="00000000">
            <w:pPr>
              <w:pStyle w:val="ListBullet"/>
              <w:numPr>
                <w:ilvl w:val="0"/>
                <w:numId w:val="9"/>
              </w:numPr>
            </w:pPr>
            <w:r>
              <w:t>Install the Nymi Band Application.</w:t>
            </w:r>
          </w:p>
          <w:p w14:paraId="4B632E2E" w14:textId="77777777" w:rsidR="00256ADD" w:rsidRDefault="00000000">
            <w:pPr>
              <w:pStyle w:val="ListBullet"/>
              <w:numPr>
                <w:ilvl w:val="0"/>
                <w:numId w:val="9"/>
              </w:numPr>
            </w:pPr>
            <w:r>
              <w:t>Plug the Nymi-provided Bluetooth Adapter (BLED112) into a USB port.</w:t>
            </w:r>
          </w:p>
          <w:p w14:paraId="36EF83B0" w14:textId="77777777" w:rsidR="00256ADD" w:rsidRDefault="00000000">
            <w:pPr>
              <w:pStyle w:val="ListBullet"/>
              <w:numPr>
                <w:ilvl w:val="0"/>
                <w:numId w:val="9"/>
              </w:numPr>
            </w:pPr>
            <w:r>
              <w:t>Import the root certificate into the Trusted Root Certificate Authorities store (if the certificate is not already in the store).</w:t>
            </w:r>
          </w:p>
        </w:tc>
      </w:tr>
      <w:tr w:rsidR="00256ADD" w14:paraId="638E0AFF" w14:textId="77777777">
        <w:trPr>
          <w:cantSplit/>
        </w:trPr>
        <w:tc>
          <w:tcPr>
            <w:tcW w:w="0" w:type="auto"/>
          </w:tcPr>
          <w:p w14:paraId="7AA5B67E" w14:textId="77777777" w:rsidR="00256ADD" w:rsidRDefault="00256ADD"/>
        </w:tc>
        <w:tc>
          <w:tcPr>
            <w:tcW w:w="0" w:type="auto"/>
          </w:tcPr>
          <w:p w14:paraId="4256F350" w14:textId="77777777" w:rsidR="00256ADD" w:rsidRDefault="00000000">
            <w:pPr>
              <w:pStyle w:val="BodyText"/>
            </w:pPr>
            <w:r>
              <w:t>On the authentication station that you will use to authenticate users by their corporate credentials, when they are experiencing issues authenticating to their Nymi Band with their biometrics:</w:t>
            </w:r>
          </w:p>
          <w:p w14:paraId="1CC12180" w14:textId="77777777" w:rsidR="00256ADD" w:rsidRDefault="00000000">
            <w:pPr>
              <w:pStyle w:val="ListBullet"/>
              <w:numPr>
                <w:ilvl w:val="0"/>
                <w:numId w:val="10"/>
              </w:numPr>
            </w:pPr>
            <w:r>
              <w:t>Install the Nymi Band Application.</w:t>
            </w:r>
          </w:p>
          <w:p w14:paraId="382EF262" w14:textId="77777777" w:rsidR="00256ADD" w:rsidRDefault="00000000">
            <w:pPr>
              <w:pStyle w:val="ListBullet"/>
              <w:numPr>
                <w:ilvl w:val="0"/>
                <w:numId w:val="10"/>
              </w:numPr>
            </w:pPr>
            <w:r>
              <w:t>Plug the Bluetooth adapter (BLED112) into a USB port.</w:t>
            </w:r>
          </w:p>
          <w:p w14:paraId="7C156CFE" w14:textId="77777777" w:rsidR="00256ADD" w:rsidRDefault="00000000">
            <w:pPr>
              <w:pStyle w:val="ListBullet"/>
              <w:numPr>
                <w:ilvl w:val="0"/>
                <w:numId w:val="10"/>
              </w:numPr>
            </w:pPr>
            <w:r>
              <w:t>Import the root certificate into the Trusted Root Certificate Authorities store (if the certificate is not already in the store).</w:t>
            </w:r>
          </w:p>
          <w:p w14:paraId="5D0352D8" w14:textId="77777777" w:rsidR="00256ADD" w:rsidRDefault="00000000">
            <w:pPr>
              <w:pStyle w:val="BodyText"/>
            </w:pPr>
            <w:r>
              <w:rPr>
                <w:b/>
                <w:caps/>
              </w:rPr>
              <w:t xml:space="preserve">Note: </w:t>
            </w:r>
            <w:r>
              <w:t xml:space="preserve">To use the authentication station, you must enable the Corporate Credentials option in the active group policy. Configuring Corporate Credentials Authentication provides more information. The </w:t>
            </w:r>
            <w:hyperlink r:id="rId13">
              <w:r>
                <w:t>Nymi Support Website</w:t>
              </w:r>
            </w:hyperlink>
            <w:r>
              <w:t xml:space="preserve"> provides more information about using an authentication station.</w:t>
            </w:r>
          </w:p>
        </w:tc>
      </w:tr>
      <w:tr w:rsidR="00256ADD" w14:paraId="330383E1" w14:textId="77777777">
        <w:trPr>
          <w:cantSplit/>
        </w:trPr>
        <w:tc>
          <w:tcPr>
            <w:tcW w:w="0" w:type="auto"/>
          </w:tcPr>
          <w:p w14:paraId="5B48D35E" w14:textId="77777777" w:rsidR="00256ADD" w:rsidRDefault="00256ADD"/>
        </w:tc>
        <w:tc>
          <w:tcPr>
            <w:tcW w:w="0" w:type="auto"/>
          </w:tcPr>
          <w:p w14:paraId="13E1AB39" w14:textId="77777777" w:rsidR="00256ADD" w:rsidRDefault="00000000">
            <w:pPr>
              <w:pStyle w:val="BodyText"/>
            </w:pPr>
            <w:r>
              <w:t>On each user terminal:</w:t>
            </w:r>
          </w:p>
          <w:p w14:paraId="537256AA" w14:textId="77777777" w:rsidR="00256ADD" w:rsidRDefault="00000000">
            <w:pPr>
              <w:pStyle w:val="ListBullet"/>
              <w:numPr>
                <w:ilvl w:val="0"/>
                <w:numId w:val="11"/>
              </w:numPr>
            </w:pPr>
            <w:r>
              <w:t>Install the Nymi Band Application, or install Nymi Runtime and the Nymi-enabled Application.</w:t>
            </w:r>
          </w:p>
          <w:p w14:paraId="647390FF" w14:textId="77777777" w:rsidR="00256ADD" w:rsidRDefault="00000000">
            <w:pPr>
              <w:pStyle w:val="ListBullet"/>
              <w:numPr>
                <w:ilvl w:val="0"/>
                <w:numId w:val="11"/>
              </w:numPr>
            </w:pPr>
            <w:r>
              <w:t>Plug the Bluetooth adapter (BLED112) into a USB port.</w:t>
            </w:r>
          </w:p>
          <w:p w14:paraId="408E6D4A" w14:textId="77777777" w:rsidR="00256ADD" w:rsidRDefault="00000000">
            <w:pPr>
              <w:pStyle w:val="ListBullet"/>
              <w:numPr>
                <w:ilvl w:val="0"/>
                <w:numId w:val="11"/>
              </w:numPr>
            </w:pPr>
            <w:r>
              <w:t>Import the root certificate into the Trusted Root Certificate Authorities store (if the certificate is not already in the store).</w:t>
            </w:r>
          </w:p>
        </w:tc>
      </w:tr>
      <w:tr w:rsidR="00256ADD" w14:paraId="193F8EF4" w14:textId="77777777">
        <w:trPr>
          <w:cantSplit/>
        </w:trPr>
        <w:tc>
          <w:tcPr>
            <w:tcW w:w="0" w:type="auto"/>
          </w:tcPr>
          <w:p w14:paraId="28E719F8" w14:textId="77777777" w:rsidR="00256ADD" w:rsidRDefault="00256ADD"/>
        </w:tc>
        <w:tc>
          <w:tcPr>
            <w:tcW w:w="0" w:type="auto"/>
          </w:tcPr>
          <w:p w14:paraId="44DC00A8" w14:textId="77777777" w:rsidR="00256ADD" w:rsidRDefault="00000000">
            <w:pPr>
              <w:pStyle w:val="ListBullet"/>
              <w:numPr>
                <w:ilvl w:val="0"/>
                <w:numId w:val="12"/>
              </w:numPr>
            </w:pPr>
            <w:r>
              <w:t>Verify that the firmware version on the Nymi Band matches the version on the packing slip. The firmware version is visible when the Nymi Band is plugged into a USB charger and you press the top and bottom button on the Nymi Band.</w:t>
            </w:r>
          </w:p>
          <w:p w14:paraId="47120466" w14:textId="77777777" w:rsidR="00256ADD" w:rsidRDefault="00000000">
            <w:pPr>
              <w:pStyle w:val="ListBullet"/>
              <w:numPr>
                <w:ilvl w:val="0"/>
                <w:numId w:val="12"/>
              </w:numPr>
            </w:pPr>
            <w:r>
              <w:t>Unplug the Nymi Band and press any button to verify that the battery icon and NO USER appears on the display of the Nymi Band.</w:t>
            </w:r>
          </w:p>
        </w:tc>
      </w:tr>
      <w:tr w:rsidR="00256ADD" w14:paraId="3F73E094" w14:textId="77777777">
        <w:trPr>
          <w:cantSplit/>
        </w:trPr>
        <w:tc>
          <w:tcPr>
            <w:tcW w:w="0" w:type="auto"/>
          </w:tcPr>
          <w:p w14:paraId="365BEE93" w14:textId="77777777" w:rsidR="00256ADD" w:rsidRDefault="00256ADD"/>
        </w:tc>
        <w:tc>
          <w:tcPr>
            <w:tcW w:w="0" w:type="auto"/>
          </w:tcPr>
          <w:p w14:paraId="7FDC3F43" w14:textId="77777777" w:rsidR="00256ADD" w:rsidRDefault="00000000">
            <w:pPr>
              <w:pStyle w:val="BodyText"/>
            </w:pPr>
            <w:r>
              <w:t>For Legic Advant-enabled Nymi Bands that you will use with LEGIC Advant Readers, encode the Legic credentials on each Nymi Band.</w:t>
            </w:r>
          </w:p>
        </w:tc>
      </w:tr>
      <w:tr w:rsidR="00256ADD" w14:paraId="14911805" w14:textId="77777777">
        <w:trPr>
          <w:cantSplit/>
        </w:trPr>
        <w:tc>
          <w:tcPr>
            <w:tcW w:w="0" w:type="auto"/>
          </w:tcPr>
          <w:p w14:paraId="5B7B75B1" w14:textId="77777777" w:rsidR="00256ADD" w:rsidRDefault="00256ADD"/>
        </w:tc>
        <w:tc>
          <w:tcPr>
            <w:tcW w:w="0" w:type="auto"/>
          </w:tcPr>
          <w:p w14:paraId="2A5EDEAB" w14:textId="77777777" w:rsidR="00256ADD" w:rsidRDefault="00000000">
            <w:pPr>
              <w:pStyle w:val="BodyText"/>
            </w:pPr>
            <w:r>
              <w:t>Distribute the Nymi Band and a charging cradle to each user. If provided, distribute the Nymi Band Quick Start Guide.</w:t>
            </w:r>
          </w:p>
        </w:tc>
      </w:tr>
      <w:tr w:rsidR="00256ADD" w14:paraId="2023D5EA" w14:textId="77777777">
        <w:trPr>
          <w:cantSplit/>
        </w:trPr>
        <w:tc>
          <w:tcPr>
            <w:tcW w:w="0" w:type="auto"/>
          </w:tcPr>
          <w:p w14:paraId="1D533FC0" w14:textId="77777777" w:rsidR="00256ADD" w:rsidRDefault="00256ADD"/>
        </w:tc>
        <w:tc>
          <w:tcPr>
            <w:tcW w:w="0" w:type="auto"/>
          </w:tcPr>
          <w:p w14:paraId="1DC16A9D" w14:textId="77777777" w:rsidR="00256ADD" w:rsidRDefault="00000000">
            <w:pPr>
              <w:pStyle w:val="BodyText"/>
            </w:pPr>
            <w:r>
              <w:t>Walk each user through the Nymi Band enrollment process.</w:t>
            </w:r>
          </w:p>
        </w:tc>
      </w:tr>
    </w:tbl>
    <w:p w14:paraId="19D2336C" w14:textId="77777777" w:rsidR="00256ADD" w:rsidRDefault="00000000">
      <w:pPr>
        <w:pStyle w:val="Heading1"/>
      </w:pPr>
      <w:bookmarkStart w:id="45" w:name="_Refd22e8351"/>
      <w:bookmarkStart w:id="46" w:name="_Numd22e8351"/>
      <w:bookmarkStart w:id="47" w:name="_Toc172553309"/>
      <w:r>
        <w:t>Customizing the CWP Configuration</w:t>
      </w:r>
      <w:bookmarkEnd w:id="45"/>
      <w:bookmarkEnd w:id="46"/>
      <w:bookmarkEnd w:id="47"/>
    </w:p>
    <w:p w14:paraId="300B7FAA" w14:textId="77777777" w:rsidR="00256ADD" w:rsidRDefault="00000000">
      <w:pPr>
        <w:pStyle w:val="BodyText"/>
      </w:pPr>
      <w:r>
        <w:t>NES provides NES Administrators with the ability to customize Connected Worker Platform by using policies. Policies contain configuration settings that modify the behaviour of the Connected Worker Platform. NES Administrators can create a new group policy, with configuration settings that apply to all users, create individual user policies that apply to select users, and modify existing policies.</w:t>
      </w:r>
    </w:p>
    <w:p w14:paraId="442D76E6" w14:textId="77777777" w:rsidR="00256ADD" w:rsidRDefault="00000000">
      <w:pPr>
        <w:pStyle w:val="Heading2"/>
      </w:pPr>
      <w:bookmarkStart w:id="48" w:name="_Refd22e8398"/>
      <w:bookmarkStart w:id="49" w:name="_Numd22e8398"/>
      <w:bookmarkStart w:id="50" w:name="_Toc172553310"/>
      <w:r>
        <w:t>Viewing Policies</w:t>
      </w:r>
      <w:bookmarkEnd w:id="48"/>
      <w:bookmarkEnd w:id="49"/>
      <w:bookmarkEnd w:id="50"/>
    </w:p>
    <w:p w14:paraId="1F371CBD" w14:textId="77777777" w:rsidR="00256ADD" w:rsidRDefault="00000000">
      <w:pPr>
        <w:pStyle w:val="BodyText"/>
      </w:pPr>
      <w:r>
        <w:t>Use the NES Administrator Console to view Group Polices and Individual User Policies.</w:t>
      </w:r>
    </w:p>
    <w:p w14:paraId="20564791" w14:textId="77777777" w:rsidR="00256ADD" w:rsidRDefault="00000000">
      <w:pPr>
        <w:pStyle w:val="ListNumber"/>
        <w:numPr>
          <w:ilvl w:val="0"/>
          <w:numId w:val="13"/>
        </w:numPr>
      </w:pPr>
      <w:r>
        <w:t>Connect to the NES Administrator Console in a browser by typing https://nes_server/NES_service_name or http://nes_server/NES_service_name</w:t>
      </w:r>
    </w:p>
    <w:p w14:paraId="29045567" w14:textId="77777777" w:rsidR="00256ADD" w:rsidRDefault="00000000">
      <w:pPr>
        <w:pStyle w:val="BodyText"/>
        <w:ind w:left="720"/>
      </w:pPr>
      <w:r>
        <w:t>depending on the NES configuration, where:</w:t>
      </w:r>
    </w:p>
    <w:p w14:paraId="264D0E16" w14:textId="77777777" w:rsidR="00256ADD" w:rsidRDefault="00000000">
      <w:pPr>
        <w:pStyle w:val="ListBullet2"/>
        <w:numPr>
          <w:ilvl w:val="1"/>
          <w:numId w:val="14"/>
        </w:numPr>
      </w:pPr>
      <w:bookmarkStart w:id="51" w:name="_Refd22e8465"/>
      <w:bookmarkStart w:id="52" w:name="_Tocd22e8465"/>
      <w:r>
        <w:t>nes_server is the Fully Qualified Domain Name (FQDN) of the NES host.</w:t>
      </w:r>
      <w:bookmarkEnd w:id="51"/>
      <w:bookmarkEnd w:id="52"/>
    </w:p>
    <w:p w14:paraId="75222846" w14:textId="77777777" w:rsidR="00256ADD" w:rsidRDefault="00000000">
      <w:pPr>
        <w:pStyle w:val="ListBullet2"/>
        <w:numPr>
          <w:ilvl w:val="1"/>
          <w:numId w:val="14"/>
        </w:numPr>
      </w:pPr>
      <w:bookmarkStart w:id="53" w:name="_Refd22e8474"/>
      <w:bookmarkStart w:id="54" w:name="_Tocd22e8474"/>
      <w:r>
        <w:t xml:space="preserve">NES_service_name is the service mapping name for the NES web application. The default service mapping name is </w:t>
      </w:r>
      <w:r>
        <w:rPr>
          <w:i/>
        </w:rPr>
        <w:t>nes</w:t>
      </w:r>
      <w:r>
        <w:t>.</w:t>
      </w:r>
    </w:p>
    <w:p w14:paraId="3A6FEDCE" w14:textId="77777777" w:rsidR="00256ADD" w:rsidRDefault="00000000">
      <w:pPr>
        <w:pStyle w:val="ListParagraph"/>
        <w:ind w:left="1440"/>
      </w:pPr>
      <w:r>
        <w:t>For example, https://nes.cwp.company.com/nes.</w:t>
      </w:r>
    </w:p>
    <w:p w14:paraId="7302D2B9" w14:textId="77777777" w:rsidR="00256ADD" w:rsidRDefault="00000000">
      <w:pPr>
        <w:pStyle w:val="BodyText"/>
        <w:ind w:left="1440"/>
      </w:pPr>
      <w:r>
        <w:rPr>
          <w:b/>
          <w:caps/>
        </w:rPr>
        <w:t xml:space="preserve">Note: </w:t>
      </w:r>
      <w:r>
        <w:t>The service mapping name for NES is defined during deployment. Contact the person who performed the deployment to obtain the NES service mapping name value. Record the URL of ph conkeyref="prod_names/nes"/&gt; in Appendix—Record the CWP Variables. You will use this URL to connect to the NES Administrator Console and require it during the CWP Backend deployment.</w:t>
      </w:r>
      <w:bookmarkEnd w:id="53"/>
      <w:bookmarkEnd w:id="54"/>
    </w:p>
    <w:p w14:paraId="4E5AE9B5" w14:textId="77777777" w:rsidR="00256ADD" w:rsidRDefault="00000000">
      <w:pPr>
        <w:pStyle w:val="ListNumber"/>
        <w:numPr>
          <w:ilvl w:val="0"/>
          <w:numId w:val="13"/>
        </w:numPr>
      </w:pPr>
      <w:r>
        <w:t>On the Sign in window, type the credentials of a user that is a member of the NES Administrators group, and then click Sign In.</w:t>
      </w:r>
    </w:p>
    <w:p w14:paraId="10C4B12E" w14:textId="77777777" w:rsidR="00256ADD" w:rsidRDefault="00000000">
      <w:pPr>
        <w:pStyle w:val="ListNumber"/>
        <w:numPr>
          <w:ilvl w:val="0"/>
          <w:numId w:val="13"/>
        </w:numPr>
      </w:pPr>
      <w:r>
        <w:t>From the main window, select Policies.</w:t>
      </w:r>
    </w:p>
    <w:p w14:paraId="64CDDED1" w14:textId="77777777" w:rsidR="00256ADD" w:rsidRDefault="00000000">
      <w:pPr>
        <w:pStyle w:val="BodyText"/>
        <w:ind w:left="720"/>
      </w:pPr>
      <w:r>
        <w:t>The Policies page appears with a table that displays a list of existing group and individual user policies, and summary information about each policy, as shown in the following figure.</w:t>
      </w:r>
    </w:p>
    <w:p w14:paraId="48E9DF1A" w14:textId="77777777" w:rsidR="00256ADD" w:rsidRDefault="00000000">
      <w:pPr>
        <w:pStyle w:val="Caption"/>
        <w:keepNext/>
      </w:pPr>
      <w:bookmarkStart w:id="55" w:name="_Refd22e8538"/>
      <w:bookmarkStart w:id="56" w:name="_Tocd22e8538"/>
      <w:r>
        <w:t xml:space="preserve">Figure </w:t>
      </w:r>
      <w:bookmarkStart w:id="57" w:name="_Numd22e8538"/>
      <w:r>
        <w:fldChar w:fldCharType="begin"/>
      </w:r>
      <w:r>
        <w:instrText xml:space="preserve"> SEQ Figure \* ARABIC </w:instrText>
      </w:r>
      <w:r>
        <w:fldChar w:fldCharType="separate"/>
      </w:r>
      <w:r w:rsidR="002800A2">
        <w:rPr>
          <w:noProof/>
        </w:rPr>
        <w:t>3</w:t>
      </w:r>
      <w:r>
        <w:rPr>
          <w:noProof/>
        </w:rPr>
        <w:fldChar w:fldCharType="end"/>
      </w:r>
      <w:bookmarkEnd w:id="55"/>
      <w:bookmarkEnd w:id="56"/>
      <w:bookmarkEnd w:id="57"/>
      <w:r>
        <w:t>: Policies page</w:t>
      </w:r>
    </w:p>
    <w:p w14:paraId="4F20C6DB" w14:textId="77777777" w:rsidR="00256ADD" w:rsidRDefault="00000000">
      <w:pPr>
        <w:pStyle w:val="BodyText"/>
      </w:pPr>
      <w:r>
        <w:rPr>
          <w:noProof/>
        </w:rPr>
        <w:drawing>
          <wp:inline distT="0" distB="0" distL="0" distR="0" wp14:anchorId="4FCA5D7A" wp14:editId="2170E0AC">
            <wp:extent cx="6120000" cy="3644006"/>
            <wp:effectExtent l="0" t="0" r="0" b="0"/>
            <wp:docPr id="1093694595" name="Picture 1093694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ew_policies_window.png"/>
                    <pic:cNvPicPr/>
                  </pic:nvPicPr>
                  <pic:blipFill>
                    <a:blip r:embed="rId14">
                      <a:extLst>
                        <a:ext uri="{28A0092B-C50C-407E-A947-70E740481C1C}">
                          <a14:useLocalDpi xmlns:a14="http://schemas.microsoft.com/office/drawing/2010/main" val="0"/>
                        </a:ext>
                      </a:extLst>
                    </a:blip>
                    <a:stretch>
                      <a:fillRect/>
                    </a:stretch>
                  </pic:blipFill>
                  <pic:spPr>
                    <a:xfrm>
                      <a:off x="0" y="0"/>
                      <a:ext cx="12077700" cy="7191375"/>
                    </a:xfrm>
                    <a:prstGeom prst="rect">
                      <a:avLst/>
                    </a:prstGeom>
                  </pic:spPr>
                </pic:pic>
              </a:graphicData>
            </a:graphic>
          </wp:inline>
        </w:drawing>
      </w:r>
    </w:p>
    <w:p w14:paraId="3779944E" w14:textId="77777777" w:rsidR="00256ADD" w:rsidRDefault="00000000">
      <w:pPr>
        <w:pStyle w:val="ListNumber"/>
        <w:numPr>
          <w:ilvl w:val="0"/>
          <w:numId w:val="13"/>
        </w:numPr>
      </w:pPr>
      <w:r>
        <w:t>To view a group policy, in the Group Policies pane, from the Policy Name column, click the link for the policy.</w:t>
      </w:r>
    </w:p>
    <w:p w14:paraId="4E3B3885" w14:textId="77777777" w:rsidR="00256ADD" w:rsidRDefault="00000000">
      <w:pPr>
        <w:pStyle w:val="BodyText"/>
        <w:ind w:left="720"/>
      </w:pPr>
      <w:r>
        <w:t>By default, the Group Policies displays 5 group policies. Use the navigation controls to move to the between pages of policies and the list to change the number of policies to display on the pane to 10 or 20 per page.</w:t>
      </w:r>
    </w:p>
    <w:p w14:paraId="50F42B65" w14:textId="77777777" w:rsidR="00256ADD" w:rsidRDefault="00000000">
      <w:pPr>
        <w:pStyle w:val="ListNumber"/>
        <w:numPr>
          <w:ilvl w:val="0"/>
          <w:numId w:val="13"/>
        </w:numPr>
      </w:pPr>
      <w:r>
        <w:t>To view a individual user policy, perform one of the following actions in the Individual User Policies pane.</w:t>
      </w:r>
    </w:p>
    <w:p w14:paraId="42319CCE" w14:textId="77777777" w:rsidR="00256ADD" w:rsidRDefault="00000000">
      <w:pPr>
        <w:pStyle w:val="ListBullet2"/>
        <w:numPr>
          <w:ilvl w:val="1"/>
          <w:numId w:val="15"/>
        </w:numPr>
      </w:pPr>
      <w:r>
        <w:t>Use the expansion control to view the settings that are defined for the policy, as shown in the following figure.</w:t>
      </w:r>
    </w:p>
    <w:p w14:paraId="04595FE2" w14:textId="77777777" w:rsidR="00256ADD" w:rsidRDefault="00000000">
      <w:pPr>
        <w:pStyle w:val="Caption"/>
        <w:keepNext/>
      </w:pPr>
      <w:bookmarkStart w:id="58" w:name="_Refd22e8571"/>
      <w:bookmarkStart w:id="59" w:name="_Tocd22e8571"/>
      <w:r>
        <w:t xml:space="preserve">Figure </w:t>
      </w:r>
      <w:bookmarkStart w:id="60" w:name="_Numd22e8571"/>
      <w:r>
        <w:fldChar w:fldCharType="begin"/>
      </w:r>
      <w:r>
        <w:instrText xml:space="preserve"> SEQ Figure \* ARABIC </w:instrText>
      </w:r>
      <w:r>
        <w:fldChar w:fldCharType="separate"/>
      </w:r>
      <w:r w:rsidR="002800A2">
        <w:rPr>
          <w:noProof/>
        </w:rPr>
        <w:t>4</w:t>
      </w:r>
      <w:r>
        <w:rPr>
          <w:noProof/>
        </w:rPr>
        <w:fldChar w:fldCharType="end"/>
      </w:r>
      <w:bookmarkEnd w:id="58"/>
      <w:bookmarkEnd w:id="59"/>
      <w:bookmarkEnd w:id="60"/>
      <w:r>
        <w:t>: Individual User Policy settings view</w:t>
      </w:r>
    </w:p>
    <w:p w14:paraId="73C01ACB" w14:textId="77777777" w:rsidR="00256ADD" w:rsidRDefault="00000000">
      <w:pPr>
        <w:pStyle w:val="BodyText"/>
      </w:pPr>
      <w:r>
        <w:rPr>
          <w:noProof/>
        </w:rPr>
        <w:drawing>
          <wp:inline distT="0" distB="0" distL="0" distR="0" wp14:anchorId="0267E7AD" wp14:editId="672F8C5F">
            <wp:extent cx="6120000" cy="2052030"/>
            <wp:effectExtent l="0" t="0" r="0" b="0"/>
            <wp:docPr id="1262930233" name="Picture 1262930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user_policy_expanded.png"/>
                    <pic:cNvPicPr/>
                  </pic:nvPicPr>
                  <pic:blipFill>
                    <a:blip r:embed="rId15">
                      <a:extLst>
                        <a:ext uri="{28A0092B-C50C-407E-A947-70E740481C1C}">
                          <a14:useLocalDpi xmlns:a14="http://schemas.microsoft.com/office/drawing/2010/main" val="0"/>
                        </a:ext>
                      </a:extLst>
                    </a:blip>
                    <a:stretch>
                      <a:fillRect/>
                    </a:stretch>
                  </pic:blipFill>
                  <pic:spPr>
                    <a:xfrm>
                      <a:off x="0" y="0"/>
                      <a:ext cx="11306175" cy="3790950"/>
                    </a:xfrm>
                    <a:prstGeom prst="rect">
                      <a:avLst/>
                    </a:prstGeom>
                  </pic:spPr>
                </pic:pic>
              </a:graphicData>
            </a:graphic>
          </wp:inline>
        </w:drawing>
      </w:r>
    </w:p>
    <w:p w14:paraId="2BD0D8B4" w14:textId="77777777" w:rsidR="00256ADD" w:rsidRDefault="00000000">
      <w:pPr>
        <w:pStyle w:val="ListBullet2"/>
        <w:numPr>
          <w:ilvl w:val="1"/>
          <w:numId w:val="15"/>
        </w:numPr>
      </w:pPr>
      <w:r>
        <w:t>From the Individual User Policy Name column, click the link for the policy. By default, the Individual User Policies pane displays 10 individual user policies. Use the navigation controls to move between pages of policies and the listbox to change the number of policies to display on the pane to 20 or 50 per page.</w:t>
      </w:r>
    </w:p>
    <w:p w14:paraId="06164E15" w14:textId="77777777" w:rsidR="00256ADD" w:rsidRDefault="00000000">
      <w:pPr>
        <w:pStyle w:val="Heading2"/>
      </w:pPr>
      <w:bookmarkStart w:id="61" w:name="_Refd22e8589"/>
      <w:bookmarkStart w:id="62" w:name="_Numd22e8589"/>
      <w:bookmarkStart w:id="63" w:name="_Toc172553311"/>
      <w:r>
        <w:t>Manage Group Policies</w:t>
      </w:r>
      <w:bookmarkEnd w:id="61"/>
      <w:bookmarkEnd w:id="62"/>
      <w:bookmarkEnd w:id="63"/>
    </w:p>
    <w:p w14:paraId="20BE2331" w14:textId="77777777" w:rsidR="00256ADD" w:rsidRDefault="00000000">
      <w:pPr>
        <w:pStyle w:val="BodyText"/>
      </w:pPr>
      <w:r>
        <w:t>Use the NES Administrator Console to modify global configuration settings in a group policy, and to create and delete NES group policies.</w:t>
      </w:r>
    </w:p>
    <w:p w14:paraId="3958E50B" w14:textId="77777777" w:rsidR="00256ADD" w:rsidRDefault="00000000">
      <w:pPr>
        <w:pStyle w:val="BodyText"/>
      </w:pPr>
      <w:r>
        <w:rPr>
          <w:b/>
          <w:caps/>
        </w:rPr>
        <w:t xml:space="preserve">Note: </w:t>
      </w:r>
      <w:r>
        <w:t>When a user is assigned to an individual policy, the configuration values in the individual policy take precedence over the value defined for the same configuration attribute in the active group policy.</w:t>
      </w:r>
    </w:p>
    <w:p w14:paraId="2257B376" w14:textId="77777777" w:rsidR="00256ADD" w:rsidRDefault="00000000">
      <w:pPr>
        <w:pStyle w:val="Heading3"/>
      </w:pPr>
      <w:bookmarkStart w:id="64" w:name="_Refd22e8631"/>
      <w:bookmarkStart w:id="65" w:name="_Numd22e8631"/>
      <w:bookmarkStart w:id="66" w:name="_Toc172553312"/>
      <w:r>
        <w:t>Modifying the Default Group Policy</w:t>
      </w:r>
      <w:bookmarkEnd w:id="64"/>
      <w:bookmarkEnd w:id="65"/>
      <w:bookmarkEnd w:id="66"/>
    </w:p>
    <w:p w14:paraId="198C6EE4" w14:textId="77777777" w:rsidR="00256ADD" w:rsidRDefault="00000000">
      <w:pPr>
        <w:pStyle w:val="BodyText"/>
      </w:pPr>
      <w:r>
        <w:t>After deploying NES, a default group policy, Default Settings Set is configured with the following settings:</w:t>
      </w:r>
    </w:p>
    <w:p w14:paraId="3B86DD12" w14:textId="77777777" w:rsidR="00256ADD" w:rsidRDefault="00000000">
      <w:pPr>
        <w:pStyle w:val="ListBullet"/>
        <w:numPr>
          <w:ilvl w:val="0"/>
          <w:numId w:val="16"/>
        </w:numPr>
      </w:pPr>
      <w:r>
        <w:t>Save enrollment data to the NES database only.</w:t>
      </w:r>
    </w:p>
    <w:p w14:paraId="3FDBD6E1" w14:textId="77777777" w:rsidR="00256ADD" w:rsidRDefault="00000000">
      <w:pPr>
        <w:pStyle w:val="ListBullet"/>
        <w:numPr>
          <w:ilvl w:val="0"/>
          <w:numId w:val="16"/>
        </w:numPr>
      </w:pPr>
      <w:r>
        <w:t>Log a user out of the Nymi Band Application after 5 minutes of inactivity.</w:t>
      </w:r>
    </w:p>
    <w:p w14:paraId="6FCF3952" w14:textId="77777777" w:rsidR="00256ADD" w:rsidRDefault="00000000">
      <w:pPr>
        <w:pStyle w:val="ListBullet"/>
        <w:numPr>
          <w:ilvl w:val="0"/>
          <w:numId w:val="16"/>
        </w:numPr>
      </w:pPr>
      <w:r>
        <w:t>Always check for liveness during authentication.</w:t>
      </w:r>
    </w:p>
    <w:p w14:paraId="7BD6F8D8" w14:textId="77777777" w:rsidR="00256ADD" w:rsidRDefault="00000000">
      <w:pPr>
        <w:pStyle w:val="ListBullet"/>
        <w:numPr>
          <w:ilvl w:val="0"/>
          <w:numId w:val="16"/>
        </w:numPr>
      </w:pPr>
      <w:r>
        <w:t>Do not allow users to re-enroll their Nymi Band or any other active Nymi Band without the need for an CWP Administrator to first delete the Nymi Band to user association in the NES Administrator Console.</w:t>
      </w:r>
    </w:p>
    <w:p w14:paraId="011572A1" w14:textId="77777777" w:rsidR="00256ADD" w:rsidRDefault="00000000">
      <w:pPr>
        <w:pStyle w:val="ListBullet"/>
        <w:numPr>
          <w:ilvl w:val="0"/>
          <w:numId w:val="16"/>
        </w:numPr>
      </w:pPr>
      <w:r>
        <w:t>Do not allow users to use the Nymi Band to lock and unlock their user terminals.</w:t>
      </w:r>
    </w:p>
    <w:p w14:paraId="2EDB3D37" w14:textId="77777777" w:rsidR="00256ADD" w:rsidRDefault="00000000">
      <w:pPr>
        <w:pStyle w:val="BodyText"/>
      </w:pPr>
      <w:r>
        <w:t>To edit the default group policy, perform the following steps.</w:t>
      </w:r>
    </w:p>
    <w:p w14:paraId="2BC83FB3" w14:textId="77777777" w:rsidR="00256ADD" w:rsidRDefault="00000000">
      <w:pPr>
        <w:pStyle w:val="ListNumber"/>
        <w:numPr>
          <w:ilvl w:val="0"/>
          <w:numId w:val="17"/>
        </w:numPr>
      </w:pPr>
      <w:r>
        <w:t>Connect to the NES Administrator Console in a browser by typing https://nes_server/NES_service_name or http://nes_server/NES_service_name</w:t>
      </w:r>
    </w:p>
    <w:p w14:paraId="3C407767" w14:textId="77777777" w:rsidR="00256ADD" w:rsidRDefault="00000000">
      <w:pPr>
        <w:pStyle w:val="BodyText"/>
        <w:ind w:left="720"/>
      </w:pPr>
      <w:r>
        <w:t>depending on the NES configuration, where:</w:t>
      </w:r>
    </w:p>
    <w:p w14:paraId="1031838C" w14:textId="77777777" w:rsidR="00256ADD" w:rsidRDefault="00000000">
      <w:pPr>
        <w:pStyle w:val="ListBullet2"/>
        <w:numPr>
          <w:ilvl w:val="1"/>
          <w:numId w:val="18"/>
        </w:numPr>
      </w:pPr>
      <w:bookmarkStart w:id="67" w:name="_Refd22e8749"/>
      <w:bookmarkStart w:id="68" w:name="_Tocd22e8749"/>
      <w:r>
        <w:t>nes_server is the Fully Qualified Domain Name (FQDN) of the NES host.</w:t>
      </w:r>
      <w:bookmarkEnd w:id="67"/>
      <w:bookmarkEnd w:id="68"/>
    </w:p>
    <w:p w14:paraId="56905AD7" w14:textId="77777777" w:rsidR="00256ADD" w:rsidRDefault="00000000">
      <w:pPr>
        <w:pStyle w:val="ListBullet2"/>
        <w:numPr>
          <w:ilvl w:val="1"/>
          <w:numId w:val="18"/>
        </w:numPr>
      </w:pPr>
      <w:bookmarkStart w:id="69" w:name="_Refd22e8758"/>
      <w:bookmarkStart w:id="70" w:name="_Tocd22e8758"/>
      <w:r>
        <w:t xml:space="preserve">NES_service_name is the service mapping name for the NES web application. The default service mapping name is </w:t>
      </w:r>
      <w:r>
        <w:rPr>
          <w:i/>
        </w:rPr>
        <w:t>nes</w:t>
      </w:r>
      <w:r>
        <w:t>.</w:t>
      </w:r>
    </w:p>
    <w:p w14:paraId="7AF9C0CB" w14:textId="77777777" w:rsidR="00256ADD" w:rsidRDefault="00000000">
      <w:pPr>
        <w:pStyle w:val="ListParagraph"/>
        <w:ind w:left="1440"/>
      </w:pPr>
      <w:r>
        <w:t>For example, https://nes.cwp.company.com/nes.</w:t>
      </w:r>
    </w:p>
    <w:p w14:paraId="5A663204" w14:textId="77777777" w:rsidR="00256ADD" w:rsidRDefault="00000000">
      <w:pPr>
        <w:pStyle w:val="BodyText"/>
        <w:ind w:left="1440"/>
      </w:pPr>
      <w:r>
        <w:rPr>
          <w:b/>
          <w:caps/>
        </w:rPr>
        <w:t xml:space="preserve">Note: </w:t>
      </w:r>
      <w:r>
        <w:t>The service mapping name for NES is defined during deployment. Contact the person who performed the deployment to obtain the NES service mapping name value. Record the URL of ph conkeyref="prod_names/nes"/&gt; in Appendix—Record the CWP Variables. You will use this URL to connect to the NES Administrator Console and require it during the CWP Backend deployment.</w:t>
      </w:r>
      <w:bookmarkEnd w:id="69"/>
      <w:bookmarkEnd w:id="70"/>
    </w:p>
    <w:p w14:paraId="1D99B07A" w14:textId="77777777" w:rsidR="00256ADD" w:rsidRDefault="00000000">
      <w:pPr>
        <w:pStyle w:val="ListNumber"/>
        <w:numPr>
          <w:ilvl w:val="0"/>
          <w:numId w:val="17"/>
        </w:numPr>
      </w:pPr>
      <w:r>
        <w:t>On the Sign in window, type the credentials of a user that is a member of the NES Administrators group, and then click Sign In.</w:t>
      </w:r>
    </w:p>
    <w:p w14:paraId="2C13F6D0" w14:textId="77777777" w:rsidR="00256ADD" w:rsidRDefault="00000000">
      <w:pPr>
        <w:pStyle w:val="ListNumber"/>
        <w:numPr>
          <w:ilvl w:val="0"/>
          <w:numId w:val="17"/>
        </w:numPr>
      </w:pPr>
      <w:r>
        <w:t>On the Main page, click Policies.</w:t>
      </w:r>
    </w:p>
    <w:p w14:paraId="14F04FC6" w14:textId="77777777" w:rsidR="00256ADD" w:rsidRDefault="00000000">
      <w:pPr>
        <w:pStyle w:val="BodyText"/>
        <w:ind w:left="720"/>
      </w:pPr>
      <w:r>
        <w:t>The Policies page appears. The following figure shows the Group Policy pane on the Policies page.</w:t>
      </w:r>
    </w:p>
    <w:p w14:paraId="623119F9" w14:textId="77777777" w:rsidR="00256ADD" w:rsidRDefault="00000000">
      <w:pPr>
        <w:pStyle w:val="Caption"/>
        <w:keepNext/>
      </w:pPr>
      <w:bookmarkStart w:id="71" w:name="_Refd22e8831"/>
      <w:bookmarkStart w:id="72" w:name="_Tocd22e8831"/>
      <w:r>
        <w:t xml:space="preserve">Figure </w:t>
      </w:r>
      <w:bookmarkStart w:id="73" w:name="_Numd22e8831"/>
      <w:r>
        <w:fldChar w:fldCharType="begin"/>
      </w:r>
      <w:r>
        <w:instrText xml:space="preserve"> SEQ Figure \* ARABIC </w:instrText>
      </w:r>
      <w:r>
        <w:fldChar w:fldCharType="separate"/>
      </w:r>
      <w:r w:rsidR="002800A2">
        <w:rPr>
          <w:noProof/>
        </w:rPr>
        <w:t>5</w:t>
      </w:r>
      <w:r>
        <w:rPr>
          <w:noProof/>
        </w:rPr>
        <w:fldChar w:fldCharType="end"/>
      </w:r>
      <w:bookmarkEnd w:id="71"/>
      <w:bookmarkEnd w:id="72"/>
      <w:bookmarkEnd w:id="73"/>
      <w:r>
        <w:t>: Group Policies Pane</w:t>
      </w:r>
    </w:p>
    <w:p w14:paraId="10BE4465" w14:textId="77777777" w:rsidR="00256ADD" w:rsidRDefault="00000000">
      <w:pPr>
        <w:pStyle w:val="BodyText"/>
      </w:pPr>
      <w:r>
        <w:rPr>
          <w:noProof/>
        </w:rPr>
        <w:drawing>
          <wp:inline distT="0" distB="0" distL="0" distR="0" wp14:anchorId="2628FF05" wp14:editId="0DCC1984">
            <wp:extent cx="6120000" cy="1556842"/>
            <wp:effectExtent l="0" t="0" r="0" b="0"/>
            <wp:docPr id="888718774" name="Picture 888718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group_polices_pane.png"/>
                    <pic:cNvPicPr/>
                  </pic:nvPicPr>
                  <pic:blipFill>
                    <a:blip r:embed="rId16">
                      <a:extLst>
                        <a:ext uri="{28A0092B-C50C-407E-A947-70E740481C1C}">
                          <a14:useLocalDpi xmlns:a14="http://schemas.microsoft.com/office/drawing/2010/main" val="0"/>
                        </a:ext>
                      </a:extLst>
                    </a:blip>
                    <a:stretch>
                      <a:fillRect/>
                    </a:stretch>
                  </pic:blipFill>
                  <pic:spPr>
                    <a:xfrm>
                      <a:off x="0" y="0"/>
                      <a:ext cx="10858500" cy="2762250"/>
                    </a:xfrm>
                    <a:prstGeom prst="rect">
                      <a:avLst/>
                    </a:prstGeom>
                  </pic:spPr>
                </pic:pic>
              </a:graphicData>
            </a:graphic>
          </wp:inline>
        </w:drawing>
      </w:r>
    </w:p>
    <w:p w14:paraId="6E528F7C" w14:textId="77777777" w:rsidR="00256ADD" w:rsidRDefault="00000000">
      <w:pPr>
        <w:pStyle w:val="ListNumber"/>
        <w:numPr>
          <w:ilvl w:val="0"/>
          <w:numId w:val="17"/>
        </w:numPr>
      </w:pPr>
      <w:r>
        <w:t>Select the policy that you want to change.</w:t>
      </w:r>
    </w:p>
    <w:p w14:paraId="70577C1C" w14:textId="77777777" w:rsidR="00256ADD" w:rsidRDefault="00000000">
      <w:pPr>
        <w:pStyle w:val="BodyText"/>
        <w:ind w:left="720"/>
      </w:pPr>
      <w:r>
        <w:t>The Edit page appears.</w:t>
      </w:r>
    </w:p>
    <w:p w14:paraId="674125F2" w14:textId="77777777" w:rsidR="00256ADD" w:rsidRDefault="00000000">
      <w:pPr>
        <w:pStyle w:val="ListNumber"/>
        <w:numPr>
          <w:ilvl w:val="0"/>
          <w:numId w:val="17"/>
        </w:numPr>
      </w:pPr>
      <w:r>
        <w:t>Modify the options, as required.</w:t>
      </w:r>
    </w:p>
    <w:p w14:paraId="4959A4C8" w14:textId="77777777" w:rsidR="00256ADD" w:rsidRDefault="00000000">
      <w:pPr>
        <w:pStyle w:val="ListNumber"/>
        <w:numPr>
          <w:ilvl w:val="0"/>
          <w:numId w:val="17"/>
        </w:numPr>
      </w:pPr>
      <w:r>
        <w:t>Click Save.</w:t>
      </w:r>
    </w:p>
    <w:p w14:paraId="0F136DC4" w14:textId="77777777" w:rsidR="00256ADD" w:rsidRDefault="00000000">
      <w:pPr>
        <w:pStyle w:val="BodyText"/>
        <w:ind w:left="720"/>
      </w:pPr>
      <w:r>
        <w:t>The following figure provides an example of the Edit Group Policy page for the Default Settings Policy.</w:t>
      </w:r>
    </w:p>
    <w:p w14:paraId="7766BB43" w14:textId="77777777" w:rsidR="00256ADD" w:rsidRDefault="00000000">
      <w:pPr>
        <w:pStyle w:val="Caption"/>
        <w:keepNext/>
      </w:pPr>
      <w:bookmarkStart w:id="74" w:name="_Refd22e8866"/>
      <w:bookmarkStart w:id="75" w:name="_Tocd22e8866"/>
      <w:r>
        <w:t xml:space="preserve">Figure </w:t>
      </w:r>
      <w:bookmarkStart w:id="76" w:name="_Numd22e8866"/>
      <w:r>
        <w:fldChar w:fldCharType="begin"/>
      </w:r>
      <w:r>
        <w:instrText xml:space="preserve"> SEQ Figure \* ARABIC </w:instrText>
      </w:r>
      <w:r>
        <w:fldChar w:fldCharType="separate"/>
      </w:r>
      <w:r w:rsidR="002800A2">
        <w:rPr>
          <w:noProof/>
        </w:rPr>
        <w:t>6</w:t>
      </w:r>
      <w:r>
        <w:rPr>
          <w:noProof/>
        </w:rPr>
        <w:fldChar w:fldCharType="end"/>
      </w:r>
      <w:bookmarkEnd w:id="74"/>
      <w:bookmarkEnd w:id="75"/>
      <w:bookmarkEnd w:id="76"/>
      <w:r>
        <w:t>: Edit Group Policy page</w:t>
      </w:r>
    </w:p>
    <w:p w14:paraId="3B2AE8FC" w14:textId="77777777" w:rsidR="00256ADD" w:rsidRDefault="00000000">
      <w:pPr>
        <w:pStyle w:val="BodyText"/>
      </w:pPr>
      <w:r>
        <w:rPr>
          <w:noProof/>
        </w:rPr>
        <w:drawing>
          <wp:inline distT="0" distB="0" distL="0" distR="0" wp14:anchorId="69FBA75B" wp14:editId="7650360E">
            <wp:extent cx="6120000" cy="6190402"/>
            <wp:effectExtent l="0" t="0" r="0" b="0"/>
            <wp:docPr id="1591265304" name="Picture 1591265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edit_group.png"/>
                    <pic:cNvPicPr/>
                  </pic:nvPicPr>
                  <pic:blipFill>
                    <a:blip r:embed="rId17">
                      <a:extLst>
                        <a:ext uri="{28A0092B-C50C-407E-A947-70E740481C1C}">
                          <a14:useLocalDpi xmlns:a14="http://schemas.microsoft.com/office/drawing/2010/main" val="0"/>
                        </a:ext>
                      </a:extLst>
                    </a:blip>
                    <a:stretch>
                      <a:fillRect/>
                    </a:stretch>
                  </pic:blipFill>
                  <pic:spPr>
                    <a:xfrm>
                      <a:off x="0" y="0"/>
                      <a:ext cx="9273540" cy="9380220"/>
                    </a:xfrm>
                    <a:prstGeom prst="rect">
                      <a:avLst/>
                    </a:prstGeom>
                  </pic:spPr>
                </pic:pic>
              </a:graphicData>
            </a:graphic>
          </wp:inline>
        </w:drawing>
      </w:r>
    </w:p>
    <w:p w14:paraId="7838D7E5" w14:textId="77777777" w:rsidR="00256ADD" w:rsidRDefault="00000000">
      <w:pPr>
        <w:pStyle w:val="Heading3"/>
      </w:pPr>
      <w:bookmarkStart w:id="77" w:name="_Refd22e8873"/>
      <w:bookmarkStart w:id="78" w:name="_Numd22e8873"/>
      <w:bookmarkStart w:id="79" w:name="_Toc172553313"/>
      <w:r>
        <w:t>Creating a New Group Policy</w:t>
      </w:r>
      <w:bookmarkEnd w:id="77"/>
      <w:bookmarkEnd w:id="78"/>
      <w:bookmarkEnd w:id="79"/>
    </w:p>
    <w:p w14:paraId="37BF6FEB" w14:textId="77777777" w:rsidR="00256ADD" w:rsidRDefault="00000000">
      <w:pPr>
        <w:pStyle w:val="BodyText"/>
      </w:pPr>
      <w:r>
        <w:t>Perform the following steps to create a new group policy.</w:t>
      </w:r>
    </w:p>
    <w:p w14:paraId="46354A6F" w14:textId="77777777" w:rsidR="00256ADD" w:rsidRDefault="00000000">
      <w:pPr>
        <w:pStyle w:val="ListNumber"/>
        <w:numPr>
          <w:ilvl w:val="0"/>
          <w:numId w:val="19"/>
        </w:numPr>
      </w:pPr>
      <w:r>
        <w:t>Connect to the NES Administrator Console in a browser by typing https://nes_server/NES_service_name or http://nes_server/NES_service_name</w:t>
      </w:r>
    </w:p>
    <w:p w14:paraId="057569C8" w14:textId="77777777" w:rsidR="00256ADD" w:rsidRDefault="00000000">
      <w:pPr>
        <w:pStyle w:val="BodyText"/>
        <w:ind w:left="720"/>
      </w:pPr>
      <w:r>
        <w:t>depending on the NES configuration, where:</w:t>
      </w:r>
    </w:p>
    <w:p w14:paraId="0467CEE3" w14:textId="77777777" w:rsidR="00256ADD" w:rsidRDefault="00000000">
      <w:pPr>
        <w:pStyle w:val="ListBullet2"/>
        <w:numPr>
          <w:ilvl w:val="1"/>
          <w:numId w:val="20"/>
        </w:numPr>
      </w:pPr>
      <w:bookmarkStart w:id="80" w:name="_Refd22e8937"/>
      <w:bookmarkStart w:id="81" w:name="_Tocd22e8937"/>
      <w:r>
        <w:t>nes_server is the Fully Qualified Domain Name (FQDN) of the NES host.</w:t>
      </w:r>
      <w:bookmarkEnd w:id="80"/>
      <w:bookmarkEnd w:id="81"/>
    </w:p>
    <w:p w14:paraId="1D789AE8" w14:textId="77777777" w:rsidR="00256ADD" w:rsidRDefault="00000000">
      <w:pPr>
        <w:pStyle w:val="ListBullet2"/>
        <w:numPr>
          <w:ilvl w:val="1"/>
          <w:numId w:val="20"/>
        </w:numPr>
      </w:pPr>
      <w:bookmarkStart w:id="82" w:name="_Refd22e8946"/>
      <w:bookmarkStart w:id="83" w:name="_Tocd22e8946"/>
      <w:r>
        <w:t xml:space="preserve">NES_service_name is the service mapping name for the NES web application. The default service mapping name is </w:t>
      </w:r>
      <w:r>
        <w:rPr>
          <w:i/>
        </w:rPr>
        <w:t>nes</w:t>
      </w:r>
      <w:r>
        <w:t>.</w:t>
      </w:r>
    </w:p>
    <w:p w14:paraId="36DB71DA" w14:textId="77777777" w:rsidR="00256ADD" w:rsidRDefault="00000000">
      <w:pPr>
        <w:pStyle w:val="ListParagraph"/>
        <w:ind w:left="1440"/>
      </w:pPr>
      <w:r>
        <w:t>For example, https://nes.cwp.company.com/nes.</w:t>
      </w:r>
    </w:p>
    <w:p w14:paraId="1BAB7B2F" w14:textId="77777777" w:rsidR="00256ADD" w:rsidRDefault="00000000">
      <w:pPr>
        <w:pStyle w:val="BodyText"/>
        <w:ind w:left="1440"/>
      </w:pPr>
      <w:r>
        <w:rPr>
          <w:b/>
          <w:caps/>
        </w:rPr>
        <w:t xml:space="preserve">Note: </w:t>
      </w:r>
      <w:r>
        <w:t>The service mapping name for NES is defined during deployment. Contact the person who performed the deployment to obtain the NES service mapping name value. Record the URL of ph conkeyref="prod_names/nes"/&gt; in Appendix—Record the CWP Variables. You will use this URL to connect to the NES Administrator Console and require it during the CWP Backend deployment.</w:t>
      </w:r>
      <w:bookmarkEnd w:id="82"/>
      <w:bookmarkEnd w:id="83"/>
    </w:p>
    <w:p w14:paraId="1CA17C63" w14:textId="77777777" w:rsidR="00256ADD" w:rsidRDefault="00000000">
      <w:pPr>
        <w:pStyle w:val="ListNumber"/>
        <w:numPr>
          <w:ilvl w:val="0"/>
          <w:numId w:val="19"/>
        </w:numPr>
      </w:pPr>
      <w:r>
        <w:t>On the Sign in window, type the credentials of a user that is a member of the NES Administrators group, and then click Sign In.</w:t>
      </w:r>
    </w:p>
    <w:p w14:paraId="7A2DB249" w14:textId="77777777" w:rsidR="00256ADD" w:rsidRDefault="00000000">
      <w:pPr>
        <w:pStyle w:val="ListNumber"/>
        <w:numPr>
          <w:ilvl w:val="0"/>
          <w:numId w:val="19"/>
        </w:numPr>
      </w:pPr>
      <w:r>
        <w:t>Click Policies, and then click Create New Group Policy.</w:t>
      </w:r>
    </w:p>
    <w:p w14:paraId="461D8FEF" w14:textId="77777777" w:rsidR="00256ADD" w:rsidRDefault="00000000">
      <w:pPr>
        <w:pStyle w:val="BodyText"/>
        <w:ind w:left="720"/>
      </w:pPr>
      <w:r>
        <w:t>The following figure provides an example of the Group Policies pane on the Policies page.</w:t>
      </w:r>
    </w:p>
    <w:p w14:paraId="77278F93" w14:textId="77777777" w:rsidR="00256ADD" w:rsidRDefault="00000000">
      <w:pPr>
        <w:pStyle w:val="Caption"/>
        <w:keepNext/>
      </w:pPr>
      <w:bookmarkStart w:id="84" w:name="_Refd22e9012"/>
      <w:bookmarkStart w:id="85" w:name="_Tocd22e9012"/>
      <w:r>
        <w:t xml:space="preserve">Figure </w:t>
      </w:r>
      <w:bookmarkStart w:id="86" w:name="_Numd22e9012"/>
      <w:r>
        <w:fldChar w:fldCharType="begin"/>
      </w:r>
      <w:r>
        <w:instrText xml:space="preserve"> SEQ Figure \* ARABIC </w:instrText>
      </w:r>
      <w:r>
        <w:fldChar w:fldCharType="separate"/>
      </w:r>
      <w:r w:rsidR="002800A2">
        <w:rPr>
          <w:noProof/>
        </w:rPr>
        <w:t>7</w:t>
      </w:r>
      <w:r>
        <w:rPr>
          <w:noProof/>
        </w:rPr>
        <w:fldChar w:fldCharType="end"/>
      </w:r>
      <w:bookmarkEnd w:id="84"/>
      <w:bookmarkEnd w:id="85"/>
      <w:bookmarkEnd w:id="86"/>
      <w:r>
        <w:t>: Group Policy page</w:t>
      </w:r>
    </w:p>
    <w:p w14:paraId="43BBECBE" w14:textId="77777777" w:rsidR="00256ADD" w:rsidRDefault="00000000">
      <w:pPr>
        <w:pStyle w:val="BodyText"/>
      </w:pPr>
      <w:r>
        <w:rPr>
          <w:noProof/>
        </w:rPr>
        <w:drawing>
          <wp:inline distT="0" distB="0" distL="0" distR="0" wp14:anchorId="7E36BBC8" wp14:editId="14CEDBDF">
            <wp:extent cx="6120000" cy="1556842"/>
            <wp:effectExtent l="0" t="0" r="0" b="0"/>
            <wp:docPr id="1333204219" name="Picture 1333204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ew_policy_button.png"/>
                    <pic:cNvPicPr/>
                  </pic:nvPicPr>
                  <pic:blipFill>
                    <a:blip r:embed="rId18">
                      <a:extLst>
                        <a:ext uri="{28A0092B-C50C-407E-A947-70E740481C1C}">
                          <a14:useLocalDpi xmlns:a14="http://schemas.microsoft.com/office/drawing/2010/main" val="0"/>
                        </a:ext>
                      </a:extLst>
                    </a:blip>
                    <a:stretch>
                      <a:fillRect/>
                    </a:stretch>
                  </pic:blipFill>
                  <pic:spPr>
                    <a:xfrm>
                      <a:off x="0" y="0"/>
                      <a:ext cx="10858500" cy="2762250"/>
                    </a:xfrm>
                    <a:prstGeom prst="rect">
                      <a:avLst/>
                    </a:prstGeom>
                  </pic:spPr>
                </pic:pic>
              </a:graphicData>
            </a:graphic>
          </wp:inline>
        </w:drawing>
      </w:r>
    </w:p>
    <w:p w14:paraId="1B76160F" w14:textId="77777777" w:rsidR="00256ADD" w:rsidRDefault="00000000">
      <w:pPr>
        <w:pStyle w:val="BodyText"/>
        <w:ind w:left="720"/>
      </w:pPr>
      <w:r>
        <w:t>The Create Group Policy page appears with the options that are available to customize the enrollment and registration process.</w:t>
      </w:r>
    </w:p>
    <w:p w14:paraId="1C38F98B" w14:textId="77777777" w:rsidR="00256ADD" w:rsidRDefault="00000000">
      <w:pPr>
        <w:pStyle w:val="BodyText"/>
        <w:ind w:left="720"/>
      </w:pPr>
      <w:r>
        <w:rPr>
          <w:b/>
          <w:caps/>
        </w:rPr>
        <w:t xml:space="preserve">Note: </w:t>
      </w:r>
      <w:r>
        <w:t>If the Sign in screen appears instead of the Create Policy page, the user account that you specified is not a member of the NES Administrator group.</w:t>
      </w:r>
    </w:p>
    <w:p w14:paraId="50CA16E5" w14:textId="77777777" w:rsidR="00256ADD" w:rsidRDefault="00000000">
      <w:pPr>
        <w:pStyle w:val="ListNumber"/>
        <w:numPr>
          <w:ilvl w:val="0"/>
          <w:numId w:val="19"/>
        </w:numPr>
      </w:pPr>
      <w:r>
        <w:t>Configure the options for the group policy, and then click Save.</w:t>
      </w:r>
    </w:p>
    <w:p w14:paraId="73DD4161" w14:textId="77777777" w:rsidR="00256ADD" w:rsidRDefault="00000000">
      <w:pPr>
        <w:pStyle w:val="Heading3"/>
      </w:pPr>
      <w:bookmarkStart w:id="87" w:name="_Refd22e9046"/>
      <w:bookmarkStart w:id="88" w:name="_Numd22e9046"/>
      <w:bookmarkStart w:id="89" w:name="_Toc172553314"/>
      <w:r>
        <w:t>Changing the Active Group Policy</w:t>
      </w:r>
      <w:bookmarkEnd w:id="87"/>
      <w:bookmarkEnd w:id="88"/>
      <w:bookmarkEnd w:id="89"/>
    </w:p>
    <w:p w14:paraId="0A221F8D" w14:textId="77777777" w:rsidR="00256ADD" w:rsidRDefault="00000000">
      <w:pPr>
        <w:pStyle w:val="BodyText"/>
      </w:pPr>
      <w:r>
        <w:t>NES can only have one active policy.</w:t>
      </w:r>
    </w:p>
    <w:p w14:paraId="5A211AB2" w14:textId="77777777" w:rsidR="00256ADD" w:rsidRDefault="00000000">
      <w:pPr>
        <w:pStyle w:val="BodyText"/>
      </w:pPr>
      <w:r>
        <w:t>Perform the following steps to change the policy that is active.</w:t>
      </w:r>
    </w:p>
    <w:p w14:paraId="4309FA87" w14:textId="77777777" w:rsidR="00256ADD" w:rsidRDefault="00000000">
      <w:pPr>
        <w:pStyle w:val="ListNumber"/>
        <w:numPr>
          <w:ilvl w:val="0"/>
          <w:numId w:val="21"/>
        </w:numPr>
      </w:pPr>
      <w:r>
        <w:t>From the navigation bar, select Policies.</w:t>
      </w:r>
    </w:p>
    <w:p w14:paraId="70DCDB0A" w14:textId="77777777" w:rsidR="00256ADD" w:rsidRDefault="00000000">
      <w:pPr>
        <w:pStyle w:val="BodyText"/>
        <w:ind w:left="720"/>
      </w:pPr>
      <w:r>
        <w:t>The Policies page appears with a table that displays a list of existing group and individual policies.</w:t>
      </w:r>
    </w:p>
    <w:p w14:paraId="63CC1234" w14:textId="77777777" w:rsidR="00256ADD" w:rsidRDefault="00000000">
      <w:pPr>
        <w:pStyle w:val="ListNumber"/>
        <w:numPr>
          <w:ilvl w:val="0"/>
          <w:numId w:val="21"/>
        </w:numPr>
      </w:pPr>
      <w:r>
        <w:t>In the Group Policies pane, in the Policy Name column, select the policy from the list.</w:t>
      </w:r>
    </w:p>
    <w:p w14:paraId="26E35399" w14:textId="77777777" w:rsidR="00256ADD" w:rsidRDefault="00000000">
      <w:pPr>
        <w:pStyle w:val="BodyText"/>
        <w:ind w:left="720"/>
      </w:pPr>
      <w:r>
        <w:t>The Edit Policy window appears.</w:t>
      </w:r>
    </w:p>
    <w:p w14:paraId="7A0ACDF9" w14:textId="77777777" w:rsidR="00256ADD" w:rsidRDefault="00000000">
      <w:pPr>
        <w:pStyle w:val="ListNumber"/>
        <w:numPr>
          <w:ilvl w:val="0"/>
          <w:numId w:val="21"/>
        </w:numPr>
      </w:pPr>
      <w:r>
        <w:t>On the Edit Group Policy page, select the Is Active option.</w:t>
      </w:r>
    </w:p>
    <w:p w14:paraId="0B8CCEE8" w14:textId="77777777" w:rsidR="00256ADD" w:rsidRDefault="00000000">
      <w:pPr>
        <w:pStyle w:val="ListNumber"/>
        <w:numPr>
          <w:ilvl w:val="0"/>
          <w:numId w:val="21"/>
        </w:numPr>
      </w:pPr>
      <w:r>
        <w:t>At the bottom of the page, click Save.</w:t>
      </w:r>
    </w:p>
    <w:p w14:paraId="33EA6117" w14:textId="77777777" w:rsidR="00256ADD" w:rsidRDefault="00000000">
      <w:pPr>
        <w:pStyle w:val="Heading3"/>
      </w:pPr>
      <w:bookmarkStart w:id="90" w:name="_Refd22e9133"/>
      <w:bookmarkStart w:id="91" w:name="_Numd22e9133"/>
      <w:bookmarkStart w:id="92" w:name="_Toc172553315"/>
      <w:r>
        <w:t>Deleting Group Policies</w:t>
      </w:r>
      <w:bookmarkEnd w:id="90"/>
      <w:bookmarkEnd w:id="91"/>
      <w:bookmarkEnd w:id="92"/>
    </w:p>
    <w:p w14:paraId="419B7BC8" w14:textId="77777777" w:rsidR="00256ADD" w:rsidRDefault="00000000">
      <w:pPr>
        <w:pStyle w:val="BodyText"/>
      </w:pPr>
      <w:r>
        <w:t>Perform the following steps to delete group policies that you no longer require.</w:t>
      </w:r>
    </w:p>
    <w:p w14:paraId="04E88BFD" w14:textId="77777777" w:rsidR="00256ADD" w:rsidRDefault="00000000">
      <w:pPr>
        <w:pStyle w:val="BodyText"/>
      </w:pPr>
      <w:r>
        <w:t>You cannot delete an active policy.</w:t>
      </w:r>
    </w:p>
    <w:p w14:paraId="684F24B3" w14:textId="77777777" w:rsidR="00256ADD" w:rsidRDefault="00000000">
      <w:pPr>
        <w:pStyle w:val="ListNumber"/>
        <w:numPr>
          <w:ilvl w:val="0"/>
          <w:numId w:val="22"/>
        </w:numPr>
      </w:pPr>
      <w:r>
        <w:t>Log in to the NES Administrator Console with an account that is an NES Administrator.</w:t>
      </w:r>
    </w:p>
    <w:p w14:paraId="3F3FE548" w14:textId="77777777" w:rsidR="00256ADD" w:rsidRDefault="00000000">
      <w:pPr>
        <w:pStyle w:val="ListNumber"/>
        <w:numPr>
          <w:ilvl w:val="0"/>
          <w:numId w:val="22"/>
        </w:numPr>
      </w:pPr>
      <w:r>
        <w:t>From the navigation bar, select Policies.</w:t>
      </w:r>
    </w:p>
    <w:p w14:paraId="114BD779" w14:textId="77777777" w:rsidR="00256ADD" w:rsidRDefault="00000000">
      <w:pPr>
        <w:pStyle w:val="BodyText"/>
        <w:ind w:left="720"/>
      </w:pPr>
      <w:r>
        <w:t>The Policies page appears with a table that displays a list of existing group and individual policies.</w:t>
      </w:r>
    </w:p>
    <w:p w14:paraId="2595E80B" w14:textId="77777777" w:rsidR="00256ADD" w:rsidRDefault="00000000">
      <w:pPr>
        <w:pStyle w:val="ListNumber"/>
        <w:numPr>
          <w:ilvl w:val="0"/>
          <w:numId w:val="22"/>
        </w:numPr>
      </w:pPr>
      <w:r>
        <w:t>In the Group Policies pane, select the policy from the list.</w:t>
      </w:r>
    </w:p>
    <w:p w14:paraId="02F3B27C" w14:textId="77777777" w:rsidR="00256ADD" w:rsidRDefault="00000000">
      <w:pPr>
        <w:pStyle w:val="BodyText"/>
        <w:ind w:left="720"/>
      </w:pPr>
      <w:r>
        <w:t>The Edit Policy window appears.</w:t>
      </w:r>
    </w:p>
    <w:p w14:paraId="5A12F345" w14:textId="77777777" w:rsidR="00256ADD" w:rsidRDefault="00000000">
      <w:pPr>
        <w:pStyle w:val="ListNumber"/>
        <w:numPr>
          <w:ilvl w:val="0"/>
          <w:numId w:val="22"/>
        </w:numPr>
      </w:pPr>
      <w:r>
        <w:t>If the policy that you want to delete is active, then clear the Is Active option.</w:t>
      </w:r>
    </w:p>
    <w:p w14:paraId="240B8F10" w14:textId="77777777" w:rsidR="00256ADD" w:rsidRDefault="00000000">
      <w:pPr>
        <w:pStyle w:val="ListNumber"/>
        <w:numPr>
          <w:ilvl w:val="0"/>
          <w:numId w:val="22"/>
        </w:numPr>
      </w:pPr>
      <w:r>
        <w:t>Click Delete.</w:t>
      </w:r>
    </w:p>
    <w:p w14:paraId="6A7C1FFE" w14:textId="77777777" w:rsidR="00256ADD" w:rsidRDefault="00000000">
      <w:pPr>
        <w:pStyle w:val="ListNumber"/>
        <w:numPr>
          <w:ilvl w:val="0"/>
          <w:numId w:val="22"/>
        </w:numPr>
      </w:pPr>
      <w:r>
        <w:t>On the Delete Group Policy window, click Delete.</w:t>
      </w:r>
    </w:p>
    <w:p w14:paraId="36E4428B" w14:textId="77777777" w:rsidR="00256ADD" w:rsidRDefault="00000000">
      <w:pPr>
        <w:pStyle w:val="BodyText"/>
        <w:ind w:left="720"/>
      </w:pPr>
      <w:r>
        <w:rPr>
          <w:b/>
          <w:caps/>
        </w:rPr>
        <w:t xml:space="preserve">Note: </w:t>
      </w:r>
      <w:r>
        <w:t>The Delete button is not enabled if the policy is the active policy, or if only one group policy exists.</w:t>
      </w:r>
    </w:p>
    <w:p w14:paraId="6DD99E38" w14:textId="77777777" w:rsidR="00256ADD" w:rsidRDefault="00000000">
      <w:pPr>
        <w:pStyle w:val="ListNumber"/>
        <w:numPr>
          <w:ilvl w:val="0"/>
          <w:numId w:val="22"/>
        </w:numPr>
      </w:pPr>
      <w:r>
        <w:t>Edit one of the remaining policies and select the Is Active option.</w:t>
      </w:r>
    </w:p>
    <w:p w14:paraId="5097AE5F" w14:textId="77777777" w:rsidR="00256ADD" w:rsidRDefault="00000000">
      <w:pPr>
        <w:pStyle w:val="BodyText"/>
        <w:ind w:left="720"/>
      </w:pPr>
      <w:r>
        <w:rPr>
          <w:b/>
          <w:caps/>
        </w:rPr>
        <w:t xml:space="preserve">Note: </w:t>
      </w:r>
      <w:r>
        <w:t>NES must always have one active policy.</w:t>
      </w:r>
    </w:p>
    <w:p w14:paraId="66095F3B" w14:textId="77777777" w:rsidR="00256ADD" w:rsidRDefault="00000000">
      <w:pPr>
        <w:pStyle w:val="ListNumber"/>
        <w:numPr>
          <w:ilvl w:val="0"/>
          <w:numId w:val="22"/>
        </w:numPr>
      </w:pPr>
      <w:r>
        <w:t>To the right of Policy table, beside the policy that you want to delete, click Delete.</w:t>
      </w:r>
    </w:p>
    <w:p w14:paraId="109749C8" w14:textId="77777777" w:rsidR="00256ADD" w:rsidRDefault="00000000">
      <w:pPr>
        <w:pStyle w:val="Heading3"/>
      </w:pPr>
      <w:bookmarkStart w:id="93" w:name="_Refd22e9261"/>
      <w:bookmarkStart w:id="94" w:name="_Numd22e9261"/>
      <w:bookmarkStart w:id="95" w:name="_Toc172553316"/>
      <w:r>
        <w:t>Customizing the Enrollment / Registration</w:t>
      </w:r>
      <w:bookmarkEnd w:id="93"/>
      <w:bookmarkEnd w:id="94"/>
      <w:bookmarkEnd w:id="95"/>
    </w:p>
    <w:p w14:paraId="16F62DFD" w14:textId="77777777" w:rsidR="00256ADD" w:rsidRDefault="00000000">
      <w:pPr>
        <w:pStyle w:val="BodyText"/>
      </w:pPr>
      <w:r>
        <w:t>The Connected Worker Platform provides enhancements that support the following functionality:</w:t>
      </w:r>
    </w:p>
    <w:p w14:paraId="7D4EFC74" w14:textId="77777777" w:rsidR="00256ADD" w:rsidRDefault="00000000">
      <w:pPr>
        <w:pStyle w:val="ListBullet"/>
        <w:numPr>
          <w:ilvl w:val="0"/>
          <w:numId w:val="23"/>
        </w:numPr>
      </w:pPr>
      <w:r>
        <w:t>IT/OT support.</w:t>
      </w:r>
    </w:p>
    <w:p w14:paraId="5A37DB29" w14:textId="77777777" w:rsidR="00256ADD" w:rsidRDefault="00000000">
      <w:pPr>
        <w:pStyle w:val="ListBullet"/>
        <w:numPr>
          <w:ilvl w:val="0"/>
          <w:numId w:val="23"/>
        </w:numPr>
      </w:pPr>
      <w:r>
        <w:t>Coexistence of Evidian-integrated MES applications and Nymi-enabled Applications(NEAs)</w:t>
      </w:r>
    </w:p>
    <w:p w14:paraId="2BDF98D3" w14:textId="77777777" w:rsidR="00256ADD" w:rsidRDefault="00000000">
      <w:pPr>
        <w:pStyle w:val="ListBullet"/>
        <w:numPr>
          <w:ilvl w:val="0"/>
          <w:numId w:val="23"/>
        </w:numPr>
      </w:pPr>
      <w:r>
        <w:t>User-driven self re-enrollment of their Nymi Band or any active Nymi Band.</w:t>
      </w:r>
    </w:p>
    <w:p w14:paraId="3BF6A3D4" w14:textId="77777777" w:rsidR="00256ADD" w:rsidRDefault="00000000">
      <w:pPr>
        <w:pStyle w:val="Heading4"/>
      </w:pPr>
      <w:bookmarkStart w:id="96" w:name="_Refd22e9326"/>
      <w:bookmarkStart w:id="97" w:name="_Numd22e9326"/>
      <w:bookmarkStart w:id="98" w:name="_Toc172553317"/>
      <w:r>
        <w:t>Configuring Nymi Enterprise Server Permissions for IT/OT</w:t>
      </w:r>
      <w:bookmarkEnd w:id="96"/>
      <w:bookmarkEnd w:id="97"/>
      <w:bookmarkEnd w:id="98"/>
    </w:p>
    <w:p w14:paraId="7FF7D94C" w14:textId="77777777" w:rsidR="00256ADD" w:rsidRDefault="00000000">
      <w:pPr>
        <w:pStyle w:val="BodyText"/>
      </w:pPr>
      <w:r>
        <w:t>To support IT/OT environments, you can configure the Nymi Enterprise Server(NES) permissions. NES permissions restrict NES to perform Nymi Band enrollments only, Nymi Band registrations only, or both Nymi Band enrollment and registrations.</w:t>
      </w:r>
    </w:p>
    <w:p w14:paraId="62583E48" w14:textId="77777777" w:rsidR="00256ADD" w:rsidRDefault="00000000">
      <w:pPr>
        <w:pStyle w:val="BodyText"/>
      </w:pPr>
      <w:r>
        <w:t>Perform the following steps to configure NES permissions for each NES server in the IT/OT environment.</w:t>
      </w:r>
    </w:p>
    <w:p w14:paraId="6E5A2BCB" w14:textId="77777777" w:rsidR="00256ADD" w:rsidRDefault="00000000">
      <w:pPr>
        <w:pStyle w:val="ListNumber"/>
        <w:numPr>
          <w:ilvl w:val="0"/>
          <w:numId w:val="24"/>
        </w:numPr>
      </w:pPr>
      <w:r>
        <w:t>Log in to the NES Administrator Console with an account that is an NES Administrator.</w:t>
      </w:r>
    </w:p>
    <w:p w14:paraId="144EEA35" w14:textId="77777777" w:rsidR="00256ADD" w:rsidRDefault="00000000">
      <w:pPr>
        <w:pStyle w:val="ListNumber"/>
        <w:numPr>
          <w:ilvl w:val="0"/>
          <w:numId w:val="24"/>
        </w:numPr>
      </w:pPr>
      <w:r>
        <w:t>From the navigation bar, select Policies.</w:t>
      </w:r>
    </w:p>
    <w:p w14:paraId="327BB69E" w14:textId="77777777" w:rsidR="00256ADD" w:rsidRDefault="00000000">
      <w:pPr>
        <w:pStyle w:val="BodyText"/>
        <w:ind w:left="720"/>
      </w:pPr>
      <w:r>
        <w:t>The Policies page appears with a table that displays a list of existing group and individual policies.</w:t>
      </w:r>
    </w:p>
    <w:p w14:paraId="4F198A30" w14:textId="77777777" w:rsidR="00256ADD" w:rsidRDefault="00000000">
      <w:pPr>
        <w:pStyle w:val="ListNumber"/>
        <w:numPr>
          <w:ilvl w:val="0"/>
          <w:numId w:val="24"/>
        </w:numPr>
      </w:pPr>
      <w:r>
        <w:t>In the Policies window, select the active policy.</w:t>
      </w:r>
    </w:p>
    <w:p w14:paraId="21D73585" w14:textId="77777777" w:rsidR="00256ADD" w:rsidRDefault="00000000">
      <w:pPr>
        <w:pStyle w:val="ListNumber"/>
        <w:numPr>
          <w:ilvl w:val="0"/>
          <w:numId w:val="24"/>
        </w:numPr>
      </w:pPr>
      <w:r>
        <w:t>From the Enrollment / Registration Permissions list, select one of the following options:</w:t>
      </w:r>
    </w:p>
    <w:p w14:paraId="582D003D" w14:textId="77777777" w:rsidR="00256ADD" w:rsidRDefault="00000000">
      <w:pPr>
        <w:pStyle w:val="ListBullet2"/>
        <w:numPr>
          <w:ilvl w:val="1"/>
          <w:numId w:val="25"/>
        </w:numPr>
      </w:pPr>
      <w:r>
        <w:t>Enrollment only—Select this option to assign NES as the server on which users enroll their Nymi Bands.</w:t>
      </w:r>
    </w:p>
    <w:p w14:paraId="516F0498" w14:textId="77777777" w:rsidR="00256ADD" w:rsidRDefault="00000000">
      <w:pPr>
        <w:pStyle w:val="ListBullet2"/>
        <w:numPr>
          <w:ilvl w:val="1"/>
          <w:numId w:val="25"/>
        </w:numPr>
      </w:pPr>
      <w:r>
        <w:t>Registration only—Select this option to assign NES as the server on which users register their Nymi Bands.</w:t>
      </w:r>
    </w:p>
    <w:p w14:paraId="2B100C4B" w14:textId="77777777" w:rsidR="00256ADD" w:rsidRDefault="00000000">
      <w:pPr>
        <w:pStyle w:val="BodyText"/>
        <w:ind w:left="1440"/>
      </w:pPr>
      <w:bookmarkStart w:id="99" w:name="_Refd22e9444"/>
      <w:bookmarkStart w:id="100" w:name="_Tocd22e9444"/>
      <w:r>
        <w:rPr>
          <w:b/>
          <w:caps/>
        </w:rPr>
        <w:t xml:space="preserve">Note: </w:t>
      </w:r>
      <w:r>
        <w:t>When you select Registration only, you cannot change Nymi Band-related policy settings and they appear greyed out in the Edit Group window.</w:t>
      </w:r>
      <w:bookmarkEnd w:id="99"/>
      <w:bookmarkEnd w:id="100"/>
    </w:p>
    <w:p w14:paraId="21B46141" w14:textId="77777777" w:rsidR="00256ADD" w:rsidRDefault="00000000">
      <w:pPr>
        <w:pStyle w:val="ListBullet2"/>
        <w:numPr>
          <w:ilvl w:val="1"/>
          <w:numId w:val="25"/>
        </w:numPr>
      </w:pPr>
      <w:r>
        <w:t>Enrollment and Registration—Select this option when user accounts are only in the same domain as NES. For example, when there is one instance of an IT domain on which all sites connect.</w:t>
      </w:r>
    </w:p>
    <w:p w14:paraId="2003C372" w14:textId="77777777" w:rsidR="00256ADD" w:rsidRDefault="00000000">
      <w:pPr>
        <w:pStyle w:val="ListNumber"/>
        <w:numPr>
          <w:ilvl w:val="0"/>
          <w:numId w:val="24"/>
        </w:numPr>
      </w:pPr>
      <w:r>
        <w:t>Click Save.</w:t>
      </w:r>
    </w:p>
    <w:p w14:paraId="4B6DB52B" w14:textId="77777777" w:rsidR="00256ADD" w:rsidRDefault="00000000">
      <w:pPr>
        <w:pStyle w:val="BodyText"/>
        <w:ind w:left="720"/>
      </w:pPr>
      <w:r>
        <w:t>The following figure provides an example of the Group policies page when you select Registration only.</w:t>
      </w:r>
    </w:p>
    <w:p w14:paraId="4ACC1AC5" w14:textId="77777777" w:rsidR="00256ADD" w:rsidRDefault="00000000">
      <w:pPr>
        <w:pStyle w:val="Caption"/>
        <w:keepNext/>
      </w:pPr>
      <w:bookmarkStart w:id="101" w:name="_Refd22e9479"/>
      <w:bookmarkStart w:id="102" w:name="_Tocd22e9479"/>
      <w:r>
        <w:t xml:space="preserve">Figure </w:t>
      </w:r>
      <w:bookmarkStart w:id="103" w:name="_Numd22e9479"/>
      <w:r>
        <w:fldChar w:fldCharType="begin"/>
      </w:r>
      <w:r>
        <w:instrText xml:space="preserve"> SEQ Figure \* ARABIC </w:instrText>
      </w:r>
      <w:r>
        <w:fldChar w:fldCharType="separate"/>
      </w:r>
      <w:r w:rsidR="002800A2">
        <w:rPr>
          <w:noProof/>
        </w:rPr>
        <w:t>8</w:t>
      </w:r>
      <w:r>
        <w:rPr>
          <w:noProof/>
        </w:rPr>
        <w:fldChar w:fldCharType="end"/>
      </w:r>
      <w:bookmarkEnd w:id="101"/>
      <w:bookmarkEnd w:id="102"/>
      <w:bookmarkEnd w:id="103"/>
      <w:r>
        <w:t>: Registration Only Group Policy Example</w:t>
      </w:r>
    </w:p>
    <w:p w14:paraId="132BE3D7" w14:textId="77777777" w:rsidR="00256ADD" w:rsidRDefault="00000000">
      <w:pPr>
        <w:pStyle w:val="BodyText"/>
      </w:pPr>
      <w:r>
        <w:rPr>
          <w:noProof/>
        </w:rPr>
        <w:drawing>
          <wp:inline distT="0" distB="0" distL="0" distR="0" wp14:anchorId="5ED5C95C" wp14:editId="4A9AB5F9">
            <wp:extent cx="6120000" cy="6114937"/>
            <wp:effectExtent l="0" t="0" r="0" b="0"/>
            <wp:docPr id="1984177764" name="Picture 1984177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edit_group_registration_only.png"/>
                    <pic:cNvPicPr/>
                  </pic:nvPicPr>
                  <pic:blipFill>
                    <a:blip r:embed="rId19">
                      <a:extLst>
                        <a:ext uri="{28A0092B-C50C-407E-A947-70E740481C1C}">
                          <a14:useLocalDpi xmlns:a14="http://schemas.microsoft.com/office/drawing/2010/main" val="0"/>
                        </a:ext>
                      </a:extLst>
                    </a:blip>
                    <a:stretch>
                      <a:fillRect/>
                    </a:stretch>
                  </pic:blipFill>
                  <pic:spPr>
                    <a:xfrm>
                      <a:off x="0" y="0"/>
                      <a:ext cx="9212580" cy="9204960"/>
                    </a:xfrm>
                    <a:prstGeom prst="rect">
                      <a:avLst/>
                    </a:prstGeom>
                  </pic:spPr>
                </pic:pic>
              </a:graphicData>
            </a:graphic>
          </wp:inline>
        </w:drawing>
      </w:r>
    </w:p>
    <w:p w14:paraId="15D074A4" w14:textId="77777777" w:rsidR="00256ADD" w:rsidRDefault="00000000">
      <w:pPr>
        <w:pStyle w:val="Heading4"/>
      </w:pPr>
      <w:bookmarkStart w:id="104" w:name="_Refd22e9486"/>
      <w:bookmarkStart w:id="105" w:name="_Numd22e9486"/>
      <w:bookmarkStart w:id="106" w:name="_Toc172553318"/>
      <w:r>
        <w:t>Configuring NES and Evidian Enrollment</w:t>
      </w:r>
      <w:bookmarkEnd w:id="104"/>
      <w:bookmarkEnd w:id="105"/>
      <w:bookmarkEnd w:id="106"/>
    </w:p>
    <w:p w14:paraId="791780A1" w14:textId="77777777" w:rsidR="00256ADD" w:rsidRDefault="00000000">
      <w:pPr>
        <w:pStyle w:val="BodyText"/>
      </w:pPr>
      <w:r>
        <w:t>By default, Connected Worker Platform supports the use of the Nymi Band to perform authentication tasks with NEAs. When you configure NES to support a Connected Worker Platform solution that is integrated with the Evidian, during the enrollment process, security settings are applied to the Nymi Band and the enrollment process results in information about the Nymi Band appearing in both the NES and Evidian EAM Controller database.</w:t>
      </w:r>
    </w:p>
    <w:p w14:paraId="15AEA484" w14:textId="77777777" w:rsidR="00256ADD" w:rsidRDefault="00000000">
      <w:pPr>
        <w:pStyle w:val="BodyText"/>
      </w:pPr>
      <w:r>
        <w:t>Perform the following steps to support the Nymi Band for use with Evidian-integrated MES applications and Nymi-enabled Applications.</w:t>
      </w:r>
    </w:p>
    <w:p w14:paraId="67EA1186" w14:textId="77777777" w:rsidR="00256ADD" w:rsidRDefault="00000000">
      <w:pPr>
        <w:pStyle w:val="ListNumber"/>
        <w:numPr>
          <w:ilvl w:val="0"/>
          <w:numId w:val="26"/>
        </w:numPr>
      </w:pPr>
      <w:r>
        <w:t>Log in to the NES Administrator Console with an account that is an NES Administrator.</w:t>
      </w:r>
    </w:p>
    <w:p w14:paraId="19AF3D04" w14:textId="77777777" w:rsidR="00256ADD" w:rsidRDefault="00000000">
      <w:pPr>
        <w:pStyle w:val="ListNumber"/>
        <w:numPr>
          <w:ilvl w:val="0"/>
          <w:numId w:val="26"/>
        </w:numPr>
      </w:pPr>
      <w:r>
        <w:t>From the navigation bar, select Policies.</w:t>
      </w:r>
    </w:p>
    <w:p w14:paraId="72C4752D" w14:textId="77777777" w:rsidR="00256ADD" w:rsidRDefault="00000000">
      <w:pPr>
        <w:pStyle w:val="BodyText"/>
        <w:ind w:left="720"/>
      </w:pPr>
      <w:r>
        <w:t>The Policies page appears with a table that displays a list of existing group and individual policies.</w:t>
      </w:r>
    </w:p>
    <w:p w14:paraId="75D03E6C" w14:textId="77777777" w:rsidR="00256ADD" w:rsidRDefault="00000000">
      <w:pPr>
        <w:pStyle w:val="ListNumber"/>
        <w:numPr>
          <w:ilvl w:val="0"/>
          <w:numId w:val="26"/>
        </w:numPr>
      </w:pPr>
      <w:r>
        <w:t>In the Policies window, select the active policy.</w:t>
      </w:r>
    </w:p>
    <w:p w14:paraId="50F7B7D5" w14:textId="77777777" w:rsidR="00256ADD" w:rsidRDefault="00000000">
      <w:pPr>
        <w:pStyle w:val="ListNumber"/>
        <w:numPr>
          <w:ilvl w:val="0"/>
          <w:numId w:val="26"/>
        </w:numPr>
      </w:pPr>
      <w:r>
        <w:t>From the Enrollment / Registration Destination list, select the NES and Evidian option.</w:t>
      </w:r>
    </w:p>
    <w:p w14:paraId="4A54574C" w14:textId="77777777" w:rsidR="00256ADD" w:rsidRDefault="00000000">
      <w:pPr>
        <w:pStyle w:val="ListNumber"/>
        <w:numPr>
          <w:ilvl w:val="0"/>
          <w:numId w:val="26"/>
        </w:numPr>
      </w:pPr>
      <w:r>
        <w:t>Click Save.</w:t>
      </w:r>
    </w:p>
    <w:p w14:paraId="20A5CE2F" w14:textId="77777777" w:rsidR="00256ADD" w:rsidRDefault="00000000">
      <w:pPr>
        <w:pStyle w:val="BodyText"/>
      </w:pPr>
      <w:r>
        <w:t>When the user completes the enrollment, information about the Nymi Band appears in the NES and Evidian EAM Controller database.</w:t>
      </w:r>
    </w:p>
    <w:p w14:paraId="13E3B72B" w14:textId="77777777" w:rsidR="00256ADD" w:rsidRDefault="00000000">
      <w:pPr>
        <w:pStyle w:val="BodyText"/>
      </w:pPr>
      <w:r>
        <w:t>For existing enrolled Nymi Bands, instruct the user to log into the Nymi Band Application while wearing their authentication Nymi Band. The Nymi Band Application completes the enrollment of the user in the Evidian EAM Controller database.</w:t>
      </w:r>
    </w:p>
    <w:p w14:paraId="21F6BB26" w14:textId="77777777" w:rsidR="00256ADD" w:rsidRDefault="00000000">
      <w:pPr>
        <w:pStyle w:val="Heading5"/>
      </w:pPr>
      <w:bookmarkStart w:id="107" w:name="_Refd22e9638"/>
      <w:bookmarkStart w:id="108" w:name="_Numd22e9638"/>
      <w:bookmarkStart w:id="109" w:name="_Toc172553319"/>
      <w:r>
        <w:t>Reverting to an NES only Enrollment Configuration</w:t>
      </w:r>
      <w:bookmarkEnd w:id="107"/>
      <w:bookmarkEnd w:id="108"/>
      <w:bookmarkEnd w:id="109"/>
    </w:p>
    <w:p w14:paraId="11766212" w14:textId="77777777" w:rsidR="00256ADD" w:rsidRDefault="00000000">
      <w:pPr>
        <w:pStyle w:val="BodyText"/>
      </w:pPr>
      <w:r>
        <w:t>Perform the following actions to modify the configuration of a policy to allow users to use the Nymi Band with Nymi-enabled Applications only.</w:t>
      </w:r>
    </w:p>
    <w:p w14:paraId="059D0809" w14:textId="77777777" w:rsidR="00256ADD" w:rsidRDefault="00000000">
      <w:pPr>
        <w:pStyle w:val="ListNumber"/>
        <w:numPr>
          <w:ilvl w:val="0"/>
          <w:numId w:val="27"/>
        </w:numPr>
      </w:pPr>
      <w:r>
        <w:t>Log in to the NES Administrator Console with an account that is an NES Administrator.</w:t>
      </w:r>
    </w:p>
    <w:p w14:paraId="7449FD49" w14:textId="77777777" w:rsidR="00256ADD" w:rsidRDefault="00000000">
      <w:pPr>
        <w:pStyle w:val="ListNumber"/>
        <w:numPr>
          <w:ilvl w:val="0"/>
          <w:numId w:val="27"/>
        </w:numPr>
      </w:pPr>
      <w:r>
        <w:t>From the navigation bar, select Policies.</w:t>
      </w:r>
    </w:p>
    <w:p w14:paraId="5586C650" w14:textId="77777777" w:rsidR="00256ADD" w:rsidRDefault="00000000">
      <w:pPr>
        <w:pStyle w:val="BodyText"/>
        <w:ind w:left="720"/>
      </w:pPr>
      <w:r>
        <w:t>The Policies page appears with a table that displays a list of existing group and individual policies.</w:t>
      </w:r>
    </w:p>
    <w:p w14:paraId="2E72E160" w14:textId="77777777" w:rsidR="00256ADD" w:rsidRDefault="00000000">
      <w:pPr>
        <w:pStyle w:val="ListNumber"/>
        <w:numPr>
          <w:ilvl w:val="0"/>
          <w:numId w:val="27"/>
        </w:numPr>
      </w:pPr>
      <w:r>
        <w:t>In the Policies window, select the active policy.</w:t>
      </w:r>
    </w:p>
    <w:p w14:paraId="083CF273" w14:textId="77777777" w:rsidR="00256ADD" w:rsidRDefault="00000000">
      <w:pPr>
        <w:pStyle w:val="ListNumber"/>
        <w:numPr>
          <w:ilvl w:val="0"/>
          <w:numId w:val="27"/>
        </w:numPr>
      </w:pPr>
      <w:r>
        <w:t>From the Enrollment /Registration Destination list, select the NES only option.</w:t>
      </w:r>
    </w:p>
    <w:p w14:paraId="252DDFB3" w14:textId="77777777" w:rsidR="00256ADD" w:rsidRDefault="00000000">
      <w:pPr>
        <w:pStyle w:val="ListNumber"/>
        <w:numPr>
          <w:ilvl w:val="0"/>
          <w:numId w:val="27"/>
        </w:numPr>
      </w:pPr>
      <w:r>
        <w:t>Click Save.</w:t>
      </w:r>
    </w:p>
    <w:p w14:paraId="6BEB9929" w14:textId="77777777" w:rsidR="00256ADD" w:rsidRDefault="00000000">
      <w:pPr>
        <w:pStyle w:val="BodyText"/>
      </w:pPr>
      <w:r>
        <w:t>When the user completes the enrollment, information about the Nymi Band appears in the NES database only.</w:t>
      </w:r>
    </w:p>
    <w:p w14:paraId="485FB081" w14:textId="77777777" w:rsidR="00256ADD" w:rsidRDefault="00000000">
      <w:pPr>
        <w:pStyle w:val="BodyText"/>
      </w:pPr>
      <w:r>
        <w:t>If you change this option after users have enrolled their Nymi Band, Nymi Band entries for the user remain in the EAM database. The Nymi Connected Worker Platform with Evidian Guide describes how to delete the Nymi Band to user association in the EAM database.</w:t>
      </w:r>
    </w:p>
    <w:p w14:paraId="1A033363" w14:textId="77777777" w:rsidR="00256ADD" w:rsidRDefault="00000000">
      <w:pPr>
        <w:pStyle w:val="Heading4"/>
      </w:pPr>
      <w:bookmarkStart w:id="110" w:name="_Refd22e9750"/>
      <w:bookmarkStart w:id="111" w:name="_Numd22e9750"/>
      <w:bookmarkStart w:id="112" w:name="_Toc172553320"/>
      <w:r>
        <w:t>Configuring Self-Service Re-Enrollment and Self-Service Re-Registration</w:t>
      </w:r>
      <w:bookmarkEnd w:id="110"/>
      <w:bookmarkEnd w:id="111"/>
      <w:bookmarkEnd w:id="112"/>
    </w:p>
    <w:p w14:paraId="07D70D5F" w14:textId="77777777" w:rsidR="00256ADD" w:rsidRDefault="00000000">
      <w:pPr>
        <w:pStyle w:val="BodyText"/>
      </w:pPr>
      <w:r>
        <w:t>You can allow users to re-enroll; and in an IT/OT environment, re-register their own Nymi Band or any active Nymi Band without the need for a CWP Administrator to log in to the NES Administrator Console and delete the Nymi Band association with the user.</w:t>
      </w:r>
    </w:p>
    <w:p w14:paraId="6028B606" w14:textId="77777777" w:rsidR="00256ADD" w:rsidRDefault="00000000">
      <w:pPr>
        <w:pStyle w:val="BodyText"/>
      </w:pPr>
      <w:r>
        <w:t>In an IT/OT environment, Nymi recommends that you define the same values for the options on the Enrollment NES and Registration NES.</w:t>
      </w:r>
    </w:p>
    <w:p w14:paraId="14DBED15" w14:textId="77777777" w:rsidR="00256ADD" w:rsidRDefault="00000000">
      <w:pPr>
        <w:pStyle w:val="BodyText"/>
      </w:pPr>
      <w:r>
        <w:rPr>
          <w:b/>
          <w:caps/>
        </w:rPr>
        <w:t xml:space="preserve">Note: </w:t>
      </w:r>
      <w:r>
        <w:t>Users with HID SEOS-enabled Nymi Bands can only perform self-service re-enrollment and self-service re-registration with their own Nymi Band. To reuse an already enrolled SEOS-enabled Nymi Band, a CWP Administrator must disassociate the Nymi Band from the original user before another user can enroll or register the Nymi Band.</w:t>
      </w:r>
    </w:p>
    <w:p w14:paraId="5422FD7E" w14:textId="77777777" w:rsidR="00256ADD" w:rsidRDefault="00000000">
      <w:pPr>
        <w:pStyle w:val="ListNumber"/>
        <w:numPr>
          <w:ilvl w:val="0"/>
          <w:numId w:val="28"/>
        </w:numPr>
      </w:pPr>
      <w:r>
        <w:t>Log in to the NES Administrator Console with an account that is an NES Administrator.</w:t>
      </w:r>
    </w:p>
    <w:p w14:paraId="5D63B3D2" w14:textId="77777777" w:rsidR="00256ADD" w:rsidRDefault="00000000">
      <w:pPr>
        <w:pStyle w:val="ListNumber"/>
        <w:numPr>
          <w:ilvl w:val="0"/>
          <w:numId w:val="28"/>
        </w:numPr>
      </w:pPr>
      <w:r>
        <w:t>From the navigation bar, select Policies.</w:t>
      </w:r>
    </w:p>
    <w:p w14:paraId="54F67274" w14:textId="77777777" w:rsidR="00256ADD" w:rsidRDefault="00000000">
      <w:pPr>
        <w:pStyle w:val="BodyText"/>
        <w:ind w:left="720"/>
      </w:pPr>
      <w:r>
        <w:t>The Policies page appears with a table that displays a list of existing group and individual policies.</w:t>
      </w:r>
    </w:p>
    <w:p w14:paraId="0D91ACF4" w14:textId="77777777" w:rsidR="00256ADD" w:rsidRDefault="00000000">
      <w:pPr>
        <w:pStyle w:val="ListNumber"/>
        <w:numPr>
          <w:ilvl w:val="0"/>
          <w:numId w:val="28"/>
        </w:numPr>
      </w:pPr>
      <w:r>
        <w:t>In the Policies window, select the active policy.</w:t>
      </w:r>
    </w:p>
    <w:p w14:paraId="28A4B3D4" w14:textId="77777777" w:rsidR="00256ADD" w:rsidRDefault="00000000">
      <w:pPr>
        <w:pStyle w:val="ListNumber"/>
        <w:numPr>
          <w:ilvl w:val="0"/>
          <w:numId w:val="28"/>
        </w:numPr>
      </w:pPr>
      <w:r>
        <w:t>From the Enrollment / Registration Settings section, select one or both of the following options:</w:t>
      </w:r>
    </w:p>
    <w:tbl>
      <w:tblPr>
        <w:tblStyle w:val="TableGrid"/>
        <w:tblW w:w="0" w:type="auto"/>
        <w:tblInd w:w="720" w:type="dxa"/>
        <w:tblLook w:val="06A0" w:firstRow="1" w:lastRow="0" w:firstColumn="1" w:lastColumn="0" w:noHBand="1" w:noVBand="1"/>
      </w:tblPr>
      <w:tblGrid>
        <w:gridCol w:w="1985"/>
        <w:gridCol w:w="6917"/>
      </w:tblGrid>
      <w:tr w:rsidR="00256ADD" w14:paraId="7B530AEE" w14:textId="77777777">
        <w:tc>
          <w:tcPr>
            <w:tcW w:w="0" w:type="auto"/>
          </w:tcPr>
          <w:p w14:paraId="5193A5C7" w14:textId="77777777" w:rsidR="00256ADD" w:rsidRDefault="00000000">
            <w:pPr>
              <w:pStyle w:val="BodyText"/>
            </w:pPr>
            <w:r>
              <w:t>Allow a user to re-enroll / re-register their Nymi Band</w:t>
            </w:r>
          </w:p>
        </w:tc>
        <w:tc>
          <w:tcPr>
            <w:tcW w:w="0" w:type="auto"/>
          </w:tcPr>
          <w:p w14:paraId="284BB45D" w14:textId="77777777" w:rsidR="00256ADD" w:rsidRDefault="00000000">
            <w:pPr>
              <w:pStyle w:val="BodyText"/>
            </w:pPr>
            <w:r>
              <w:t>Users with an active Nymi Band can re-enroll and re-register their active Nymi Band without the need for an CWP Administrator to first disassociate the Nymi Band. Users can also enroll and register to a Nymi Band that is not associated with another user.</w:t>
            </w:r>
          </w:p>
        </w:tc>
      </w:tr>
      <w:tr w:rsidR="00256ADD" w14:paraId="53F800A6" w14:textId="77777777">
        <w:tc>
          <w:tcPr>
            <w:tcW w:w="0" w:type="auto"/>
          </w:tcPr>
          <w:p w14:paraId="3BD740AD" w14:textId="77777777" w:rsidR="00256ADD" w:rsidRDefault="00000000">
            <w:pPr>
              <w:pStyle w:val="BodyText"/>
            </w:pPr>
            <w:r>
              <w:t>Allow a user to re-enroll any active Nymi Band</w:t>
            </w:r>
          </w:p>
        </w:tc>
        <w:tc>
          <w:tcPr>
            <w:tcW w:w="0" w:type="auto"/>
          </w:tcPr>
          <w:p w14:paraId="4BD8FC32" w14:textId="77777777" w:rsidR="00256ADD" w:rsidRDefault="00000000">
            <w:pPr>
              <w:pStyle w:val="BodyText"/>
            </w:pPr>
            <w:r>
              <w:t>User with an active Nymi Band can re-enroll and re-register to any Nymi Band with the exception of an HID SEOS-enabled Nymi Bands that are associated to another user in NES.</w:t>
            </w:r>
          </w:p>
          <w:p w14:paraId="5E4FF1B7" w14:textId="77777777" w:rsidR="00256ADD" w:rsidRDefault="00000000">
            <w:pPr>
              <w:pStyle w:val="BodyText"/>
            </w:pPr>
            <w:r>
              <w:t>When a user re-enrolls or re-registers to a non-SEOS-enabled Nymi Band that is associated with another user, the process removes the association with its previous user in NES.</w:t>
            </w:r>
          </w:p>
          <w:p w14:paraId="3BF8D45E" w14:textId="77777777" w:rsidR="00256ADD" w:rsidRDefault="00000000">
            <w:pPr>
              <w:pStyle w:val="BodyText"/>
            </w:pPr>
            <w:r>
              <w:t>A user cannot re-enroll or re-register to a SEOS-enabled Nymi Band that is associated with a user, until a CWP Administrator disconnects the from the current user.</w:t>
            </w:r>
          </w:p>
        </w:tc>
      </w:tr>
    </w:tbl>
    <w:p w14:paraId="6C3DCCB9" w14:textId="77777777" w:rsidR="00256ADD" w:rsidRDefault="00000000">
      <w:pPr>
        <w:pStyle w:val="BodyText"/>
        <w:ind w:left="720"/>
      </w:pPr>
      <w:r>
        <w:t>The Allow a user to re-enroll / re-register any active Nymi Band option only appears after you enable the Allow a user to re-enroll /re-register their Nymi Band option.</w:t>
      </w:r>
    </w:p>
    <w:p w14:paraId="19E3CF0B" w14:textId="77777777" w:rsidR="00256ADD" w:rsidRDefault="00000000">
      <w:pPr>
        <w:pStyle w:val="ListNumber"/>
        <w:numPr>
          <w:ilvl w:val="0"/>
          <w:numId w:val="28"/>
        </w:numPr>
      </w:pPr>
      <w:r>
        <w:t>Click Save.</w:t>
      </w:r>
    </w:p>
    <w:p w14:paraId="538A99F5" w14:textId="77777777" w:rsidR="00256ADD" w:rsidRDefault="00000000">
      <w:pPr>
        <w:pStyle w:val="Heading5"/>
      </w:pPr>
      <w:bookmarkStart w:id="113" w:name="_Refd22e9963"/>
      <w:bookmarkStart w:id="114" w:name="_Numd22e9963"/>
      <w:bookmarkStart w:id="115" w:name="_Toc172553321"/>
      <w:r>
        <w:t>Reverting the Self Re-Enrollment or Self Re-Registration Configuration</w:t>
      </w:r>
      <w:bookmarkEnd w:id="113"/>
      <w:bookmarkEnd w:id="114"/>
      <w:bookmarkEnd w:id="115"/>
    </w:p>
    <w:p w14:paraId="0741385B" w14:textId="77777777" w:rsidR="00256ADD" w:rsidRDefault="00000000">
      <w:pPr>
        <w:pStyle w:val="BodyText"/>
      </w:pPr>
      <w:r>
        <w:t>Perform the following actions to modify the configuration of a policy to disallow users from performing self-service re-enrollments and self-service re-registrations.</w:t>
      </w:r>
    </w:p>
    <w:p w14:paraId="6C1BA132" w14:textId="77777777" w:rsidR="00256ADD" w:rsidRDefault="00000000">
      <w:pPr>
        <w:pStyle w:val="BodyText"/>
      </w:pPr>
      <w:r>
        <w:t>In an IT/OT configuration, Nymi recommends that the following policy setting match on the Registration NES and Enrollment NES. In an IT/OT configuration, perform the following steps on both Nymi Enterprise Servers(NES).</w:t>
      </w:r>
    </w:p>
    <w:p w14:paraId="7B03E675" w14:textId="77777777" w:rsidR="00256ADD" w:rsidRDefault="00000000">
      <w:pPr>
        <w:pStyle w:val="ListNumber"/>
        <w:numPr>
          <w:ilvl w:val="0"/>
          <w:numId w:val="29"/>
        </w:numPr>
      </w:pPr>
      <w:r>
        <w:t>Log in to the NES Administrator Console with an account that is an NES Administrator.</w:t>
      </w:r>
    </w:p>
    <w:p w14:paraId="5FAD1AE7" w14:textId="77777777" w:rsidR="00256ADD" w:rsidRDefault="00000000">
      <w:pPr>
        <w:pStyle w:val="ListNumber"/>
        <w:numPr>
          <w:ilvl w:val="0"/>
          <w:numId w:val="29"/>
        </w:numPr>
      </w:pPr>
      <w:r>
        <w:t>From the navigation bar, select Policies.</w:t>
      </w:r>
    </w:p>
    <w:p w14:paraId="0EEDE843" w14:textId="77777777" w:rsidR="00256ADD" w:rsidRDefault="00000000">
      <w:pPr>
        <w:pStyle w:val="BodyText"/>
        <w:ind w:left="720"/>
      </w:pPr>
      <w:r>
        <w:t>The Policies page appears with a table that displays a list of existing group and individual policies.</w:t>
      </w:r>
    </w:p>
    <w:p w14:paraId="57F40BBC" w14:textId="77777777" w:rsidR="00256ADD" w:rsidRDefault="00000000">
      <w:pPr>
        <w:pStyle w:val="ListNumber"/>
        <w:numPr>
          <w:ilvl w:val="0"/>
          <w:numId w:val="29"/>
        </w:numPr>
      </w:pPr>
      <w:r>
        <w:t>In the Policies window, select the active policy.</w:t>
      </w:r>
    </w:p>
    <w:p w14:paraId="48730A61" w14:textId="77777777" w:rsidR="00256ADD" w:rsidRDefault="00000000">
      <w:pPr>
        <w:pStyle w:val="ListNumber"/>
        <w:numPr>
          <w:ilvl w:val="0"/>
          <w:numId w:val="29"/>
        </w:numPr>
      </w:pPr>
      <w:r>
        <w:t>From the Enrollment and Registration Settings section, clear the Allow a user to re-enroll/re-register their Nymi Band option.</w:t>
      </w:r>
    </w:p>
    <w:p w14:paraId="00621857" w14:textId="77777777" w:rsidR="00256ADD" w:rsidRDefault="00000000">
      <w:pPr>
        <w:pStyle w:val="ListNumber"/>
        <w:numPr>
          <w:ilvl w:val="0"/>
          <w:numId w:val="29"/>
        </w:numPr>
      </w:pPr>
      <w:r>
        <w:t>Click Save.</w:t>
      </w:r>
    </w:p>
    <w:p w14:paraId="4E4C60B3" w14:textId="77777777" w:rsidR="00256ADD" w:rsidRDefault="00000000">
      <w:pPr>
        <w:pStyle w:val="Heading3"/>
      </w:pPr>
      <w:bookmarkStart w:id="116" w:name="_Refd22e10061"/>
      <w:bookmarkStart w:id="117" w:name="_Numd22e10061"/>
      <w:bookmarkStart w:id="118" w:name="_Toc172553322"/>
      <w:r>
        <w:t>Customizing the Nymi Band Authentication Method</w:t>
      </w:r>
      <w:bookmarkEnd w:id="116"/>
      <w:bookmarkEnd w:id="117"/>
      <w:bookmarkEnd w:id="118"/>
    </w:p>
    <w:p w14:paraId="63269B7A" w14:textId="77777777" w:rsidR="00256ADD" w:rsidRDefault="00000000">
      <w:pPr>
        <w:pStyle w:val="BodyText"/>
      </w:pPr>
      <w:r>
        <w:t>The Nymi Band supports authentication by fingerprint only, a combination of fingerprint and liveness detection, and authentication by the Active Directory credentials of the user.</w:t>
      </w:r>
    </w:p>
    <w:p w14:paraId="5B27877D" w14:textId="77777777" w:rsidR="00256ADD" w:rsidRDefault="00000000">
      <w:pPr>
        <w:pStyle w:val="BodyText"/>
      </w:pPr>
      <w:r>
        <w:t>By default,</w:t>
      </w:r>
    </w:p>
    <w:p w14:paraId="16859D08" w14:textId="77777777" w:rsidR="00256ADD" w:rsidRDefault="00000000">
      <w:pPr>
        <w:pStyle w:val="BodyText"/>
      </w:pPr>
      <w:r>
        <w:t>Policies allow you to define the methods that a user can use to authenticate to their Nymi Band. The following table summarizes the authentication method options that are available to you in a group policy and the advantages and disadvantages of each option.</w:t>
      </w:r>
    </w:p>
    <w:p w14:paraId="1EE5EE7C" w14:textId="77777777" w:rsidR="00256ADD" w:rsidRDefault="00000000">
      <w:pPr>
        <w:pStyle w:val="Caption"/>
        <w:keepNext/>
      </w:pPr>
      <w:bookmarkStart w:id="119" w:name="_Refd22e10106"/>
      <w:bookmarkStart w:id="120" w:name="_Tocd22e10106"/>
      <w:r>
        <w:t xml:space="preserve">Table </w:t>
      </w:r>
      <w:bookmarkStart w:id="121" w:name="_Numd22e10106"/>
      <w:r>
        <w:fldChar w:fldCharType="begin"/>
      </w:r>
      <w:r>
        <w:instrText xml:space="preserve"> SEQ Table \* ARABIC </w:instrText>
      </w:r>
      <w:r>
        <w:fldChar w:fldCharType="separate"/>
      </w:r>
      <w:r w:rsidR="002800A2">
        <w:rPr>
          <w:noProof/>
        </w:rPr>
        <w:t>3</w:t>
      </w:r>
      <w:r>
        <w:rPr>
          <w:noProof/>
        </w:rPr>
        <w:fldChar w:fldCharType="end"/>
      </w:r>
      <w:bookmarkEnd w:id="119"/>
      <w:bookmarkEnd w:id="120"/>
      <w:bookmarkEnd w:id="121"/>
      <w:r>
        <w:t>: Authentication method advantages and disadvantages</w:t>
      </w:r>
    </w:p>
    <w:tbl>
      <w:tblPr>
        <w:tblStyle w:val="TableGrid"/>
        <w:tblW w:w="0" w:type="auto"/>
        <w:tblLook w:val="0620" w:firstRow="1" w:lastRow="0" w:firstColumn="0" w:lastColumn="0" w:noHBand="1" w:noVBand="1"/>
      </w:tblPr>
      <w:tblGrid>
        <w:gridCol w:w="1880"/>
        <w:gridCol w:w="3516"/>
        <w:gridCol w:w="4226"/>
      </w:tblGrid>
      <w:tr w:rsidR="00256ADD" w14:paraId="5B15F326" w14:textId="77777777">
        <w:trPr>
          <w:cantSplit/>
          <w:tblHeader/>
        </w:trPr>
        <w:tc>
          <w:tcPr>
            <w:tcW w:w="0" w:type="auto"/>
          </w:tcPr>
          <w:p w14:paraId="75FAD5D3" w14:textId="77777777" w:rsidR="00256ADD" w:rsidRDefault="00000000">
            <w:pPr>
              <w:pStyle w:val="BodyText"/>
            </w:pPr>
            <w:r>
              <w:t>Setting</w:t>
            </w:r>
          </w:p>
        </w:tc>
        <w:tc>
          <w:tcPr>
            <w:tcW w:w="0" w:type="auto"/>
          </w:tcPr>
          <w:p w14:paraId="32E9E422" w14:textId="77777777" w:rsidR="00256ADD" w:rsidRDefault="00000000">
            <w:pPr>
              <w:pStyle w:val="BodyText"/>
            </w:pPr>
            <w:r>
              <w:t>Advantage</w:t>
            </w:r>
          </w:p>
        </w:tc>
        <w:tc>
          <w:tcPr>
            <w:tcW w:w="0" w:type="auto"/>
          </w:tcPr>
          <w:p w14:paraId="51E1B628" w14:textId="77777777" w:rsidR="00256ADD" w:rsidRDefault="00000000">
            <w:pPr>
              <w:pStyle w:val="BodyText"/>
            </w:pPr>
            <w:r>
              <w:t>Disadvantage</w:t>
            </w:r>
          </w:p>
        </w:tc>
      </w:tr>
      <w:tr w:rsidR="00256ADD" w14:paraId="5FF3CAC0" w14:textId="77777777">
        <w:trPr>
          <w:cantSplit/>
        </w:trPr>
        <w:tc>
          <w:tcPr>
            <w:tcW w:w="0" w:type="auto"/>
          </w:tcPr>
          <w:p w14:paraId="741DD1BE" w14:textId="77777777" w:rsidR="00256ADD" w:rsidRDefault="00000000">
            <w:pPr>
              <w:pStyle w:val="BodyText"/>
            </w:pPr>
            <w:r>
              <w:t>Corporate Credentials = disabled</w:t>
            </w:r>
          </w:p>
          <w:p w14:paraId="3704572B" w14:textId="77777777" w:rsidR="00256ADD" w:rsidRDefault="00000000">
            <w:pPr>
              <w:pStyle w:val="BodyText"/>
            </w:pPr>
            <w:r>
              <w:t>Liveness Detection = disabled</w:t>
            </w:r>
          </w:p>
          <w:p w14:paraId="3C90CAE3" w14:textId="77777777" w:rsidR="00256ADD" w:rsidRDefault="00000000">
            <w:pPr>
              <w:pStyle w:val="BodyText"/>
            </w:pPr>
            <w:r>
              <w:rPr>
                <w:b/>
                <w:caps/>
              </w:rPr>
              <w:t xml:space="preserve">Note: </w:t>
            </w:r>
            <w:r>
              <w:t>This is the default configuration for new installations.</w:t>
            </w:r>
          </w:p>
        </w:tc>
        <w:tc>
          <w:tcPr>
            <w:tcW w:w="0" w:type="auto"/>
          </w:tcPr>
          <w:p w14:paraId="19C43E22" w14:textId="77777777" w:rsidR="00256ADD" w:rsidRDefault="00000000">
            <w:pPr>
              <w:pStyle w:val="ListBullet"/>
              <w:numPr>
                <w:ilvl w:val="0"/>
                <w:numId w:val="30"/>
              </w:numPr>
            </w:pPr>
            <w:r>
              <w:t>Biometric guarantee of the identity of the user.</w:t>
            </w:r>
          </w:p>
          <w:p w14:paraId="189065C3" w14:textId="77777777" w:rsidR="00256ADD" w:rsidRDefault="00000000">
            <w:pPr>
              <w:pStyle w:val="ListBullet"/>
              <w:numPr>
                <w:ilvl w:val="0"/>
                <w:numId w:val="30"/>
              </w:numPr>
            </w:pPr>
            <w:r>
              <w:t>Authentication by fingerprint does not check for an ECG signal.</w:t>
            </w:r>
          </w:p>
        </w:tc>
        <w:tc>
          <w:tcPr>
            <w:tcW w:w="0" w:type="auto"/>
          </w:tcPr>
          <w:p w14:paraId="769CA149" w14:textId="77777777" w:rsidR="00256ADD" w:rsidRDefault="00000000">
            <w:pPr>
              <w:pStyle w:val="ListBullet"/>
              <w:numPr>
                <w:ilvl w:val="0"/>
                <w:numId w:val="31"/>
              </w:numPr>
            </w:pPr>
            <w:r>
              <w:t>Authentication by fingerprint does not check for an ECG signal.</w:t>
            </w:r>
          </w:p>
          <w:p w14:paraId="71E4573E" w14:textId="77777777" w:rsidR="00256ADD" w:rsidRDefault="00000000">
            <w:pPr>
              <w:pStyle w:val="ListBullet"/>
              <w:numPr>
                <w:ilvl w:val="0"/>
                <w:numId w:val="31"/>
              </w:numPr>
            </w:pPr>
            <w:r>
              <w:t>User cannot authenticate by using their corporate credentials when authentication by fingerprint fails.</w:t>
            </w:r>
          </w:p>
        </w:tc>
      </w:tr>
      <w:tr w:rsidR="00256ADD" w14:paraId="10DFFF81" w14:textId="77777777">
        <w:trPr>
          <w:cantSplit/>
        </w:trPr>
        <w:tc>
          <w:tcPr>
            <w:tcW w:w="0" w:type="auto"/>
          </w:tcPr>
          <w:p w14:paraId="26B610E0" w14:textId="77777777" w:rsidR="00256ADD" w:rsidRDefault="00000000">
            <w:pPr>
              <w:pStyle w:val="BodyText"/>
            </w:pPr>
            <w:r>
              <w:t>Corporate Credentials = disabled</w:t>
            </w:r>
          </w:p>
          <w:p w14:paraId="31B23525" w14:textId="77777777" w:rsidR="00256ADD" w:rsidRDefault="00000000">
            <w:pPr>
              <w:pStyle w:val="BodyText"/>
            </w:pPr>
            <w:r>
              <w:t>Liveness Detection = enabled</w:t>
            </w:r>
          </w:p>
        </w:tc>
        <w:tc>
          <w:tcPr>
            <w:tcW w:w="0" w:type="auto"/>
          </w:tcPr>
          <w:p w14:paraId="1CADA921" w14:textId="77777777" w:rsidR="00256ADD" w:rsidRDefault="00000000">
            <w:pPr>
              <w:pStyle w:val="ListBullet"/>
              <w:numPr>
                <w:ilvl w:val="0"/>
                <w:numId w:val="32"/>
              </w:numPr>
            </w:pPr>
            <w:r>
              <w:t>Biometric guarantee of the identity of the user.</w:t>
            </w:r>
          </w:p>
          <w:p w14:paraId="4D3E24EA" w14:textId="77777777" w:rsidR="00256ADD" w:rsidRDefault="00000000">
            <w:pPr>
              <w:pStyle w:val="ListBullet"/>
              <w:numPr>
                <w:ilvl w:val="0"/>
                <w:numId w:val="32"/>
              </w:numPr>
            </w:pPr>
            <w:r>
              <w:t>Authentication by fingerprint also checks for an ECG signal.</w:t>
            </w:r>
          </w:p>
        </w:tc>
        <w:tc>
          <w:tcPr>
            <w:tcW w:w="0" w:type="auto"/>
          </w:tcPr>
          <w:p w14:paraId="641AFB40" w14:textId="77777777" w:rsidR="00256ADD" w:rsidRDefault="00000000">
            <w:pPr>
              <w:pStyle w:val="ListBullet"/>
              <w:numPr>
                <w:ilvl w:val="0"/>
                <w:numId w:val="33"/>
              </w:numPr>
            </w:pPr>
            <w:r>
              <w:t>Authentication might fail when the fingerprint is dirty, cut, too wet or too dry, or when the fingerprint sensor is not clean.</w:t>
            </w:r>
          </w:p>
          <w:p w14:paraId="7A25A2B5" w14:textId="77777777" w:rsidR="00256ADD" w:rsidRDefault="00000000">
            <w:pPr>
              <w:pStyle w:val="ListBullet"/>
              <w:numPr>
                <w:ilvl w:val="0"/>
                <w:numId w:val="33"/>
              </w:numPr>
            </w:pPr>
            <w:r>
              <w:t>A small percentage of the population has difficulty providing stable ECG to the Nymi Band during authentication,which results in the liveness check and authentication to fail.</w:t>
            </w:r>
          </w:p>
        </w:tc>
      </w:tr>
      <w:tr w:rsidR="00256ADD" w14:paraId="67EFE654" w14:textId="77777777">
        <w:trPr>
          <w:cantSplit/>
        </w:trPr>
        <w:tc>
          <w:tcPr>
            <w:tcW w:w="0" w:type="auto"/>
          </w:tcPr>
          <w:p w14:paraId="7C59B42D" w14:textId="77777777" w:rsidR="00256ADD" w:rsidRDefault="00000000">
            <w:pPr>
              <w:pStyle w:val="BodyText"/>
            </w:pPr>
            <w:r>
              <w:t>Corporate Credentials = enabled</w:t>
            </w:r>
          </w:p>
          <w:p w14:paraId="18622B05" w14:textId="77777777" w:rsidR="00256ADD" w:rsidRDefault="00000000">
            <w:pPr>
              <w:pStyle w:val="BodyText"/>
            </w:pPr>
            <w:r>
              <w:t>Liveness = enabled</w:t>
            </w:r>
          </w:p>
        </w:tc>
        <w:tc>
          <w:tcPr>
            <w:tcW w:w="0" w:type="auto"/>
          </w:tcPr>
          <w:p w14:paraId="09191E49" w14:textId="77777777" w:rsidR="00256ADD" w:rsidRDefault="00000000">
            <w:pPr>
              <w:pStyle w:val="ListBullet"/>
              <w:numPr>
                <w:ilvl w:val="0"/>
                <w:numId w:val="34"/>
              </w:numPr>
            </w:pPr>
            <w:r>
              <w:t>Authentication by fingerprint also checks for an ECG signal.</w:t>
            </w:r>
          </w:p>
          <w:p w14:paraId="23AB843A" w14:textId="77777777" w:rsidR="00256ADD" w:rsidRDefault="00000000">
            <w:pPr>
              <w:pStyle w:val="ListBullet"/>
              <w:numPr>
                <w:ilvl w:val="0"/>
                <w:numId w:val="34"/>
              </w:numPr>
            </w:pPr>
            <w:r>
              <w:t>Allows a user to authenticate to authenticate by using their corporate credentials when authentication by fingerprint fails due to a fingerprint or ECG signal failure.</w:t>
            </w:r>
          </w:p>
        </w:tc>
        <w:tc>
          <w:tcPr>
            <w:tcW w:w="0" w:type="auto"/>
          </w:tcPr>
          <w:p w14:paraId="05FC7745" w14:textId="77777777" w:rsidR="00256ADD" w:rsidRDefault="00000000">
            <w:pPr>
              <w:pStyle w:val="ListBullet"/>
              <w:numPr>
                <w:ilvl w:val="0"/>
                <w:numId w:val="35"/>
              </w:numPr>
            </w:pPr>
            <w:r>
              <w:t>A small percentage of the population has difficulty providing stable ECG to the Nymi Band during authentication,which results in the liveness check and authentication to fail.</w:t>
            </w:r>
          </w:p>
          <w:p w14:paraId="41784F82" w14:textId="77777777" w:rsidR="00256ADD" w:rsidRDefault="00000000">
            <w:pPr>
              <w:pStyle w:val="ListBullet"/>
              <w:numPr>
                <w:ilvl w:val="0"/>
                <w:numId w:val="35"/>
              </w:numPr>
            </w:pPr>
            <w:r>
              <w:t>For a user to authenticate by corporate credentials, the user must have access to the Nymi Band Application, and log into the Nymi Band Application with their corporate credentials.</w:t>
            </w:r>
          </w:p>
          <w:p w14:paraId="3F8F05F8" w14:textId="77777777" w:rsidR="00256ADD" w:rsidRDefault="00000000">
            <w:pPr>
              <w:pStyle w:val="ListBullet"/>
              <w:numPr>
                <w:ilvl w:val="0"/>
                <w:numId w:val="35"/>
              </w:numPr>
            </w:pPr>
            <w:r>
              <w:t>Corporate Credentials Authentication does not:</w:t>
            </w:r>
          </w:p>
          <w:p w14:paraId="6CE4C977" w14:textId="77777777" w:rsidR="00256ADD" w:rsidRDefault="00000000">
            <w:pPr>
              <w:pStyle w:val="ListBullet2"/>
              <w:numPr>
                <w:ilvl w:val="1"/>
                <w:numId w:val="36"/>
              </w:numPr>
            </w:pPr>
            <w:r>
              <w:t>Provide a biometric guarantee of the of the identity of the user.</w:t>
            </w:r>
          </w:p>
          <w:p w14:paraId="2011DA49" w14:textId="77777777" w:rsidR="00256ADD" w:rsidRDefault="00000000">
            <w:pPr>
              <w:pStyle w:val="ListBullet2"/>
              <w:numPr>
                <w:ilvl w:val="1"/>
                <w:numId w:val="36"/>
              </w:numPr>
            </w:pPr>
            <w:r>
              <w:t>Guarantee that the user who supplied password is the correct user.</w:t>
            </w:r>
          </w:p>
        </w:tc>
      </w:tr>
      <w:tr w:rsidR="00256ADD" w14:paraId="2B5495C4" w14:textId="77777777">
        <w:trPr>
          <w:cantSplit/>
        </w:trPr>
        <w:tc>
          <w:tcPr>
            <w:tcW w:w="0" w:type="auto"/>
          </w:tcPr>
          <w:p w14:paraId="79640D1D" w14:textId="77777777" w:rsidR="00256ADD" w:rsidRDefault="00000000">
            <w:pPr>
              <w:pStyle w:val="BodyText"/>
            </w:pPr>
            <w:r>
              <w:t>Corporate Credentials = enabled</w:t>
            </w:r>
          </w:p>
          <w:p w14:paraId="0E580142" w14:textId="77777777" w:rsidR="00256ADD" w:rsidRDefault="00000000">
            <w:pPr>
              <w:pStyle w:val="BodyText"/>
            </w:pPr>
            <w:r>
              <w:t>Liveness = disabled</w:t>
            </w:r>
          </w:p>
        </w:tc>
        <w:tc>
          <w:tcPr>
            <w:tcW w:w="0" w:type="auto"/>
          </w:tcPr>
          <w:p w14:paraId="6134EDDB" w14:textId="77777777" w:rsidR="00256ADD" w:rsidRDefault="00000000">
            <w:pPr>
              <w:pStyle w:val="ListBullet"/>
              <w:numPr>
                <w:ilvl w:val="0"/>
                <w:numId w:val="37"/>
              </w:numPr>
            </w:pPr>
            <w:bookmarkStart w:id="122" w:name="_Refd22e10276"/>
            <w:bookmarkStart w:id="123" w:name="_Tocd22e10276"/>
            <w:r>
              <w:t>Authentication by fingerprint does not check for an ECG signal.</w:t>
            </w:r>
          </w:p>
          <w:p w14:paraId="4695E331" w14:textId="77777777" w:rsidR="00256ADD" w:rsidRDefault="00000000">
            <w:pPr>
              <w:pStyle w:val="ListBullet"/>
              <w:numPr>
                <w:ilvl w:val="0"/>
                <w:numId w:val="37"/>
              </w:numPr>
            </w:pPr>
            <w:r>
              <w:t>Allows a user to authenticate by using their corporate credentials when authentication by fingerprint fails.</w:t>
            </w:r>
          </w:p>
        </w:tc>
        <w:bookmarkEnd w:id="122"/>
        <w:bookmarkEnd w:id="123"/>
        <w:tc>
          <w:tcPr>
            <w:tcW w:w="0" w:type="auto"/>
          </w:tcPr>
          <w:p w14:paraId="7F39B992" w14:textId="77777777" w:rsidR="00256ADD" w:rsidRDefault="00000000">
            <w:pPr>
              <w:pStyle w:val="ListBullet"/>
              <w:numPr>
                <w:ilvl w:val="0"/>
                <w:numId w:val="38"/>
              </w:numPr>
            </w:pPr>
            <w:r>
              <w:t>Users who experience issues providing a stable ECG to the Nymi Band can authenticate the Nymi Band with their fingerprint.</w:t>
            </w:r>
          </w:p>
          <w:p w14:paraId="64911005" w14:textId="77777777" w:rsidR="00256ADD" w:rsidRDefault="00000000">
            <w:pPr>
              <w:pStyle w:val="ListBullet"/>
              <w:numPr>
                <w:ilvl w:val="0"/>
                <w:numId w:val="38"/>
              </w:numPr>
            </w:pPr>
            <w:r>
              <w:t>Authentication by fingerprint does not guarantee that the user who is wearing the Nymi Band is the user that is wearing the Nymi Band.</w:t>
            </w:r>
          </w:p>
          <w:p w14:paraId="2C2084EE" w14:textId="77777777" w:rsidR="00256ADD" w:rsidRDefault="00000000">
            <w:pPr>
              <w:pStyle w:val="ListBullet"/>
              <w:numPr>
                <w:ilvl w:val="0"/>
                <w:numId w:val="38"/>
              </w:numPr>
            </w:pPr>
            <w:r>
              <w:t>Corporate Credentials Authentication does not:</w:t>
            </w:r>
          </w:p>
          <w:p w14:paraId="769874A0" w14:textId="77777777" w:rsidR="00256ADD" w:rsidRDefault="00000000">
            <w:pPr>
              <w:pStyle w:val="ListBullet2"/>
              <w:numPr>
                <w:ilvl w:val="1"/>
                <w:numId w:val="39"/>
              </w:numPr>
            </w:pPr>
            <w:r>
              <w:t>Provide a biometric guarantee of the user’s identity.</w:t>
            </w:r>
          </w:p>
          <w:p w14:paraId="51BF19FB" w14:textId="77777777" w:rsidR="00256ADD" w:rsidRDefault="00000000">
            <w:pPr>
              <w:pStyle w:val="ListBullet2"/>
              <w:numPr>
                <w:ilvl w:val="1"/>
                <w:numId w:val="39"/>
              </w:numPr>
            </w:pPr>
            <w:r>
              <w:t>Guarantee that the user who supplied the password is the correct user.</w:t>
            </w:r>
          </w:p>
        </w:tc>
      </w:tr>
    </w:tbl>
    <w:p w14:paraId="67024309" w14:textId="77777777" w:rsidR="00256ADD" w:rsidRDefault="00000000">
      <w:pPr>
        <w:pStyle w:val="Heading4"/>
      </w:pPr>
      <w:bookmarkStart w:id="124" w:name="_Refd22e10329"/>
      <w:bookmarkStart w:id="125" w:name="_Numd22e10329"/>
      <w:bookmarkStart w:id="126" w:name="_Toc172553323"/>
      <w:r>
        <w:t>Configuring Corporate Credentials Authentication</w:t>
      </w:r>
      <w:bookmarkEnd w:id="124"/>
      <w:bookmarkEnd w:id="125"/>
      <w:bookmarkEnd w:id="126"/>
    </w:p>
    <w:p w14:paraId="5CD2B15F" w14:textId="77777777" w:rsidR="00256ADD" w:rsidRDefault="00000000">
      <w:pPr>
        <w:pStyle w:val="BodyText"/>
      </w:pPr>
      <w:r>
        <w:t>Perform the following steps to configure the Nymi Band Application to create a corporate credential authenticator for a user during enrollment, which allows a user to authenticate the Nymi Band by Active Directory username and password.</w:t>
      </w:r>
    </w:p>
    <w:p w14:paraId="19EB6214" w14:textId="77777777" w:rsidR="00256ADD" w:rsidRDefault="00000000">
      <w:pPr>
        <w:pStyle w:val="ListNumber"/>
        <w:numPr>
          <w:ilvl w:val="0"/>
          <w:numId w:val="40"/>
        </w:numPr>
      </w:pPr>
      <w:r>
        <w:t>Log in to the NES Administrator Console with an account that is an NES Administrator.</w:t>
      </w:r>
    </w:p>
    <w:p w14:paraId="761E6790" w14:textId="77777777" w:rsidR="00256ADD" w:rsidRDefault="00000000">
      <w:pPr>
        <w:pStyle w:val="ListNumber"/>
        <w:numPr>
          <w:ilvl w:val="0"/>
          <w:numId w:val="40"/>
        </w:numPr>
      </w:pPr>
      <w:r>
        <w:t>From the navigation bar, select Policies.</w:t>
      </w:r>
    </w:p>
    <w:p w14:paraId="0777F867" w14:textId="77777777" w:rsidR="00256ADD" w:rsidRDefault="00000000">
      <w:pPr>
        <w:pStyle w:val="BodyText"/>
        <w:ind w:left="720"/>
      </w:pPr>
      <w:r>
        <w:t>The Policies page appears with a table that displays a list of existing group and individual policies.</w:t>
      </w:r>
    </w:p>
    <w:p w14:paraId="208128EA" w14:textId="77777777" w:rsidR="00256ADD" w:rsidRDefault="00000000">
      <w:pPr>
        <w:pStyle w:val="ListNumber"/>
        <w:numPr>
          <w:ilvl w:val="0"/>
          <w:numId w:val="40"/>
        </w:numPr>
      </w:pPr>
      <w:r>
        <w:t>In the Policies window, select the active policy.</w:t>
      </w:r>
    </w:p>
    <w:p w14:paraId="160B53E8" w14:textId="77777777" w:rsidR="00256ADD" w:rsidRDefault="00000000">
      <w:pPr>
        <w:pStyle w:val="ListNumber"/>
        <w:numPr>
          <w:ilvl w:val="0"/>
          <w:numId w:val="40"/>
        </w:numPr>
      </w:pPr>
      <w:r>
        <w:t>From the Enrollment Settings section, select the option Corporate Credentials Authentication.</w:t>
      </w:r>
    </w:p>
    <w:p w14:paraId="4B9E95EA" w14:textId="77777777" w:rsidR="00256ADD" w:rsidRDefault="00000000">
      <w:pPr>
        <w:pStyle w:val="ListNumber"/>
        <w:numPr>
          <w:ilvl w:val="0"/>
          <w:numId w:val="40"/>
        </w:numPr>
      </w:pPr>
      <w:r>
        <w:t>Click Save.</w:t>
      </w:r>
    </w:p>
    <w:p w14:paraId="1DEA1969" w14:textId="77777777" w:rsidR="00256ADD" w:rsidRDefault="00000000">
      <w:pPr>
        <w:pStyle w:val="BodyText"/>
      </w:pPr>
      <w:r>
        <w:t>When a user enrolls their Nymi Band, the Nymi Band Application creates a corporate credential authenticator on the Nymi Band. For subsequent authentications of the Nymi Band, if the user cannot authenticate by fingerprint, the user can log into the Nymi Band Application while wearing their Nymi Band, and the Nymi Band Application can authenticate the user to their Nymi Band, based on the AD credentials that were used to log into the that enables users to the Nymi Band Application.</w:t>
      </w:r>
    </w:p>
    <w:p w14:paraId="38DD9E19" w14:textId="77777777" w:rsidR="00256ADD" w:rsidRDefault="00000000">
      <w:pPr>
        <w:pStyle w:val="BodyText"/>
      </w:pPr>
      <w:r>
        <w:t>Changing this option does not change the Nymi Band behaviour for existing enrolled Nymi Bands until the user logs into the Nymi Band Application while wearing their authenticated Nymi Band.</w:t>
      </w:r>
    </w:p>
    <w:p w14:paraId="2906ED77" w14:textId="77777777" w:rsidR="00256ADD" w:rsidRDefault="00000000">
      <w:pPr>
        <w:pStyle w:val="BodyText"/>
      </w:pPr>
      <w:r>
        <w:t>The Nymi Band Application creates a corporate credential authenticator on the Nymi Band.</w:t>
      </w:r>
    </w:p>
    <w:p w14:paraId="09D0B38B" w14:textId="77777777" w:rsidR="00256ADD" w:rsidRDefault="00000000">
      <w:pPr>
        <w:pStyle w:val="Heading5"/>
      </w:pPr>
      <w:bookmarkStart w:id="127" w:name="_Refd22e10471"/>
      <w:bookmarkStart w:id="128" w:name="_Numd22e10471"/>
      <w:bookmarkStart w:id="129" w:name="_Toc172553324"/>
      <w:r>
        <w:t>Disabling Corporate Credentials Authentication</w:t>
      </w:r>
      <w:bookmarkEnd w:id="127"/>
      <w:bookmarkEnd w:id="128"/>
      <w:bookmarkEnd w:id="129"/>
    </w:p>
    <w:p w14:paraId="26848FA6" w14:textId="77777777" w:rsidR="00256ADD" w:rsidRDefault="00000000">
      <w:pPr>
        <w:pStyle w:val="BodyText"/>
      </w:pPr>
      <w:r>
        <w:t>Perform the following steps to disable corporate credentials authentication in an NES policy.</w:t>
      </w:r>
    </w:p>
    <w:p w14:paraId="468796F7" w14:textId="77777777" w:rsidR="00256ADD" w:rsidRDefault="00000000">
      <w:pPr>
        <w:pStyle w:val="ListNumber"/>
        <w:numPr>
          <w:ilvl w:val="0"/>
          <w:numId w:val="41"/>
        </w:numPr>
      </w:pPr>
      <w:r>
        <w:t>Log in to the NES Administrator Console with an account that is an NES Administrator.</w:t>
      </w:r>
    </w:p>
    <w:p w14:paraId="5AB75C64" w14:textId="77777777" w:rsidR="00256ADD" w:rsidRDefault="00000000">
      <w:pPr>
        <w:pStyle w:val="ListNumber"/>
        <w:numPr>
          <w:ilvl w:val="0"/>
          <w:numId w:val="41"/>
        </w:numPr>
      </w:pPr>
      <w:r>
        <w:t>From the navigation bar, select Policies.</w:t>
      </w:r>
    </w:p>
    <w:p w14:paraId="4760604A" w14:textId="77777777" w:rsidR="00256ADD" w:rsidRDefault="00000000">
      <w:pPr>
        <w:pStyle w:val="BodyText"/>
        <w:ind w:left="720"/>
      </w:pPr>
      <w:r>
        <w:t>The Policies page appears with a table that displays a list of existing group and individual policies.</w:t>
      </w:r>
    </w:p>
    <w:p w14:paraId="575AC94E" w14:textId="77777777" w:rsidR="00256ADD" w:rsidRDefault="00000000">
      <w:pPr>
        <w:pStyle w:val="ListNumber"/>
        <w:numPr>
          <w:ilvl w:val="0"/>
          <w:numId w:val="41"/>
        </w:numPr>
      </w:pPr>
      <w:r>
        <w:t>In the Policies window, select the active policy.</w:t>
      </w:r>
    </w:p>
    <w:p w14:paraId="50E987AE" w14:textId="77777777" w:rsidR="00256ADD" w:rsidRDefault="00000000">
      <w:pPr>
        <w:pStyle w:val="ListNumber"/>
        <w:numPr>
          <w:ilvl w:val="0"/>
          <w:numId w:val="41"/>
        </w:numPr>
      </w:pPr>
      <w:r>
        <w:t>From the Enrollment Settings section, clear the option Corporate Credentials Authentication.</w:t>
      </w:r>
    </w:p>
    <w:p w14:paraId="2A070FF4" w14:textId="77777777" w:rsidR="00256ADD" w:rsidRDefault="00000000">
      <w:pPr>
        <w:pStyle w:val="ListNumber"/>
        <w:numPr>
          <w:ilvl w:val="0"/>
          <w:numId w:val="41"/>
        </w:numPr>
      </w:pPr>
      <w:r>
        <w:t>Click Save.</w:t>
      </w:r>
    </w:p>
    <w:p w14:paraId="6BFBD323" w14:textId="77777777" w:rsidR="00256ADD" w:rsidRDefault="00000000">
      <w:pPr>
        <w:pStyle w:val="BodyText"/>
      </w:pPr>
      <w:r>
        <w:t>When a user enrolls their Nymi Band, the Nymi Band Application does not create a corporate credentials authenticator on the Nymi Band and the user can only authenticate with their fingerprint.</w:t>
      </w:r>
    </w:p>
    <w:p w14:paraId="36DFDB34" w14:textId="77777777" w:rsidR="00256ADD" w:rsidRDefault="00000000">
      <w:pPr>
        <w:pStyle w:val="BodyText"/>
      </w:pPr>
      <w:r>
        <w:t>Changing this option does not change the Nymi Band behaviour for existing enrolled Nymi Bands until the user logs into the Nymi Band Application while wearing their authenticated Nymi Band.</w:t>
      </w:r>
    </w:p>
    <w:p w14:paraId="44E92C89" w14:textId="77777777" w:rsidR="00256ADD" w:rsidRDefault="00000000">
      <w:pPr>
        <w:pStyle w:val="BodyText"/>
      </w:pPr>
      <w:r>
        <w:t>The Nymi Band Application removes the corporate credential authenticator from the Nymi Band.</w:t>
      </w:r>
    </w:p>
    <w:p w14:paraId="405E6B05" w14:textId="77777777" w:rsidR="00256ADD" w:rsidRDefault="00000000">
      <w:pPr>
        <w:pStyle w:val="Heading4"/>
      </w:pPr>
      <w:bookmarkStart w:id="130" w:name="_Refd22e10591"/>
      <w:bookmarkStart w:id="131" w:name="_Numd22e10591"/>
      <w:bookmarkStart w:id="132" w:name="_Toc172553325"/>
      <w:r>
        <w:t>Configuring Liveness Detection</w:t>
      </w:r>
      <w:bookmarkEnd w:id="130"/>
      <w:bookmarkEnd w:id="131"/>
      <w:bookmarkEnd w:id="132"/>
    </w:p>
    <w:p w14:paraId="013C8433" w14:textId="77777777" w:rsidR="00256ADD" w:rsidRDefault="00000000">
      <w:pPr>
        <w:pStyle w:val="BodyText"/>
      </w:pPr>
      <w:r>
        <w:t>Perform the following steps to disable the liveness check during authentication by fingerprint.</w:t>
      </w:r>
    </w:p>
    <w:p w14:paraId="09A842CA" w14:textId="77777777" w:rsidR="00256ADD" w:rsidRDefault="00000000">
      <w:pPr>
        <w:pStyle w:val="BodyText"/>
      </w:pPr>
      <w:r>
        <w:t>In IT/OT environments, the Enrollment NES manages the Liveness Detection policy setting. The option appears greyed out on the Registration NES.</w:t>
      </w:r>
    </w:p>
    <w:p w14:paraId="171703F2" w14:textId="77777777" w:rsidR="00256ADD" w:rsidRDefault="00000000">
      <w:pPr>
        <w:pStyle w:val="ListNumber"/>
        <w:numPr>
          <w:ilvl w:val="0"/>
          <w:numId w:val="42"/>
        </w:numPr>
      </w:pPr>
      <w:r>
        <w:t>Log in to the NES Administrator Console with an account that is an NES Administrator.</w:t>
      </w:r>
    </w:p>
    <w:p w14:paraId="68FF219B" w14:textId="77777777" w:rsidR="00256ADD" w:rsidRDefault="00000000">
      <w:pPr>
        <w:pStyle w:val="ListNumber"/>
        <w:numPr>
          <w:ilvl w:val="0"/>
          <w:numId w:val="42"/>
        </w:numPr>
      </w:pPr>
      <w:r>
        <w:t>From the navigation bar, select Policies.</w:t>
      </w:r>
    </w:p>
    <w:p w14:paraId="1EB932D5" w14:textId="77777777" w:rsidR="00256ADD" w:rsidRDefault="00000000">
      <w:pPr>
        <w:pStyle w:val="BodyText"/>
        <w:ind w:left="720"/>
      </w:pPr>
      <w:r>
        <w:t>The Policies page appears with a table that displays a list of existing group and individual policies.</w:t>
      </w:r>
    </w:p>
    <w:p w14:paraId="41DFC662" w14:textId="77777777" w:rsidR="00256ADD" w:rsidRDefault="00000000">
      <w:pPr>
        <w:pStyle w:val="ListNumber"/>
        <w:numPr>
          <w:ilvl w:val="0"/>
          <w:numId w:val="42"/>
        </w:numPr>
      </w:pPr>
      <w:r>
        <w:t>In the Policies window, select the active policy.</w:t>
      </w:r>
    </w:p>
    <w:p w14:paraId="40CA6F80" w14:textId="77777777" w:rsidR="00256ADD" w:rsidRDefault="00000000">
      <w:pPr>
        <w:pStyle w:val="ListNumber"/>
        <w:numPr>
          <w:ilvl w:val="0"/>
          <w:numId w:val="42"/>
        </w:numPr>
      </w:pPr>
      <w:r>
        <w:t>In the Authentication Settings section, clear the Liveness Detection option.</w:t>
      </w:r>
    </w:p>
    <w:p w14:paraId="3124496F" w14:textId="77777777" w:rsidR="00256ADD" w:rsidRDefault="00000000">
      <w:pPr>
        <w:pStyle w:val="ListNumber"/>
        <w:numPr>
          <w:ilvl w:val="0"/>
          <w:numId w:val="42"/>
        </w:numPr>
      </w:pPr>
      <w:r>
        <w:t>Click Save.</w:t>
      </w:r>
    </w:p>
    <w:p w14:paraId="5821E92F" w14:textId="77777777" w:rsidR="00256ADD" w:rsidRDefault="00000000">
      <w:pPr>
        <w:pStyle w:val="BodyText"/>
      </w:pPr>
      <w:r>
        <w:t>During enrollment the Nymi Band Application updates the Nymi Band to suppress the liveness check when a user performs an authentication by fingerprint.</w:t>
      </w:r>
    </w:p>
    <w:p w14:paraId="27FBA351" w14:textId="77777777" w:rsidR="00256ADD" w:rsidRDefault="00000000">
      <w:pPr>
        <w:pStyle w:val="BodyText"/>
      </w:pPr>
      <w:r>
        <w:t>Changing this option does not change the Nymi Band behaviour for existing enrolled Nymi Bands until the user logs into the Nymi Band Application while wearing their authenticated Nymi Band.</w:t>
      </w:r>
    </w:p>
    <w:p w14:paraId="7BB51BD6" w14:textId="77777777" w:rsidR="00256ADD" w:rsidRDefault="00000000">
      <w:pPr>
        <w:pStyle w:val="Heading5"/>
      </w:pPr>
      <w:bookmarkStart w:id="133" w:name="_Refd22e10706"/>
      <w:bookmarkStart w:id="134" w:name="_Numd22e10706"/>
      <w:bookmarkStart w:id="135" w:name="_Toc172553326"/>
      <w:r>
        <w:t>Enabling Liveness Detection</w:t>
      </w:r>
      <w:bookmarkEnd w:id="133"/>
      <w:bookmarkEnd w:id="134"/>
      <w:bookmarkEnd w:id="135"/>
    </w:p>
    <w:p w14:paraId="6DF9D088" w14:textId="77777777" w:rsidR="00256ADD" w:rsidRDefault="00000000">
      <w:pPr>
        <w:pStyle w:val="BodyText"/>
      </w:pPr>
      <w:r>
        <w:t>Perform the following steps to enable Liveness Detection in an NES policy.</w:t>
      </w:r>
    </w:p>
    <w:p w14:paraId="23C1F1E9" w14:textId="77777777" w:rsidR="00256ADD" w:rsidRDefault="00000000">
      <w:pPr>
        <w:pStyle w:val="BodyText"/>
      </w:pPr>
      <w:r>
        <w:t>By default, Liveness Detection is disabled.</w:t>
      </w:r>
    </w:p>
    <w:p w14:paraId="626A3EE6" w14:textId="77777777" w:rsidR="00256ADD" w:rsidRDefault="00000000">
      <w:pPr>
        <w:pStyle w:val="ListNumber"/>
        <w:numPr>
          <w:ilvl w:val="0"/>
          <w:numId w:val="43"/>
        </w:numPr>
      </w:pPr>
      <w:r>
        <w:t>Log in to the NES Administrator Console with an account that is an NES Administrator.</w:t>
      </w:r>
    </w:p>
    <w:p w14:paraId="20FBF3CB" w14:textId="77777777" w:rsidR="00256ADD" w:rsidRDefault="00000000">
      <w:pPr>
        <w:pStyle w:val="ListNumber"/>
        <w:numPr>
          <w:ilvl w:val="0"/>
          <w:numId w:val="43"/>
        </w:numPr>
      </w:pPr>
      <w:r>
        <w:t>From the navigation bar, select Policies.</w:t>
      </w:r>
    </w:p>
    <w:p w14:paraId="7CC47E58" w14:textId="77777777" w:rsidR="00256ADD" w:rsidRDefault="00000000">
      <w:pPr>
        <w:pStyle w:val="BodyText"/>
        <w:ind w:left="720"/>
      </w:pPr>
      <w:r>
        <w:t>The Policies page appears with a table that displays a list of existing group and individual policies.</w:t>
      </w:r>
    </w:p>
    <w:p w14:paraId="193000BD" w14:textId="77777777" w:rsidR="00256ADD" w:rsidRDefault="00000000">
      <w:pPr>
        <w:pStyle w:val="ListNumber"/>
        <w:numPr>
          <w:ilvl w:val="0"/>
          <w:numId w:val="43"/>
        </w:numPr>
      </w:pPr>
      <w:r>
        <w:t>In the Policies window, select the active policy.</w:t>
      </w:r>
    </w:p>
    <w:p w14:paraId="6199156B" w14:textId="77777777" w:rsidR="00256ADD" w:rsidRDefault="00000000">
      <w:pPr>
        <w:pStyle w:val="ListNumber"/>
        <w:numPr>
          <w:ilvl w:val="0"/>
          <w:numId w:val="43"/>
        </w:numPr>
      </w:pPr>
      <w:r>
        <w:t>In the Authentication Settings section, select the Liveness Detection option.</w:t>
      </w:r>
    </w:p>
    <w:p w14:paraId="48D7A401" w14:textId="77777777" w:rsidR="00256ADD" w:rsidRDefault="00000000">
      <w:pPr>
        <w:pStyle w:val="ListNumber"/>
        <w:numPr>
          <w:ilvl w:val="0"/>
          <w:numId w:val="43"/>
        </w:numPr>
      </w:pPr>
      <w:r>
        <w:t>Click Save.</w:t>
      </w:r>
    </w:p>
    <w:p w14:paraId="13BB970D" w14:textId="77777777" w:rsidR="00256ADD" w:rsidRDefault="00000000">
      <w:pPr>
        <w:pStyle w:val="BodyText"/>
      </w:pPr>
      <w:r>
        <w:t>During enrollment the Nymi Band Application updates the Nymi Band to enable the liveness check when a user performs an authentication by fingerprint.</w:t>
      </w:r>
    </w:p>
    <w:p w14:paraId="1E9E9BA7" w14:textId="77777777" w:rsidR="00256ADD" w:rsidRDefault="00000000">
      <w:pPr>
        <w:pStyle w:val="BodyText"/>
      </w:pPr>
      <w:r>
        <w:t>Changing this option does not change the Nymi Band behaviour for existing enrolled Nymi Bands until the user logs into the Nymi Band Application while wearing their authenticated Nymi Band.</w:t>
      </w:r>
    </w:p>
    <w:p w14:paraId="45C6058C" w14:textId="77777777" w:rsidR="00256ADD" w:rsidRDefault="00000000">
      <w:pPr>
        <w:pStyle w:val="Heading3"/>
      </w:pPr>
      <w:bookmarkStart w:id="136" w:name="_Refd22e10815"/>
      <w:bookmarkStart w:id="137" w:name="_Numd22e10815"/>
      <w:bookmarkStart w:id="138" w:name="_Toc172553327"/>
      <w:r>
        <w:t>Customizing the Nymi Band Label</w:t>
      </w:r>
      <w:bookmarkEnd w:id="136"/>
      <w:bookmarkEnd w:id="137"/>
      <w:bookmarkEnd w:id="138"/>
    </w:p>
    <w:p w14:paraId="58CFA852" w14:textId="77777777" w:rsidR="00256ADD" w:rsidRDefault="00000000">
      <w:pPr>
        <w:pStyle w:val="BodyText"/>
      </w:pPr>
      <w:r>
        <w:t>The Connected Worker Platform provides you with the ability to customize what a user sees on the Nymi Band screen after enrollment, for example an identifying label.</w:t>
      </w:r>
    </w:p>
    <w:p w14:paraId="3179312D" w14:textId="77777777" w:rsidR="00256ADD" w:rsidRDefault="00000000">
      <w:pPr>
        <w:pStyle w:val="BodyText"/>
      </w:pPr>
      <w:r>
        <w:t>The Band Label is a text label that the enrollment process adds on the Nymi Band, which helps users to identify their Nymi Band. For example, when Nymi Bands are in the charging station, a user can identify which Nymi Band belongs to them. By default, the Band Label feature is disabled.</w:t>
      </w:r>
    </w:p>
    <w:p w14:paraId="11604798" w14:textId="77777777" w:rsidR="00256ADD" w:rsidRDefault="00000000">
      <w:pPr>
        <w:pStyle w:val="BodyText"/>
      </w:pPr>
      <w:r>
        <w:t>Nymi supports two types of band labels:</w:t>
      </w:r>
    </w:p>
    <w:p w14:paraId="35A74732" w14:textId="77777777" w:rsidR="00256ADD" w:rsidRDefault="00000000">
      <w:pPr>
        <w:pStyle w:val="ListBullet"/>
        <w:numPr>
          <w:ilvl w:val="0"/>
          <w:numId w:val="44"/>
        </w:numPr>
      </w:pPr>
      <w:r>
        <w:t>The name of the user as it appear in Active Directory</w:t>
      </w:r>
    </w:p>
    <w:p w14:paraId="6D630CBF" w14:textId="77777777" w:rsidR="00256ADD" w:rsidRDefault="00000000">
      <w:pPr>
        <w:pStyle w:val="ListBullet"/>
        <w:numPr>
          <w:ilvl w:val="0"/>
          <w:numId w:val="44"/>
        </w:numPr>
      </w:pPr>
      <w:r>
        <w:t>A customized band label that the user defines during enrollment</w:t>
      </w:r>
    </w:p>
    <w:p w14:paraId="0BECF573" w14:textId="77777777" w:rsidR="00256ADD" w:rsidRDefault="00000000">
      <w:pPr>
        <w:pStyle w:val="BodyText"/>
      </w:pPr>
      <w:r>
        <w:t>In IT/OT environments, the Enrollment NES manages the Nymi Band Label policy setting. The option appears greyed out on the Registration NES.</w:t>
      </w:r>
    </w:p>
    <w:p w14:paraId="1C90EC36" w14:textId="77777777" w:rsidR="00256ADD" w:rsidRDefault="00000000">
      <w:pPr>
        <w:pStyle w:val="Heading4"/>
      </w:pPr>
      <w:bookmarkStart w:id="139" w:name="_Refd22e10891"/>
      <w:bookmarkStart w:id="140" w:name="_Numd22e10891"/>
      <w:bookmarkStart w:id="141" w:name="_Toc172553328"/>
      <w:r>
        <w:t>Configuring a Band Label on the Nymi Band</w:t>
      </w:r>
      <w:bookmarkEnd w:id="139"/>
      <w:bookmarkEnd w:id="140"/>
      <w:bookmarkEnd w:id="141"/>
    </w:p>
    <w:p w14:paraId="7EC28644" w14:textId="77777777" w:rsidR="00256ADD" w:rsidRDefault="00000000">
      <w:pPr>
        <w:pStyle w:val="BodyText"/>
      </w:pPr>
      <w:r>
        <w:t>Perform the following steps to set a label on the Nymi Band.</w:t>
      </w:r>
    </w:p>
    <w:p w14:paraId="07A5D6D1" w14:textId="77777777" w:rsidR="00256ADD" w:rsidRDefault="00000000">
      <w:pPr>
        <w:pStyle w:val="ListNumber"/>
        <w:numPr>
          <w:ilvl w:val="0"/>
          <w:numId w:val="45"/>
        </w:numPr>
      </w:pPr>
      <w:r>
        <w:t>Log in to the NES Administrator Console with an account that is an NES Administrator.</w:t>
      </w:r>
    </w:p>
    <w:p w14:paraId="002ECA00" w14:textId="77777777" w:rsidR="00256ADD" w:rsidRDefault="00000000">
      <w:pPr>
        <w:pStyle w:val="ListNumber"/>
        <w:numPr>
          <w:ilvl w:val="0"/>
          <w:numId w:val="45"/>
        </w:numPr>
      </w:pPr>
      <w:r>
        <w:t>From the navigation bar, select Policies.</w:t>
      </w:r>
    </w:p>
    <w:p w14:paraId="1E080CB6" w14:textId="77777777" w:rsidR="00256ADD" w:rsidRDefault="00000000">
      <w:pPr>
        <w:pStyle w:val="BodyText"/>
        <w:ind w:left="720"/>
      </w:pPr>
      <w:r>
        <w:t>The Policies page appears with a table that displays a list of existing group and individual policies.</w:t>
      </w:r>
    </w:p>
    <w:p w14:paraId="35DC6A20" w14:textId="77777777" w:rsidR="00256ADD" w:rsidRDefault="00000000">
      <w:pPr>
        <w:pStyle w:val="ListNumber"/>
        <w:numPr>
          <w:ilvl w:val="0"/>
          <w:numId w:val="45"/>
        </w:numPr>
      </w:pPr>
      <w:r>
        <w:t>In the Policies window, select the active policy.</w:t>
      </w:r>
    </w:p>
    <w:p w14:paraId="63E024D7" w14:textId="77777777" w:rsidR="00256ADD" w:rsidRDefault="00000000">
      <w:pPr>
        <w:pStyle w:val="ListNumber"/>
        <w:numPr>
          <w:ilvl w:val="0"/>
          <w:numId w:val="45"/>
        </w:numPr>
      </w:pPr>
      <w:r>
        <w:t>In the Enrollment Settings section, select Display Band Label on Nymi Bands</w:t>
      </w:r>
    </w:p>
    <w:p w14:paraId="28F2366E" w14:textId="77777777" w:rsidR="00256ADD" w:rsidRDefault="00000000">
      <w:pPr>
        <w:pStyle w:val="BodyText"/>
        <w:ind w:left="720"/>
      </w:pPr>
      <w:r>
        <w:t>The Allow Band Label Customization  option appears.</w:t>
      </w:r>
    </w:p>
    <w:p w14:paraId="6F1EEA22" w14:textId="77777777" w:rsidR="00256ADD" w:rsidRDefault="00000000">
      <w:pPr>
        <w:pStyle w:val="BodyText"/>
        <w:ind w:left="720"/>
      </w:pPr>
      <w:r>
        <w:t>Perform one of the following actions:</w:t>
      </w:r>
    </w:p>
    <w:p w14:paraId="100901D5" w14:textId="77777777" w:rsidR="00256ADD" w:rsidRDefault="00000000">
      <w:pPr>
        <w:pStyle w:val="ListBullet2"/>
        <w:numPr>
          <w:ilvl w:val="1"/>
          <w:numId w:val="46"/>
        </w:numPr>
      </w:pPr>
      <w:r>
        <w:t>Leave the Allow Band Label Customization cleared to display the first 12 characters of the Active Directory username for the user on the Nymi Band. The Nymi Band displays the Band Label as two rows of six characters.</w:t>
      </w:r>
    </w:p>
    <w:p w14:paraId="4497F603" w14:textId="77777777" w:rsidR="00256ADD" w:rsidRDefault="00000000">
      <w:pPr>
        <w:pStyle w:val="ListBullet2"/>
        <w:numPr>
          <w:ilvl w:val="1"/>
          <w:numId w:val="46"/>
        </w:numPr>
      </w:pPr>
      <w:r>
        <w:t>Select Allow Band Label Customization to enable users to customize the Band Label that displays on their Nymi Band. Users must re-enroll to customize the Band Label on the Set Band Label screen during enrollment.</w:t>
      </w:r>
    </w:p>
    <w:p w14:paraId="14C59C52" w14:textId="77777777" w:rsidR="00256ADD" w:rsidRDefault="00000000">
      <w:pPr>
        <w:pStyle w:val="ListNumber"/>
        <w:numPr>
          <w:ilvl w:val="0"/>
          <w:numId w:val="45"/>
        </w:numPr>
      </w:pPr>
      <w:r>
        <w:t>Click Save.</w:t>
      </w:r>
    </w:p>
    <w:p w14:paraId="7C0AB759" w14:textId="77777777" w:rsidR="00256ADD" w:rsidRDefault="00000000">
      <w:pPr>
        <w:pStyle w:val="BodyText"/>
      </w:pPr>
      <w:r>
        <w:t>During enrollment, the Nymi Band Application displays a band label screen to the user with the first 12 characters of their Active Directory username. When Allow Band Label Customization is enabled, the user can modify the label.</w:t>
      </w:r>
    </w:p>
    <w:p w14:paraId="4228CF10" w14:textId="77777777" w:rsidR="00256ADD" w:rsidRDefault="00000000">
      <w:pPr>
        <w:pStyle w:val="BodyText"/>
      </w:pPr>
      <w:r>
        <w:t>If you enable the Display Band Label on Nymi Bands option after enrollment has completed for users, users can apply this change to their Nymi Band by logging into the Nymi Band Application while wearing their authenticated Nymi Band. The Nymi Band Application applies changes to the Nymi Band to display the Active Directory username of the user.</w:t>
      </w:r>
    </w:p>
    <w:p w14:paraId="329C6ADC" w14:textId="77777777" w:rsidR="00256ADD" w:rsidRDefault="00000000">
      <w:pPr>
        <w:pStyle w:val="BodyText"/>
      </w:pPr>
      <w:r>
        <w:t>If you enable the Allow Band Label Customization after enrollment has completed for users, the users must re-enroll their Nymi Band to set a customized band label.</w:t>
      </w:r>
    </w:p>
    <w:p w14:paraId="35BC4FCA" w14:textId="77777777" w:rsidR="00256ADD" w:rsidRDefault="00000000">
      <w:pPr>
        <w:pStyle w:val="Heading4"/>
      </w:pPr>
      <w:bookmarkStart w:id="142" w:name="_Refd22e11046"/>
      <w:bookmarkStart w:id="143" w:name="_Numd22e11046"/>
      <w:bookmarkStart w:id="144" w:name="_Toc172553329"/>
      <w:r>
        <w:t>Disabling Band Label</w:t>
      </w:r>
      <w:bookmarkEnd w:id="142"/>
      <w:bookmarkEnd w:id="143"/>
      <w:bookmarkEnd w:id="144"/>
    </w:p>
    <w:p w14:paraId="144DD85E" w14:textId="77777777" w:rsidR="00256ADD" w:rsidRDefault="00000000">
      <w:pPr>
        <w:pStyle w:val="BodyText"/>
      </w:pPr>
      <w:r>
        <w:t>Perform the following steps to disable the ability to create a label on a Nymi Band during enrollment.</w:t>
      </w:r>
    </w:p>
    <w:p w14:paraId="09725BC7" w14:textId="77777777" w:rsidR="00256ADD" w:rsidRDefault="00000000">
      <w:pPr>
        <w:pStyle w:val="ListNumber"/>
        <w:numPr>
          <w:ilvl w:val="0"/>
          <w:numId w:val="47"/>
        </w:numPr>
      </w:pPr>
      <w:r>
        <w:t>Log in to the NES Administrator Console with an account that is an NES Administrator.</w:t>
      </w:r>
    </w:p>
    <w:p w14:paraId="03379BAB" w14:textId="77777777" w:rsidR="00256ADD" w:rsidRDefault="00000000">
      <w:pPr>
        <w:pStyle w:val="ListNumber"/>
        <w:numPr>
          <w:ilvl w:val="0"/>
          <w:numId w:val="47"/>
        </w:numPr>
      </w:pPr>
      <w:r>
        <w:t>From the navigation bar, select Policies.</w:t>
      </w:r>
    </w:p>
    <w:p w14:paraId="075B8F58" w14:textId="77777777" w:rsidR="00256ADD" w:rsidRDefault="00000000">
      <w:pPr>
        <w:pStyle w:val="BodyText"/>
        <w:ind w:left="720"/>
      </w:pPr>
      <w:r>
        <w:t>The Policies page appears with a table that displays a list of existing group and individual policies.</w:t>
      </w:r>
    </w:p>
    <w:p w14:paraId="5E96DA7E" w14:textId="77777777" w:rsidR="00256ADD" w:rsidRDefault="00000000">
      <w:pPr>
        <w:pStyle w:val="ListNumber"/>
        <w:numPr>
          <w:ilvl w:val="0"/>
          <w:numId w:val="47"/>
        </w:numPr>
      </w:pPr>
      <w:r>
        <w:t>In the Policies window, select the active policy.</w:t>
      </w:r>
    </w:p>
    <w:p w14:paraId="5C48F518" w14:textId="77777777" w:rsidR="00256ADD" w:rsidRDefault="00000000">
      <w:pPr>
        <w:pStyle w:val="ListNumber"/>
        <w:numPr>
          <w:ilvl w:val="0"/>
          <w:numId w:val="47"/>
        </w:numPr>
      </w:pPr>
      <w:r>
        <w:t>In the Enrollment Settings section, perform one of the following actions:</w:t>
      </w:r>
    </w:p>
    <w:p w14:paraId="75EF88C2" w14:textId="77777777" w:rsidR="00256ADD" w:rsidRDefault="00000000">
      <w:pPr>
        <w:pStyle w:val="ListBullet2"/>
        <w:numPr>
          <w:ilvl w:val="1"/>
          <w:numId w:val="48"/>
        </w:numPr>
      </w:pPr>
      <w:r>
        <w:t>To disable the creation of a customized band label during enrollment but allow the band label to contain the first 12 characters of the Active Directory name of the user, clear the Allow Band Label Customization option.</w:t>
      </w:r>
    </w:p>
    <w:p w14:paraId="015E8207" w14:textId="77777777" w:rsidR="00256ADD" w:rsidRDefault="00000000">
      <w:pPr>
        <w:pStyle w:val="ListBullet2"/>
        <w:numPr>
          <w:ilvl w:val="1"/>
          <w:numId w:val="48"/>
        </w:numPr>
      </w:pPr>
      <w:r>
        <w:t>To disable the creation of a band label during enrollment, clear the Display Band Label on Nymi Bands option.</w:t>
      </w:r>
    </w:p>
    <w:p w14:paraId="21AEEA49" w14:textId="77777777" w:rsidR="00256ADD" w:rsidRDefault="00000000">
      <w:pPr>
        <w:pStyle w:val="ListNumber"/>
        <w:numPr>
          <w:ilvl w:val="0"/>
          <w:numId w:val="47"/>
        </w:numPr>
      </w:pPr>
      <w:r>
        <w:t>Click Save.</w:t>
      </w:r>
    </w:p>
    <w:p w14:paraId="4E5EBEA6" w14:textId="77777777" w:rsidR="00256ADD" w:rsidRDefault="00000000">
      <w:pPr>
        <w:pStyle w:val="BodyText"/>
      </w:pPr>
      <w:r>
        <w:t>The user is not provided with the option to create a band label during enrollment.</w:t>
      </w:r>
    </w:p>
    <w:p w14:paraId="23C4BA44" w14:textId="77777777" w:rsidR="00256ADD" w:rsidRDefault="00000000">
      <w:pPr>
        <w:pStyle w:val="BodyText"/>
      </w:pPr>
      <w:r>
        <w:t>Disabling the band label option does not change the state of the band label on the Nymi Band for existing enrolled users. The users must re-enroll their Nymi Band.</w:t>
      </w:r>
    </w:p>
    <w:p w14:paraId="4D2A774D" w14:textId="77777777" w:rsidR="00256ADD" w:rsidRDefault="00000000">
      <w:pPr>
        <w:pStyle w:val="Heading3"/>
      </w:pPr>
      <w:bookmarkStart w:id="145" w:name="_Refd22e11154"/>
      <w:bookmarkStart w:id="146" w:name="_Numd22e11154"/>
      <w:bookmarkStart w:id="147" w:name="_Toc172553330"/>
      <w:r>
        <w:t>Customizing Connected Worker Platform to support NEAs that check AD status</w:t>
      </w:r>
      <w:bookmarkEnd w:id="145"/>
      <w:bookmarkEnd w:id="146"/>
      <w:bookmarkEnd w:id="147"/>
    </w:p>
    <w:p w14:paraId="712FB271" w14:textId="77777777" w:rsidR="00256ADD" w:rsidRDefault="00000000">
      <w:pPr>
        <w:pStyle w:val="BodyText"/>
      </w:pPr>
      <w:r>
        <w:t>The Nymi SDK allows vendors to customize applications that support the Nymi Band to complete authentication tasks.</w:t>
      </w:r>
    </w:p>
    <w:p w14:paraId="4DDD815A" w14:textId="77777777" w:rsidR="00256ADD" w:rsidRDefault="00000000">
      <w:pPr>
        <w:pStyle w:val="BodyText"/>
      </w:pPr>
      <w:r>
        <w:t>NEAs can to respond to a request to perform an authentication task with the Nymi Band, based on the status of the account for the user in AD. For example, if a user performs an NFC tap to complete an e-sign off, and user’s active directory password has expired, the e-sign off attempt does not complete.</w:t>
      </w:r>
    </w:p>
    <w:p w14:paraId="45B82D8A" w14:textId="77777777" w:rsidR="00256ADD" w:rsidRDefault="00000000">
      <w:pPr>
        <w:pStyle w:val="BodyText"/>
      </w:pPr>
      <w:r>
        <w:t>By default, the option to support a check of the user status is disabled. If the NEA vendor programatically enables the NEA to check the status of a user in Active Directory before completing an authentication task with the Nymi Band, update the active policy to enable NES to provide NEAs with the status of a user account in Active Directory, and optionally customize the frequency with which NES contacts AD.</w:t>
      </w:r>
    </w:p>
    <w:p w14:paraId="45B7EACA" w14:textId="77777777" w:rsidR="00256ADD" w:rsidRDefault="00000000">
      <w:pPr>
        <w:pStyle w:val="BodyText"/>
      </w:pPr>
      <w:r>
        <w:t>When you enable the option in the NES policy to determine the status of a user in AD, upon the first request for the status of a user, NES contacts AD for the information and returns the result to the NEA.</w:t>
      </w:r>
    </w:p>
    <w:p w14:paraId="3BB71130" w14:textId="77777777" w:rsidR="00256ADD" w:rsidRDefault="00000000">
      <w:pPr>
        <w:pStyle w:val="Heading4"/>
      </w:pPr>
      <w:bookmarkStart w:id="148" w:name="_Refd22e11238"/>
      <w:bookmarkStart w:id="149" w:name="_Numd22e11238"/>
      <w:bookmarkStart w:id="150" w:name="_Toc172553331"/>
      <w:r>
        <w:t>Configuring Check User Status</w:t>
      </w:r>
      <w:bookmarkEnd w:id="148"/>
      <w:bookmarkEnd w:id="149"/>
      <w:bookmarkEnd w:id="150"/>
    </w:p>
    <w:p w14:paraId="791B350D" w14:textId="77777777" w:rsidR="00256ADD" w:rsidRDefault="00000000">
      <w:pPr>
        <w:pStyle w:val="BodyText"/>
      </w:pPr>
      <w:r>
        <w:t>Perform the following steps to configure NES to provide the status of a user in active directory to a NEA.</w:t>
      </w:r>
    </w:p>
    <w:p w14:paraId="23CF3307" w14:textId="77777777" w:rsidR="00256ADD" w:rsidRDefault="00000000">
      <w:pPr>
        <w:pStyle w:val="ListNumber"/>
        <w:numPr>
          <w:ilvl w:val="0"/>
          <w:numId w:val="49"/>
        </w:numPr>
      </w:pPr>
      <w:r>
        <w:t>Log in to the NES Administrator Console with an account that is an NES Administrator.</w:t>
      </w:r>
    </w:p>
    <w:p w14:paraId="5EE55E65" w14:textId="77777777" w:rsidR="00256ADD" w:rsidRDefault="00000000">
      <w:pPr>
        <w:pStyle w:val="ListNumber"/>
        <w:numPr>
          <w:ilvl w:val="0"/>
          <w:numId w:val="49"/>
        </w:numPr>
      </w:pPr>
      <w:r>
        <w:t>From the navigation bar, select Policies.</w:t>
      </w:r>
    </w:p>
    <w:p w14:paraId="20633424" w14:textId="77777777" w:rsidR="00256ADD" w:rsidRDefault="00000000">
      <w:pPr>
        <w:pStyle w:val="BodyText"/>
        <w:ind w:left="720"/>
      </w:pPr>
      <w:r>
        <w:t>The Policies page appears with a table that displays a list of existing group and individual policies.</w:t>
      </w:r>
    </w:p>
    <w:p w14:paraId="18D40EB0" w14:textId="77777777" w:rsidR="00256ADD" w:rsidRDefault="00000000">
      <w:pPr>
        <w:pStyle w:val="ListNumber"/>
        <w:numPr>
          <w:ilvl w:val="0"/>
          <w:numId w:val="49"/>
        </w:numPr>
      </w:pPr>
      <w:r>
        <w:t>In the Policies window, select the active policy.</w:t>
      </w:r>
    </w:p>
    <w:p w14:paraId="1A4445F7" w14:textId="77777777" w:rsidR="00256ADD" w:rsidRDefault="00000000">
      <w:pPr>
        <w:pStyle w:val="ListNumber"/>
        <w:numPr>
          <w:ilvl w:val="0"/>
          <w:numId w:val="49"/>
        </w:numPr>
      </w:pPr>
      <w:r>
        <w:t>In the Active Directory section, select the Check User Status option.</w:t>
      </w:r>
    </w:p>
    <w:p w14:paraId="483CC7E8" w14:textId="77777777" w:rsidR="00256ADD" w:rsidRDefault="00000000">
      <w:pPr>
        <w:pStyle w:val="BodyText"/>
        <w:ind w:left="720"/>
      </w:pPr>
      <w:r>
        <w:t>The following options appear to customize the active directory user check.</w:t>
      </w:r>
    </w:p>
    <w:tbl>
      <w:tblPr>
        <w:tblStyle w:val="TableGrid"/>
        <w:tblW w:w="0" w:type="auto"/>
        <w:tblInd w:w="720" w:type="dxa"/>
        <w:tblLook w:val="0680" w:firstRow="0" w:lastRow="0" w:firstColumn="1" w:lastColumn="0" w:noHBand="1" w:noVBand="1"/>
      </w:tblPr>
      <w:tblGrid>
        <w:gridCol w:w="1140"/>
        <w:gridCol w:w="7762"/>
      </w:tblGrid>
      <w:tr w:rsidR="00256ADD" w14:paraId="73F6410F" w14:textId="77777777">
        <w:tc>
          <w:tcPr>
            <w:tcW w:w="0" w:type="auto"/>
          </w:tcPr>
          <w:p w14:paraId="5ECDEB71" w14:textId="77777777" w:rsidR="00256ADD" w:rsidRDefault="00000000">
            <w:pPr>
              <w:pStyle w:val="BodyText"/>
            </w:pPr>
            <w:r>
              <w:t>Cache User Status</w:t>
            </w:r>
          </w:p>
        </w:tc>
        <w:tc>
          <w:tcPr>
            <w:tcW w:w="0" w:type="auto"/>
          </w:tcPr>
          <w:p w14:paraId="1CCE37ED" w14:textId="77777777" w:rsidR="00256ADD" w:rsidRDefault="00000000">
            <w:pPr>
              <w:pStyle w:val="ListBullet"/>
              <w:numPr>
                <w:ilvl w:val="0"/>
                <w:numId w:val="50"/>
              </w:numPr>
            </w:pPr>
            <w:r>
              <w:t>Allows NES to cache the status of a user for the time defined in the Cache Expiry option.</w:t>
            </w:r>
          </w:p>
          <w:p w14:paraId="2E444BD3" w14:textId="77777777" w:rsidR="00256ADD" w:rsidRDefault="00000000">
            <w:pPr>
              <w:pStyle w:val="ListBullet"/>
              <w:numPr>
                <w:ilvl w:val="0"/>
                <w:numId w:val="50"/>
              </w:numPr>
            </w:pPr>
            <w:r>
              <w:t>Default: enabled</w:t>
            </w:r>
          </w:p>
          <w:p w14:paraId="0D1DB77F" w14:textId="77777777" w:rsidR="00256ADD" w:rsidRDefault="00000000">
            <w:pPr>
              <w:pStyle w:val="ListBullet"/>
              <w:numPr>
                <w:ilvl w:val="0"/>
                <w:numId w:val="50"/>
              </w:numPr>
            </w:pPr>
            <w:r>
              <w:t>When this option is enabled, NES contacts AD on the first user status request and stores the results in cache. When an NEA request the status again, NES retrieves the status from cache.</w:t>
            </w:r>
          </w:p>
          <w:p w14:paraId="48152E72" w14:textId="77777777" w:rsidR="00256ADD" w:rsidRDefault="00000000">
            <w:pPr>
              <w:pStyle w:val="ListBullet"/>
              <w:numPr>
                <w:ilvl w:val="0"/>
                <w:numId w:val="50"/>
              </w:numPr>
            </w:pPr>
            <w:r>
              <w:t>When this option is disabled, NES does not cache the status of users and requires NES to check the status of users every time NES receives a request from the NEA.</w:t>
            </w:r>
          </w:p>
          <w:p w14:paraId="6FA3A4CD" w14:textId="77777777" w:rsidR="00256ADD" w:rsidRDefault="00000000">
            <w:pPr>
              <w:pStyle w:val="ListParagraph"/>
            </w:pPr>
            <w:r>
              <w:t>When you clear this option, the Cache Expiry option disappears.</w:t>
            </w:r>
          </w:p>
        </w:tc>
      </w:tr>
      <w:tr w:rsidR="00256ADD" w14:paraId="50A7CADE" w14:textId="77777777">
        <w:tc>
          <w:tcPr>
            <w:tcW w:w="0" w:type="auto"/>
          </w:tcPr>
          <w:p w14:paraId="492ACE91" w14:textId="77777777" w:rsidR="00256ADD" w:rsidRDefault="00000000">
            <w:pPr>
              <w:pStyle w:val="BodyText"/>
            </w:pPr>
            <w:r>
              <w:t>Cache Expiry</w:t>
            </w:r>
          </w:p>
        </w:tc>
        <w:tc>
          <w:tcPr>
            <w:tcW w:w="0" w:type="auto"/>
          </w:tcPr>
          <w:p w14:paraId="0A435CBB" w14:textId="77777777" w:rsidR="00256ADD" w:rsidRDefault="00000000">
            <w:pPr>
              <w:pStyle w:val="ListBullet"/>
              <w:numPr>
                <w:ilvl w:val="0"/>
                <w:numId w:val="51"/>
              </w:numPr>
            </w:pPr>
            <w:r>
              <w:t>Defines the length of time that the status of the user remains valid in cache.</w:t>
            </w:r>
          </w:p>
          <w:p w14:paraId="5549336C" w14:textId="77777777" w:rsidR="00256ADD" w:rsidRDefault="00000000">
            <w:pPr>
              <w:pStyle w:val="ListBullet"/>
              <w:numPr>
                <w:ilvl w:val="0"/>
                <w:numId w:val="51"/>
              </w:numPr>
            </w:pPr>
            <w:r>
              <w:t>Default: 15 mins</w:t>
            </w:r>
          </w:p>
          <w:p w14:paraId="744686A1" w14:textId="77777777" w:rsidR="00256ADD" w:rsidRDefault="00000000">
            <w:pPr>
              <w:pStyle w:val="ListBullet"/>
              <w:numPr>
                <w:ilvl w:val="0"/>
                <w:numId w:val="51"/>
              </w:numPr>
            </w:pPr>
            <w:r>
              <w:t>When NES receives a status request from an NEA, and the length of time that the user status has been stored in cache exceeds the cache expiry value, NES contacts AD for the user status and stores the results in cache again.</w:t>
            </w:r>
          </w:p>
        </w:tc>
      </w:tr>
    </w:tbl>
    <w:p w14:paraId="501E9491" w14:textId="77777777" w:rsidR="00256ADD" w:rsidRDefault="00000000">
      <w:pPr>
        <w:pStyle w:val="Heading3"/>
      </w:pPr>
      <w:bookmarkStart w:id="151" w:name="_Refd22e11413"/>
      <w:bookmarkStart w:id="152" w:name="_Numd22e11413"/>
      <w:bookmarkStart w:id="153" w:name="_Toc172553332"/>
      <w:r>
        <w:t>Customizing Nymi Lock Control Support</w:t>
      </w:r>
      <w:bookmarkEnd w:id="151"/>
      <w:bookmarkEnd w:id="152"/>
      <w:bookmarkEnd w:id="153"/>
    </w:p>
    <w:p w14:paraId="40366A6C" w14:textId="77777777" w:rsidR="00256ADD" w:rsidRDefault="00000000">
      <w:pPr>
        <w:pStyle w:val="BodyText"/>
      </w:pPr>
      <w:r>
        <w:t>Nymi Lock Control is a NEA created by Nymi that supports the use of an authenticated Nymi Band to lock and unlock a Windows user terminal. By default, Nymi Lock Control support is disabled in NES</w:t>
      </w:r>
    </w:p>
    <w:p w14:paraId="029D92B8" w14:textId="77777777" w:rsidR="00256ADD" w:rsidRDefault="00000000">
      <w:pPr>
        <w:pStyle w:val="BodyText"/>
      </w:pPr>
      <w:r>
        <w:rPr>
          <w:b/>
          <w:caps/>
        </w:rPr>
        <w:t xml:space="preserve">Note: </w:t>
      </w:r>
      <w:r>
        <w:t>If your environment uses Organization Units to limit the user terminals that use Nymi Lock Control, ensure that you add each user terminal to the Organizational Unit.</w:t>
      </w:r>
    </w:p>
    <w:p w14:paraId="72125C61" w14:textId="77777777" w:rsidR="00256ADD" w:rsidRDefault="00000000">
      <w:pPr>
        <w:pStyle w:val="Heading4"/>
      </w:pPr>
      <w:bookmarkStart w:id="154" w:name="_Refd22e11471"/>
      <w:bookmarkStart w:id="155" w:name="_Numd22e11471"/>
      <w:bookmarkStart w:id="156" w:name="_Toc172553333"/>
      <w:r>
        <w:t>Configuring Nymi Lock Control</w:t>
      </w:r>
      <w:bookmarkEnd w:id="154"/>
      <w:bookmarkEnd w:id="155"/>
      <w:bookmarkEnd w:id="156"/>
    </w:p>
    <w:p w14:paraId="456EF6A4" w14:textId="77777777" w:rsidR="00256ADD" w:rsidRDefault="00000000">
      <w:pPr>
        <w:pStyle w:val="BodyText"/>
      </w:pPr>
      <w:r>
        <w:t>Perform the following steps to enable and configure Nymi Lock Control.</w:t>
      </w:r>
    </w:p>
    <w:p w14:paraId="4CF8D6A8" w14:textId="77777777" w:rsidR="00256ADD" w:rsidRDefault="00000000">
      <w:pPr>
        <w:pStyle w:val="BodyText"/>
      </w:pPr>
      <w:r>
        <w:t>By default Nymi Lock Control is not enabled.</w:t>
      </w:r>
    </w:p>
    <w:p w14:paraId="014FC626" w14:textId="77777777" w:rsidR="00256ADD" w:rsidRDefault="00000000">
      <w:pPr>
        <w:pStyle w:val="ListNumber"/>
        <w:numPr>
          <w:ilvl w:val="0"/>
          <w:numId w:val="52"/>
        </w:numPr>
      </w:pPr>
      <w:r>
        <w:t>Log in to the NES Administrator Console with an account that is an NES Administrator.</w:t>
      </w:r>
    </w:p>
    <w:p w14:paraId="6C714E7C" w14:textId="77777777" w:rsidR="00256ADD" w:rsidRDefault="00000000">
      <w:pPr>
        <w:pStyle w:val="ListNumber"/>
        <w:numPr>
          <w:ilvl w:val="0"/>
          <w:numId w:val="52"/>
        </w:numPr>
      </w:pPr>
      <w:r>
        <w:t>From the navigation bar, select Policies.</w:t>
      </w:r>
    </w:p>
    <w:p w14:paraId="51DCCB1B" w14:textId="77777777" w:rsidR="00256ADD" w:rsidRDefault="00000000">
      <w:pPr>
        <w:pStyle w:val="BodyText"/>
        <w:ind w:left="720"/>
      </w:pPr>
      <w:r>
        <w:t>The Policies page appears with a table that displays a list of existing group and individual policies.</w:t>
      </w:r>
    </w:p>
    <w:p w14:paraId="1E68AAF2" w14:textId="77777777" w:rsidR="00256ADD" w:rsidRDefault="00000000">
      <w:pPr>
        <w:pStyle w:val="ListNumber"/>
        <w:numPr>
          <w:ilvl w:val="0"/>
          <w:numId w:val="52"/>
        </w:numPr>
      </w:pPr>
      <w:r>
        <w:t>In the Policies window, select the active policy.</w:t>
      </w:r>
    </w:p>
    <w:p w14:paraId="3072BB1D" w14:textId="77777777" w:rsidR="00256ADD" w:rsidRDefault="00000000">
      <w:pPr>
        <w:pStyle w:val="ListNumber"/>
        <w:numPr>
          <w:ilvl w:val="0"/>
          <w:numId w:val="52"/>
        </w:numPr>
      </w:pPr>
      <w:r>
        <w:t>In the Lock Control section, select the Enable Nymi Lock Control option.</w:t>
      </w:r>
    </w:p>
    <w:p w14:paraId="3C812007" w14:textId="77777777" w:rsidR="00256ADD" w:rsidRDefault="00000000">
      <w:pPr>
        <w:pStyle w:val="BodyText"/>
        <w:ind w:left="720"/>
      </w:pPr>
      <w:r>
        <w:t>The following options appear to customize Nymi Lock Control.</w:t>
      </w:r>
    </w:p>
    <w:tbl>
      <w:tblPr>
        <w:tblStyle w:val="TableGrid"/>
        <w:tblW w:w="0" w:type="auto"/>
        <w:tblInd w:w="720" w:type="dxa"/>
        <w:tblLook w:val="0680" w:firstRow="0" w:lastRow="0" w:firstColumn="1" w:lastColumn="0" w:noHBand="1" w:noVBand="1"/>
      </w:tblPr>
      <w:tblGrid>
        <w:gridCol w:w="1470"/>
        <w:gridCol w:w="7432"/>
      </w:tblGrid>
      <w:tr w:rsidR="00256ADD" w14:paraId="72BA61AA" w14:textId="77777777">
        <w:tc>
          <w:tcPr>
            <w:tcW w:w="0" w:type="auto"/>
          </w:tcPr>
          <w:p w14:paraId="40B673E0" w14:textId="77777777" w:rsidR="00256ADD" w:rsidRDefault="00000000">
            <w:pPr>
              <w:pStyle w:val="BodyText"/>
            </w:pPr>
            <w:r>
              <w:t>Lock When Away</w:t>
            </w:r>
          </w:p>
        </w:tc>
        <w:tc>
          <w:tcPr>
            <w:tcW w:w="0" w:type="auto"/>
          </w:tcPr>
          <w:p w14:paraId="32882F38" w14:textId="77777777" w:rsidR="00256ADD" w:rsidRDefault="00000000">
            <w:pPr>
              <w:pStyle w:val="ListBullet"/>
              <w:numPr>
                <w:ilvl w:val="0"/>
                <w:numId w:val="53"/>
              </w:numPr>
            </w:pPr>
            <w:r>
              <w:t>Configure Nymi Lock Control with the ability to lock the user terminal when Nymi Lock Control does not detect the authenticated Nymi Band.</w:t>
            </w:r>
          </w:p>
          <w:p w14:paraId="2D883ED4" w14:textId="77777777" w:rsidR="00256ADD" w:rsidRDefault="00000000">
            <w:pPr>
              <w:pStyle w:val="ListBullet"/>
              <w:numPr>
                <w:ilvl w:val="0"/>
                <w:numId w:val="53"/>
              </w:numPr>
            </w:pPr>
            <w:r>
              <w:t>Default: Enabled</w:t>
            </w:r>
          </w:p>
          <w:p w14:paraId="5EDF096E" w14:textId="77777777" w:rsidR="00256ADD" w:rsidRDefault="00000000">
            <w:pPr>
              <w:pStyle w:val="ListBullet"/>
              <w:numPr>
                <w:ilvl w:val="0"/>
                <w:numId w:val="53"/>
              </w:numPr>
            </w:pPr>
            <w:r>
              <w:t>When enabled, Nymi Lock Control locks the user terminal when a user removes an authenticated Nymi Band or when the Nymi Band is not in close proximity of the user terminal. When the Nymi Band is out of range, a 10 second timer appears on the desktop. If the Nymi Band does not return within close range of the user terminal, the terminal will lock.</w:t>
            </w:r>
          </w:p>
          <w:p w14:paraId="2D79A691" w14:textId="77777777" w:rsidR="00256ADD" w:rsidRDefault="00000000">
            <w:pPr>
              <w:pStyle w:val="BodyText"/>
            </w:pPr>
            <w:r>
              <w:t>Ensure that your Group Policy Object(GPO) settings do not push the Do not display the lock screen configuration option to the Nymi Lock Control user terminals.</w:t>
            </w:r>
          </w:p>
          <w:p w14:paraId="2EF7C7D7" w14:textId="77777777" w:rsidR="00256ADD" w:rsidRDefault="00000000">
            <w:pPr>
              <w:pStyle w:val="BodyText"/>
            </w:pPr>
            <w:bookmarkStart w:id="157" w:name="_Refd22e11614"/>
            <w:bookmarkStart w:id="158" w:name="_Tocd22e11614"/>
            <w:r>
              <w:rPr>
                <w:b/>
                <w:caps/>
              </w:rPr>
              <w:t xml:space="preserve">Note: </w:t>
            </w:r>
            <w:r>
              <w:t>Edit the nbe.toml file to define close proximity for Nymi Lock Control. Refer to Editing the nbe.toml File.</w:t>
            </w:r>
          </w:p>
        </w:tc>
        <w:bookmarkEnd w:id="157"/>
        <w:bookmarkEnd w:id="158"/>
      </w:tr>
      <w:tr w:rsidR="00256ADD" w14:paraId="414D2D2E" w14:textId="77777777">
        <w:tc>
          <w:tcPr>
            <w:tcW w:w="0" w:type="auto"/>
          </w:tcPr>
          <w:p w14:paraId="73419970" w14:textId="77777777" w:rsidR="00256ADD" w:rsidRDefault="00000000">
            <w:pPr>
              <w:pStyle w:val="BodyText"/>
            </w:pPr>
            <w:r>
              <w:t>Unlock When Present</w:t>
            </w:r>
          </w:p>
        </w:tc>
        <w:tc>
          <w:tcPr>
            <w:tcW w:w="0" w:type="auto"/>
          </w:tcPr>
          <w:p w14:paraId="36A84012" w14:textId="77777777" w:rsidR="00256ADD" w:rsidRDefault="00000000">
            <w:pPr>
              <w:pStyle w:val="ListBullet"/>
              <w:numPr>
                <w:ilvl w:val="0"/>
                <w:numId w:val="54"/>
              </w:numPr>
            </w:pPr>
            <w:r>
              <w:t>Configures Nymi Lock Control to check if the Nymi Band is in close proximity before unlocking the user terminal. If not, then unlock fails. You can define how close the Nymi Band must be to the user terminal to allow the user to unlock the terminal with the Nymi Band in the nbe.toml file.</w:t>
            </w:r>
          </w:p>
          <w:p w14:paraId="6FAEB90B" w14:textId="77777777" w:rsidR="00256ADD" w:rsidRDefault="00000000">
            <w:pPr>
              <w:pStyle w:val="ListBullet"/>
              <w:numPr>
                <w:ilvl w:val="0"/>
                <w:numId w:val="54"/>
              </w:numPr>
            </w:pPr>
            <w:r>
              <w:t>Default: Enabled</w:t>
            </w:r>
          </w:p>
          <w:p w14:paraId="1CFDD847" w14:textId="77777777" w:rsidR="00256ADD" w:rsidRDefault="00000000">
            <w:pPr>
              <w:pStyle w:val="ListBullet"/>
              <w:numPr>
                <w:ilvl w:val="0"/>
                <w:numId w:val="54"/>
              </w:numPr>
            </w:pPr>
            <w:r>
              <w:t>When enabled, prevents an unauthorized user from unlocking the user terminal while the Nymi Band user is in Bluetooth range, but not in close proximity to the terminal.</w:t>
            </w:r>
          </w:p>
          <w:p w14:paraId="515EEA3E" w14:textId="77777777" w:rsidR="00256ADD" w:rsidRDefault="00000000">
            <w:pPr>
              <w:pStyle w:val="ListBullet"/>
              <w:numPr>
                <w:ilvl w:val="0"/>
                <w:numId w:val="54"/>
              </w:numPr>
            </w:pPr>
            <w:r>
              <w:t>When disabled, allows a user to unlock the user terminal by pressing the Enter key or space bar on the keyboard when the authenticated Nymi Band is within Bluetooth range, but not in close proximity of the user terminal.</w:t>
            </w:r>
          </w:p>
        </w:tc>
      </w:tr>
      <w:tr w:rsidR="00256ADD" w14:paraId="0638A563" w14:textId="77777777">
        <w:tc>
          <w:tcPr>
            <w:tcW w:w="0" w:type="auto"/>
          </w:tcPr>
          <w:p w14:paraId="48CB23B0" w14:textId="77777777" w:rsidR="00256ADD" w:rsidRDefault="00000000">
            <w:pPr>
              <w:pStyle w:val="BodyText"/>
            </w:pPr>
            <w:r>
              <w:t>Keep Unlocked when Present</w:t>
            </w:r>
          </w:p>
        </w:tc>
        <w:tc>
          <w:tcPr>
            <w:tcW w:w="0" w:type="auto"/>
          </w:tcPr>
          <w:p w14:paraId="3424F8F2" w14:textId="77777777" w:rsidR="00256ADD" w:rsidRDefault="00000000">
            <w:pPr>
              <w:pStyle w:val="ListBullet"/>
              <w:numPr>
                <w:ilvl w:val="0"/>
                <w:numId w:val="55"/>
              </w:numPr>
            </w:pPr>
            <w:r>
              <w:t>Provides you with the ability to define how the Nymi Band interacts with operating system screen timeouts or sleep settings that lock the user terminal.</w:t>
            </w:r>
          </w:p>
          <w:p w14:paraId="096F25DF" w14:textId="77777777" w:rsidR="00256ADD" w:rsidRDefault="00000000">
            <w:pPr>
              <w:pStyle w:val="ListBullet"/>
              <w:numPr>
                <w:ilvl w:val="0"/>
                <w:numId w:val="55"/>
              </w:numPr>
            </w:pPr>
            <w:r>
              <w:t>Default: Enabled</w:t>
            </w:r>
          </w:p>
          <w:p w14:paraId="080C9A35" w14:textId="77777777" w:rsidR="00256ADD" w:rsidRDefault="00000000">
            <w:pPr>
              <w:pStyle w:val="ListBullet"/>
              <w:numPr>
                <w:ilvl w:val="0"/>
                <w:numId w:val="55"/>
              </w:numPr>
            </w:pPr>
            <w:r>
              <w:t>When enabled, overrides any system screen timeouts or sleep settings, and keeps the user terminal unlocked as long as the Nymi Band is present and authenticated.</w:t>
            </w:r>
          </w:p>
          <w:p w14:paraId="66848D96" w14:textId="77777777" w:rsidR="00256ADD" w:rsidRDefault="00000000">
            <w:pPr>
              <w:pStyle w:val="ListBullet"/>
              <w:numPr>
                <w:ilvl w:val="0"/>
                <w:numId w:val="55"/>
              </w:numPr>
            </w:pPr>
            <w:r>
              <w:t>When disabled, prevents Nymi Lock Control from overriding any system screen timeouts or sleep settings.</w:t>
            </w:r>
          </w:p>
        </w:tc>
      </w:tr>
    </w:tbl>
    <w:p w14:paraId="462D7E09" w14:textId="77777777" w:rsidR="00256ADD" w:rsidRDefault="00000000">
      <w:pPr>
        <w:pStyle w:val="ListNumber"/>
        <w:numPr>
          <w:ilvl w:val="0"/>
          <w:numId w:val="52"/>
        </w:numPr>
      </w:pPr>
      <w:r>
        <w:t>Click Save.</w:t>
      </w:r>
    </w:p>
    <w:p w14:paraId="5A490C84" w14:textId="77777777" w:rsidR="00256ADD" w:rsidRDefault="00000000">
      <w:pPr>
        <w:pStyle w:val="BodyText"/>
      </w:pPr>
      <w:r>
        <w:t>During enrollment the Nymi Band Application updates the Nymi Band to enable Nymi Lock Control support.</w:t>
      </w:r>
    </w:p>
    <w:p w14:paraId="3F71F759" w14:textId="77777777" w:rsidR="00256ADD" w:rsidRDefault="00000000">
      <w:pPr>
        <w:pStyle w:val="BodyText"/>
      </w:pPr>
      <w:r>
        <w:t>Changing this option does not change the Nymi Band behaviour for existing enrolled Nymi Bands until the user logs into the Nymi Band Application while wearing their authenticated Nymi Band.</w:t>
      </w:r>
    </w:p>
    <w:p w14:paraId="122AF18B" w14:textId="77777777" w:rsidR="00256ADD" w:rsidRDefault="00000000">
      <w:pPr>
        <w:pStyle w:val="BodyText"/>
      </w:pPr>
      <w:r>
        <w:t>When the Nymi Band Application updates on the Nymi Band completes, restart Nymi Lock Control.</w:t>
      </w:r>
    </w:p>
    <w:p w14:paraId="14811DAB" w14:textId="77777777" w:rsidR="00256ADD" w:rsidRDefault="00000000">
      <w:pPr>
        <w:pStyle w:val="Heading4"/>
      </w:pPr>
      <w:bookmarkStart w:id="159" w:name="_Refd22e11761"/>
      <w:bookmarkStart w:id="160" w:name="_Numd22e11761"/>
      <w:bookmarkStart w:id="161" w:name="_Toc172553334"/>
      <w:r>
        <w:t>Disable Nymi Lock Control</w:t>
      </w:r>
      <w:bookmarkEnd w:id="159"/>
      <w:bookmarkEnd w:id="160"/>
      <w:bookmarkEnd w:id="161"/>
    </w:p>
    <w:p w14:paraId="385BD721" w14:textId="77777777" w:rsidR="00256ADD" w:rsidRDefault="00000000">
      <w:pPr>
        <w:pStyle w:val="BodyText"/>
      </w:pPr>
      <w:r>
        <w:t>You can disable Nymi Lock Control for all users or for certain user terminals.</w:t>
      </w:r>
    </w:p>
    <w:p w14:paraId="3658D4B2" w14:textId="77777777" w:rsidR="00256ADD" w:rsidRDefault="00000000">
      <w:pPr>
        <w:pStyle w:val="Heading5"/>
      </w:pPr>
      <w:bookmarkStart w:id="162" w:name="_Refd22e11799"/>
      <w:bookmarkStart w:id="163" w:name="_Numd22e11799"/>
      <w:bookmarkStart w:id="164" w:name="_Toc172553335"/>
      <w:r>
        <w:t>Disabling Nymi Lock Control for All Users</w:t>
      </w:r>
      <w:bookmarkEnd w:id="162"/>
      <w:bookmarkEnd w:id="163"/>
      <w:bookmarkEnd w:id="164"/>
    </w:p>
    <w:p w14:paraId="08E483FD" w14:textId="77777777" w:rsidR="00256ADD" w:rsidRDefault="00000000">
      <w:pPr>
        <w:pStyle w:val="BodyText"/>
      </w:pPr>
      <w:r>
        <w:t>Edit the active Nymi Enterprise Server(NES) group policy to disable Nymi Lock Control for all users.</w:t>
      </w:r>
    </w:p>
    <w:p w14:paraId="41A833C9" w14:textId="77777777" w:rsidR="00256ADD" w:rsidRDefault="00000000">
      <w:pPr>
        <w:pStyle w:val="ListNumber"/>
        <w:numPr>
          <w:ilvl w:val="0"/>
          <w:numId w:val="56"/>
        </w:numPr>
      </w:pPr>
      <w:r>
        <w:t>Log in to the NES Administrator Console with an account that is an NES Administrator.</w:t>
      </w:r>
    </w:p>
    <w:p w14:paraId="6CD78CAB" w14:textId="77777777" w:rsidR="00256ADD" w:rsidRDefault="00000000">
      <w:pPr>
        <w:pStyle w:val="ListNumber"/>
        <w:numPr>
          <w:ilvl w:val="0"/>
          <w:numId w:val="56"/>
        </w:numPr>
      </w:pPr>
      <w:r>
        <w:t>From the navigation bar, select Policies.</w:t>
      </w:r>
    </w:p>
    <w:p w14:paraId="243C767B" w14:textId="77777777" w:rsidR="00256ADD" w:rsidRDefault="00000000">
      <w:pPr>
        <w:pStyle w:val="BodyText"/>
        <w:ind w:left="720"/>
      </w:pPr>
      <w:r>
        <w:t>The Policies page appears with a table that displays a list of existing group and individual policies.</w:t>
      </w:r>
    </w:p>
    <w:p w14:paraId="3E9A17FD" w14:textId="77777777" w:rsidR="00256ADD" w:rsidRDefault="00000000">
      <w:pPr>
        <w:pStyle w:val="ListNumber"/>
        <w:numPr>
          <w:ilvl w:val="0"/>
          <w:numId w:val="56"/>
        </w:numPr>
      </w:pPr>
      <w:r>
        <w:t>In the Policies window, select the active policy.</w:t>
      </w:r>
    </w:p>
    <w:p w14:paraId="38970D71" w14:textId="77777777" w:rsidR="00256ADD" w:rsidRDefault="00000000">
      <w:pPr>
        <w:pStyle w:val="ListNumber"/>
        <w:numPr>
          <w:ilvl w:val="0"/>
          <w:numId w:val="56"/>
        </w:numPr>
      </w:pPr>
      <w:r>
        <w:t>In the Lock Control section, clear the Enable Nymi Lock Control option.</w:t>
      </w:r>
    </w:p>
    <w:p w14:paraId="15EB7B4D" w14:textId="77777777" w:rsidR="00256ADD" w:rsidRDefault="00000000">
      <w:pPr>
        <w:pStyle w:val="ListNumber"/>
        <w:numPr>
          <w:ilvl w:val="0"/>
          <w:numId w:val="56"/>
        </w:numPr>
      </w:pPr>
      <w:r>
        <w:t>Click Save.</w:t>
      </w:r>
    </w:p>
    <w:p w14:paraId="05E5E4E2" w14:textId="77777777" w:rsidR="00256ADD" w:rsidRDefault="00000000">
      <w:pPr>
        <w:pStyle w:val="BodyText"/>
      </w:pPr>
      <w:r>
        <w:t>After a user enrolls their Nymi Band, they cannot use the Nymi Band to lock and unlock their terminal.</w:t>
      </w:r>
    </w:p>
    <w:p w14:paraId="5F8A7682" w14:textId="77777777" w:rsidR="00256ADD" w:rsidRDefault="00000000">
      <w:pPr>
        <w:pStyle w:val="BodyText"/>
      </w:pPr>
      <w:r>
        <w:t>Changing this option does not change the Nymi Band behaviour for existing enrolled Nymi Bands until the user logs into the Nymi Band Application while wearing their authenticated Nymi Band.</w:t>
      </w:r>
    </w:p>
    <w:p w14:paraId="5DF15335" w14:textId="77777777" w:rsidR="00256ADD" w:rsidRDefault="00000000">
      <w:pPr>
        <w:pStyle w:val="Heading5"/>
      </w:pPr>
      <w:bookmarkStart w:id="165" w:name="_Refd22e11914"/>
      <w:bookmarkStart w:id="166" w:name="_Numd22e11914"/>
      <w:bookmarkStart w:id="167" w:name="_Toc172553336"/>
      <w:r>
        <w:t>Disabling Nymi Lock Control Access on User Terminals</w:t>
      </w:r>
      <w:bookmarkEnd w:id="165"/>
      <w:bookmarkEnd w:id="166"/>
      <w:bookmarkEnd w:id="167"/>
    </w:p>
    <w:p w14:paraId="0E120D5F" w14:textId="77777777" w:rsidR="00256ADD" w:rsidRDefault="00000000">
      <w:pPr>
        <w:pStyle w:val="BodyText"/>
      </w:pPr>
      <w:r>
        <w:t>You can use Organizational Units(OUs) to control the user terminals that use Nymi Lock Control. The Nymi Connected Worker Platform—Deployment Guide describes how to configure the solution to use OUs.</w:t>
      </w:r>
    </w:p>
    <w:p w14:paraId="6597A550" w14:textId="77777777" w:rsidR="00256ADD" w:rsidRDefault="00000000">
      <w:pPr>
        <w:pStyle w:val="BodyText"/>
      </w:pPr>
      <w:r>
        <w:t>To disable the use of Nymi Lock Control on user terminals, perform the following steps:</w:t>
      </w:r>
    </w:p>
    <w:p w14:paraId="05ADE9EC" w14:textId="77777777" w:rsidR="00256ADD" w:rsidRDefault="00000000">
      <w:pPr>
        <w:pStyle w:val="ListNumber"/>
        <w:numPr>
          <w:ilvl w:val="0"/>
          <w:numId w:val="57"/>
        </w:numPr>
      </w:pPr>
      <w:r>
        <w:t>Edit the OU in Active Directory, and remove the user terminal.</w:t>
      </w:r>
    </w:p>
    <w:p w14:paraId="7BF3BFDF" w14:textId="77777777" w:rsidR="00256ADD" w:rsidRDefault="00000000">
      <w:pPr>
        <w:pStyle w:val="ListNumber"/>
        <w:numPr>
          <w:ilvl w:val="0"/>
          <w:numId w:val="57"/>
        </w:numPr>
      </w:pPr>
      <w:r>
        <w:t>Optionally, uninstall the Nymi Lock Control software.</w:t>
      </w:r>
    </w:p>
    <w:p w14:paraId="5114D69B" w14:textId="77777777" w:rsidR="00256ADD" w:rsidRDefault="00000000">
      <w:pPr>
        <w:pStyle w:val="BodyText"/>
        <w:ind w:left="720"/>
      </w:pPr>
      <w:r>
        <w:rPr>
          <w:b/>
          <w:caps/>
        </w:rPr>
        <w:t xml:space="preserve">Note: </w:t>
      </w:r>
      <w:r>
        <w:t>If you do not uninstall the Nymi Lock Control software, a user with a Nymi Lock Control cannot tap to unlock the user terminal, but when the user removes their Nymi Band or moves out of Bluetooth range, the desktop locks.</w:t>
      </w:r>
    </w:p>
    <w:p w14:paraId="2779D73F" w14:textId="77777777" w:rsidR="00256ADD" w:rsidRDefault="00000000">
      <w:pPr>
        <w:pStyle w:val="Heading3"/>
      </w:pPr>
      <w:bookmarkStart w:id="168" w:name="_Refd22e11989"/>
      <w:bookmarkStart w:id="169" w:name="_Numd22e11989"/>
      <w:bookmarkStart w:id="170" w:name="_Toc172553337"/>
      <w:r>
        <w:t>Customizing Haptic Feedback on Nymi Bands</w:t>
      </w:r>
      <w:bookmarkEnd w:id="168"/>
      <w:bookmarkEnd w:id="169"/>
      <w:bookmarkEnd w:id="170"/>
    </w:p>
    <w:p w14:paraId="084344B0" w14:textId="77777777" w:rsidR="00256ADD" w:rsidRDefault="00000000">
      <w:pPr>
        <w:pStyle w:val="BodyText"/>
      </w:pPr>
      <w:r>
        <w:t>The Connected Worker Platform provides you with the ability to disable haptic feedback on the Nymi Bands for all users or for individual users.</w:t>
      </w:r>
    </w:p>
    <w:p w14:paraId="17AEBB47" w14:textId="77777777" w:rsidR="00256ADD" w:rsidRDefault="00000000">
      <w:pPr>
        <w:pStyle w:val="BodyText"/>
      </w:pPr>
      <w:r>
        <w:t>Review the following sections for information about customizing haptic feedback on the Nymi Bands for all users. For information about customizing haptic feedback for individual users, refer to Managing Individual User Policies.</w:t>
      </w:r>
    </w:p>
    <w:p w14:paraId="25535422" w14:textId="77777777" w:rsidR="00256ADD" w:rsidRDefault="00000000">
      <w:pPr>
        <w:pStyle w:val="BodyText"/>
      </w:pPr>
      <w:r>
        <w:t>In IT/OT environments, the Enrollment NES manages the Haptic Feedback policy setting. The option appears greyed out on the Registration NES.</w:t>
      </w:r>
    </w:p>
    <w:p w14:paraId="08CF5ED1" w14:textId="77777777" w:rsidR="00256ADD" w:rsidRDefault="00000000">
      <w:pPr>
        <w:pStyle w:val="Heading4"/>
      </w:pPr>
      <w:bookmarkStart w:id="171" w:name="_Refd22e12049"/>
      <w:bookmarkStart w:id="172" w:name="_Numd22e12049"/>
      <w:bookmarkStart w:id="173" w:name="_Toc172553338"/>
      <w:r>
        <w:t>Disabling Haptic Feedback on Nymi Bands</w:t>
      </w:r>
      <w:bookmarkEnd w:id="171"/>
      <w:bookmarkEnd w:id="172"/>
      <w:bookmarkEnd w:id="173"/>
    </w:p>
    <w:p w14:paraId="16752FD3" w14:textId="77777777" w:rsidR="00256ADD" w:rsidRDefault="00000000">
      <w:pPr>
        <w:pStyle w:val="BodyText"/>
      </w:pPr>
      <w:r>
        <w:t>By default haptic feedback is enabled for all Nymi Bands.</w:t>
      </w:r>
    </w:p>
    <w:p w14:paraId="28B87876" w14:textId="77777777" w:rsidR="00256ADD" w:rsidRDefault="00000000">
      <w:pPr>
        <w:pStyle w:val="BodyText"/>
      </w:pPr>
      <w:r>
        <w:t>Perform the following steps to disable haptic feedback for all Nymi Bands.</w:t>
      </w:r>
    </w:p>
    <w:p w14:paraId="47F2134B" w14:textId="77777777" w:rsidR="00256ADD" w:rsidRDefault="00000000">
      <w:pPr>
        <w:pStyle w:val="ListNumber"/>
        <w:numPr>
          <w:ilvl w:val="0"/>
          <w:numId w:val="58"/>
        </w:numPr>
      </w:pPr>
      <w:r>
        <w:t>Log in to the NES Administrator Console with an account that is an NES Administrator.</w:t>
      </w:r>
    </w:p>
    <w:p w14:paraId="2CDB0894" w14:textId="77777777" w:rsidR="00256ADD" w:rsidRDefault="00000000">
      <w:pPr>
        <w:pStyle w:val="ListNumber"/>
        <w:numPr>
          <w:ilvl w:val="0"/>
          <w:numId w:val="58"/>
        </w:numPr>
      </w:pPr>
      <w:r>
        <w:t>From the navigation bar, select Policies.</w:t>
      </w:r>
    </w:p>
    <w:p w14:paraId="69E4D18E" w14:textId="77777777" w:rsidR="00256ADD" w:rsidRDefault="00000000">
      <w:pPr>
        <w:pStyle w:val="BodyText"/>
        <w:ind w:left="720"/>
      </w:pPr>
      <w:r>
        <w:t>The Policies page appears with a table that displays a list of existing group and individual policies.</w:t>
      </w:r>
    </w:p>
    <w:p w14:paraId="0A4832D8" w14:textId="77777777" w:rsidR="00256ADD" w:rsidRDefault="00000000">
      <w:pPr>
        <w:pStyle w:val="ListNumber"/>
        <w:numPr>
          <w:ilvl w:val="0"/>
          <w:numId w:val="58"/>
        </w:numPr>
      </w:pPr>
      <w:r>
        <w:t>In the Policies window, select the active policy.</w:t>
      </w:r>
    </w:p>
    <w:p w14:paraId="0ED33E6C" w14:textId="77777777" w:rsidR="00256ADD" w:rsidRDefault="00000000">
      <w:pPr>
        <w:pStyle w:val="ListNumber"/>
        <w:numPr>
          <w:ilvl w:val="0"/>
          <w:numId w:val="58"/>
        </w:numPr>
      </w:pPr>
      <w:r>
        <w:t>In the Health and Safety section, clear the option Haptic Feedback on Nymi Bands.</w:t>
      </w:r>
    </w:p>
    <w:p w14:paraId="590E6051" w14:textId="77777777" w:rsidR="00256ADD" w:rsidRDefault="00000000">
      <w:pPr>
        <w:pStyle w:val="ListNumber"/>
        <w:numPr>
          <w:ilvl w:val="0"/>
          <w:numId w:val="58"/>
        </w:numPr>
      </w:pPr>
      <w:r>
        <w:t>Click Save.</w:t>
      </w:r>
    </w:p>
    <w:p w14:paraId="1791EE47" w14:textId="77777777" w:rsidR="00256ADD" w:rsidRDefault="00000000">
      <w:pPr>
        <w:pStyle w:val="BodyText"/>
      </w:pPr>
      <w:r>
        <w:t>The Nymi Bands will not vibrate upon completion of specific events. The Nymi Band Vibration section describes the events that trigger Nymi Bands to vibrate.</w:t>
      </w:r>
    </w:p>
    <w:p w14:paraId="546ECE04" w14:textId="77777777" w:rsidR="00256ADD" w:rsidRDefault="00000000">
      <w:pPr>
        <w:pStyle w:val="BodyText"/>
      </w:pPr>
      <w:r>
        <w:rPr>
          <w:b/>
          <w:caps/>
        </w:rPr>
        <w:t xml:space="preserve">Note: </w:t>
      </w:r>
      <w:r>
        <w:t>Update your instructions in your Standard Operating Procedures (SOPs) to instruct the user to immediately stop using the Nymi Band if a vibration occurs when they authenticate to their Nymi Band.</w:t>
      </w:r>
    </w:p>
    <w:p w14:paraId="39E26072" w14:textId="77777777" w:rsidR="00256ADD" w:rsidRDefault="00000000">
      <w:pPr>
        <w:pStyle w:val="Heading2"/>
      </w:pPr>
      <w:bookmarkStart w:id="174" w:name="_Refd22e12161"/>
      <w:bookmarkStart w:id="175" w:name="_Numd22e12161"/>
      <w:bookmarkStart w:id="176" w:name="_Toc172553339"/>
      <w:r>
        <w:t>Manage Individual User Policies</w:t>
      </w:r>
      <w:bookmarkEnd w:id="174"/>
      <w:bookmarkEnd w:id="175"/>
      <w:bookmarkEnd w:id="176"/>
    </w:p>
    <w:p w14:paraId="3C9ACBF5" w14:textId="77777777" w:rsidR="00256ADD" w:rsidRDefault="00000000">
      <w:pPr>
        <w:pStyle w:val="BodyText"/>
      </w:pPr>
      <w:r>
        <w:t>After deploying NES, two default individual user policies are available.When you add a user to an individual policy, the configuration values in the individual policy take precedence over the value defined for the same configuration attribute in the active group policy.</w:t>
      </w:r>
    </w:p>
    <w:p w14:paraId="198F47FA" w14:textId="77777777" w:rsidR="00256ADD" w:rsidRDefault="00000000">
      <w:pPr>
        <w:pStyle w:val="BodyText"/>
      </w:pPr>
      <w:r>
        <w:t>Use the NES Administrator Console to create, and delete, and add users to an existing or new individual user policy.</w:t>
      </w:r>
    </w:p>
    <w:p w14:paraId="28C910B9" w14:textId="77777777" w:rsidR="00256ADD" w:rsidRDefault="00000000">
      <w:pPr>
        <w:pStyle w:val="BodyText"/>
      </w:pPr>
      <w:r>
        <w:t>User experiences the following behaviour in the existing individual group policies:</w:t>
      </w:r>
    </w:p>
    <w:p w14:paraId="449346F3" w14:textId="77777777" w:rsidR="00256ADD" w:rsidRDefault="00000000">
      <w:pPr>
        <w:pStyle w:val="ListBullet"/>
        <w:numPr>
          <w:ilvl w:val="0"/>
          <w:numId w:val="59"/>
        </w:numPr>
      </w:pPr>
      <w:r>
        <w:t>Liveness Detection Disabled—Biometric authentication of the Nymi Band only validates that there is a fingerprint match and does not perform a liveness check. By default, haptic feedback is enabled on the Nymi Band and the user cannot perform a self-re-enrollment on their Nymi Band or another active Nymi Band.</w:t>
      </w:r>
    </w:p>
    <w:p w14:paraId="6115A587" w14:textId="77777777" w:rsidR="00256ADD" w:rsidRDefault="00000000">
      <w:pPr>
        <w:pStyle w:val="ListBullet"/>
        <w:numPr>
          <w:ilvl w:val="0"/>
          <w:numId w:val="59"/>
        </w:numPr>
      </w:pPr>
      <w:r>
        <w:t>Corporate Credentials Authentication—Biometric authentication and corporate credential authentication is supported. By default, haptic feedback is enabled on the Nymi Band and the user cannot perform a self-re-enrollment on their Nymi Band or another active Nymi Band. To authenticate a Nymi Band by corporate credentials, the user logs into the Nymi Band Application with their username and password, while wearing their unauthenticated Nymi Band. Customizing the Nymi Band Authentication Method provide more information about using Corporate Credentials Authentication.</w:t>
      </w:r>
    </w:p>
    <w:p w14:paraId="167C104D" w14:textId="77777777" w:rsidR="00256ADD" w:rsidRDefault="00000000">
      <w:pPr>
        <w:pStyle w:val="BodyText"/>
      </w:pPr>
      <w:bookmarkStart w:id="177" w:name="_Refd22e12247"/>
      <w:bookmarkStart w:id="178" w:name="_Tocd22e12247"/>
      <w:r>
        <w:rPr>
          <w:b/>
          <w:caps/>
        </w:rPr>
        <w:t xml:space="preserve">Note: </w:t>
      </w:r>
      <w:r>
        <w:t>In an IT/OT configuration, you can only manage liveness detection and haptic feedback from the Enrollment NES.</w:t>
      </w:r>
      <w:bookmarkEnd w:id="177"/>
      <w:bookmarkEnd w:id="178"/>
    </w:p>
    <w:p w14:paraId="308A0ECC" w14:textId="77777777" w:rsidR="00256ADD" w:rsidRDefault="00000000">
      <w:pPr>
        <w:pStyle w:val="Heading3"/>
      </w:pPr>
      <w:bookmarkStart w:id="179" w:name="_Refd22e12254"/>
      <w:bookmarkStart w:id="180" w:name="_Numd22e12254"/>
      <w:bookmarkStart w:id="181" w:name="_Toc172553340"/>
      <w:r>
        <w:t>Creating an Individual User Policy</w:t>
      </w:r>
      <w:bookmarkEnd w:id="179"/>
      <w:bookmarkEnd w:id="180"/>
      <w:bookmarkEnd w:id="181"/>
    </w:p>
    <w:p w14:paraId="3B66841F" w14:textId="77777777" w:rsidR="00256ADD" w:rsidRDefault="00256ADD">
      <w:pPr>
        <w:pStyle w:val="BodyText"/>
      </w:pPr>
    </w:p>
    <w:p w14:paraId="66E77532" w14:textId="77777777" w:rsidR="00256ADD" w:rsidRDefault="00000000">
      <w:pPr>
        <w:pStyle w:val="BodyText"/>
      </w:pPr>
      <w:r>
        <w:t>Ensure that you connect to the appropriate NES to create individual user policies that manage policy options for enrolled users. The Registration NES cannot manage the Liveness Detection or the Haptic Feedback policy options. The following figure provides an example of the message that appears for Individual User Policies on the Registration NES.</w:t>
      </w:r>
    </w:p>
    <w:p w14:paraId="5887FA7F" w14:textId="77777777" w:rsidR="00256ADD" w:rsidRDefault="00000000">
      <w:pPr>
        <w:pStyle w:val="BodyText"/>
      </w:pPr>
      <w:r>
        <w:rPr>
          <w:noProof/>
        </w:rPr>
        <w:drawing>
          <wp:inline distT="0" distB="0" distL="0" distR="0" wp14:anchorId="2C43EC59" wp14:editId="44CED278">
            <wp:extent cx="6120000" cy="976541"/>
            <wp:effectExtent l="0" t="0" r="0" b="0"/>
            <wp:docPr id="171120984" name="Picture 171120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individual_user_policy_reg_nes.png"/>
                    <pic:cNvPicPr/>
                  </pic:nvPicPr>
                  <pic:blipFill>
                    <a:blip r:embed="rId20">
                      <a:extLst>
                        <a:ext uri="{28A0092B-C50C-407E-A947-70E740481C1C}">
                          <a14:useLocalDpi xmlns:a14="http://schemas.microsoft.com/office/drawing/2010/main" val="0"/>
                        </a:ext>
                      </a:extLst>
                    </a:blip>
                    <a:stretch>
                      <a:fillRect/>
                    </a:stretch>
                  </pic:blipFill>
                  <pic:spPr>
                    <a:xfrm>
                      <a:off x="0" y="0"/>
                      <a:ext cx="9121140" cy="1455420"/>
                    </a:xfrm>
                    <a:prstGeom prst="rect">
                      <a:avLst/>
                    </a:prstGeom>
                  </pic:spPr>
                </pic:pic>
              </a:graphicData>
            </a:graphic>
          </wp:inline>
        </w:drawing>
      </w:r>
    </w:p>
    <w:p w14:paraId="73A1B339" w14:textId="77777777" w:rsidR="00256ADD" w:rsidRDefault="00000000">
      <w:pPr>
        <w:pStyle w:val="BodyText"/>
      </w:pPr>
      <w:r>
        <w:t>Perform the following steps to create a new individual user policy.</w:t>
      </w:r>
    </w:p>
    <w:p w14:paraId="1D6590CA" w14:textId="77777777" w:rsidR="00256ADD" w:rsidRDefault="00000000">
      <w:pPr>
        <w:pStyle w:val="ListNumber"/>
        <w:numPr>
          <w:ilvl w:val="0"/>
          <w:numId w:val="60"/>
        </w:numPr>
      </w:pPr>
      <w:r>
        <w:t>Connect to the NES Administrator Console in a browser by typing https://nes_server/NES_service_name or http://nes_server/NES_service_name</w:t>
      </w:r>
    </w:p>
    <w:p w14:paraId="5C704B41" w14:textId="77777777" w:rsidR="00256ADD" w:rsidRDefault="00000000">
      <w:pPr>
        <w:pStyle w:val="BodyText"/>
        <w:ind w:left="720"/>
      </w:pPr>
      <w:r>
        <w:t>depending on the NES configuration, where:</w:t>
      </w:r>
    </w:p>
    <w:p w14:paraId="5B03ED74" w14:textId="77777777" w:rsidR="00256ADD" w:rsidRDefault="00000000">
      <w:pPr>
        <w:pStyle w:val="ListBullet2"/>
        <w:numPr>
          <w:ilvl w:val="1"/>
          <w:numId w:val="61"/>
        </w:numPr>
      </w:pPr>
      <w:bookmarkStart w:id="182" w:name="_Refd22e12346"/>
      <w:bookmarkStart w:id="183" w:name="_Tocd22e12346"/>
      <w:r>
        <w:t>nes_server is the Fully Qualified Domain Name (FQDN) of the NES host.</w:t>
      </w:r>
      <w:bookmarkEnd w:id="182"/>
      <w:bookmarkEnd w:id="183"/>
    </w:p>
    <w:p w14:paraId="40B96A1C" w14:textId="77777777" w:rsidR="00256ADD" w:rsidRDefault="00000000">
      <w:pPr>
        <w:pStyle w:val="ListBullet2"/>
        <w:numPr>
          <w:ilvl w:val="1"/>
          <w:numId w:val="61"/>
        </w:numPr>
      </w:pPr>
      <w:bookmarkStart w:id="184" w:name="_Refd22e12355"/>
      <w:bookmarkStart w:id="185" w:name="_Tocd22e12355"/>
      <w:r>
        <w:t xml:space="preserve">NES_service_name is the service mapping name for the NES web application. The default service mapping name is </w:t>
      </w:r>
      <w:r>
        <w:rPr>
          <w:i/>
        </w:rPr>
        <w:t>nes</w:t>
      </w:r>
      <w:r>
        <w:t>.</w:t>
      </w:r>
    </w:p>
    <w:p w14:paraId="24288E63" w14:textId="77777777" w:rsidR="00256ADD" w:rsidRDefault="00000000">
      <w:pPr>
        <w:pStyle w:val="ListParagraph"/>
        <w:ind w:left="1440"/>
      </w:pPr>
      <w:r>
        <w:t>For example, https://nes.cwp.company.com/nes.</w:t>
      </w:r>
    </w:p>
    <w:p w14:paraId="42EB3A1D" w14:textId="77777777" w:rsidR="00256ADD" w:rsidRDefault="00000000">
      <w:pPr>
        <w:pStyle w:val="BodyText"/>
        <w:ind w:left="1440"/>
      </w:pPr>
      <w:r>
        <w:rPr>
          <w:b/>
          <w:caps/>
        </w:rPr>
        <w:t xml:space="preserve">Note: </w:t>
      </w:r>
      <w:r>
        <w:t>The service mapping name for NES is defined during deployment. Contact the person who performed the deployment to obtain the NES service mapping name value. Record the URL of ph conkeyref="prod_names/nes"/&gt; in Appendix—Record the CWP Variables. You will use this URL to connect to the NES Administrator Console and require it during the CWP Backend deployment.</w:t>
      </w:r>
      <w:bookmarkEnd w:id="184"/>
      <w:bookmarkEnd w:id="185"/>
    </w:p>
    <w:p w14:paraId="552155AF" w14:textId="77777777" w:rsidR="00256ADD" w:rsidRDefault="00000000">
      <w:pPr>
        <w:pStyle w:val="ListNumber"/>
        <w:numPr>
          <w:ilvl w:val="0"/>
          <w:numId w:val="60"/>
        </w:numPr>
      </w:pPr>
      <w:r>
        <w:t>On the Sign in window, type the credentials of a user that is a member of the NES Administrators group, and then click Sign In.</w:t>
      </w:r>
    </w:p>
    <w:p w14:paraId="7AE0EAAB" w14:textId="77777777" w:rsidR="00256ADD" w:rsidRDefault="00000000">
      <w:pPr>
        <w:pStyle w:val="ListNumber"/>
        <w:numPr>
          <w:ilvl w:val="0"/>
          <w:numId w:val="60"/>
        </w:numPr>
      </w:pPr>
      <w:r>
        <w:t>From the navigation bar, select Policies.</w:t>
      </w:r>
    </w:p>
    <w:p w14:paraId="2197A8FF" w14:textId="77777777" w:rsidR="00256ADD" w:rsidRDefault="00000000">
      <w:pPr>
        <w:pStyle w:val="BodyText"/>
        <w:ind w:left="720"/>
      </w:pPr>
      <w:r>
        <w:t>The Policies page appears with a table that displays a list of existing group and individual policies.</w:t>
      </w:r>
    </w:p>
    <w:p w14:paraId="523AF050" w14:textId="77777777" w:rsidR="00256ADD" w:rsidRDefault="00000000">
      <w:pPr>
        <w:pStyle w:val="ListNumber"/>
        <w:numPr>
          <w:ilvl w:val="0"/>
          <w:numId w:val="60"/>
        </w:numPr>
      </w:pPr>
      <w:r>
        <w:t>On the Individual User Policies pane, click Create New Individual User Policy.</w:t>
      </w:r>
    </w:p>
    <w:p w14:paraId="3A221750" w14:textId="77777777" w:rsidR="00256ADD" w:rsidRDefault="00000000">
      <w:pPr>
        <w:pStyle w:val="BodyText"/>
        <w:ind w:left="720"/>
      </w:pPr>
      <w:r>
        <w:t>The Create New Individual User Policy page appears.</w:t>
      </w:r>
    </w:p>
    <w:p w14:paraId="48E52144" w14:textId="77777777" w:rsidR="00256ADD" w:rsidRDefault="00000000">
      <w:pPr>
        <w:pStyle w:val="ListNumber"/>
        <w:numPr>
          <w:ilvl w:val="0"/>
          <w:numId w:val="60"/>
        </w:numPr>
      </w:pPr>
      <w:r>
        <w:t>In the Individual User Policy Name field, type a name for the policy.</w:t>
      </w:r>
    </w:p>
    <w:p w14:paraId="193A194E" w14:textId="77777777" w:rsidR="00256ADD" w:rsidRDefault="00000000">
      <w:pPr>
        <w:pStyle w:val="ListNumber"/>
        <w:numPr>
          <w:ilvl w:val="0"/>
          <w:numId w:val="60"/>
        </w:numPr>
      </w:pPr>
      <w:r>
        <w:t>Select the required policy options.</w:t>
      </w:r>
    </w:p>
    <w:p w14:paraId="64E97284" w14:textId="77777777" w:rsidR="00256ADD" w:rsidRDefault="00000000">
      <w:pPr>
        <w:pStyle w:val="ListNumber"/>
        <w:numPr>
          <w:ilvl w:val="0"/>
          <w:numId w:val="60"/>
        </w:numPr>
      </w:pPr>
      <w:r>
        <w:t>Optionally, in the Notes field, provide some descriptive text.</w:t>
      </w:r>
    </w:p>
    <w:p w14:paraId="6ADB2018" w14:textId="77777777" w:rsidR="00256ADD" w:rsidRDefault="00000000">
      <w:pPr>
        <w:pStyle w:val="BodyText"/>
        <w:ind w:left="720"/>
      </w:pPr>
      <w:r>
        <w:t>The following figure provides an example of a new individual user policy with both the Allow a user to re-enroll their Nymi Band and Corporate Credentials Authentication options are enabled, and the Liveness Detection, Haptic Feedback on Nymi Bands, and the Allow a user to re-enrol to any active Nymi Band options are disabled.</w:t>
      </w:r>
    </w:p>
    <w:p w14:paraId="736B395E" w14:textId="77777777" w:rsidR="00256ADD" w:rsidRDefault="00000000">
      <w:pPr>
        <w:pStyle w:val="Caption"/>
        <w:keepNext/>
      </w:pPr>
      <w:bookmarkStart w:id="186" w:name="_Refd22e12470"/>
      <w:bookmarkStart w:id="187" w:name="_Tocd22e12470"/>
      <w:r>
        <w:t xml:space="preserve">Figure </w:t>
      </w:r>
      <w:bookmarkStart w:id="188" w:name="_Numd22e12470"/>
      <w:r>
        <w:fldChar w:fldCharType="begin"/>
      </w:r>
      <w:r>
        <w:instrText xml:space="preserve"> SEQ Figure \* ARABIC </w:instrText>
      </w:r>
      <w:r>
        <w:fldChar w:fldCharType="separate"/>
      </w:r>
      <w:r w:rsidR="002800A2">
        <w:rPr>
          <w:noProof/>
        </w:rPr>
        <w:t>9</w:t>
      </w:r>
      <w:r>
        <w:rPr>
          <w:noProof/>
        </w:rPr>
        <w:fldChar w:fldCharType="end"/>
      </w:r>
      <w:bookmarkEnd w:id="186"/>
      <w:bookmarkEnd w:id="187"/>
      <w:bookmarkEnd w:id="188"/>
      <w:r>
        <w:t>: Create Individual Policy page</w:t>
      </w:r>
    </w:p>
    <w:p w14:paraId="7384C6B4" w14:textId="77777777" w:rsidR="00256ADD" w:rsidRDefault="00000000">
      <w:pPr>
        <w:pStyle w:val="BodyText"/>
      </w:pPr>
      <w:r>
        <w:rPr>
          <w:noProof/>
        </w:rPr>
        <w:drawing>
          <wp:inline distT="0" distB="0" distL="0" distR="0" wp14:anchorId="4D6D3204" wp14:editId="712496EC">
            <wp:extent cx="6120000" cy="3163728"/>
            <wp:effectExtent l="0" t="0" r="0" b="0"/>
            <wp:docPr id="1185096056" name="Picture 1185096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create_individual_policy.png"/>
                    <pic:cNvPicPr/>
                  </pic:nvPicPr>
                  <pic:blipFill>
                    <a:blip r:embed="rId21">
                      <a:extLst>
                        <a:ext uri="{28A0092B-C50C-407E-A947-70E740481C1C}">
                          <a14:useLocalDpi xmlns:a14="http://schemas.microsoft.com/office/drawing/2010/main" val="0"/>
                        </a:ext>
                      </a:extLst>
                    </a:blip>
                    <a:stretch>
                      <a:fillRect/>
                    </a:stretch>
                  </pic:blipFill>
                  <pic:spPr>
                    <a:xfrm>
                      <a:off x="0" y="0"/>
                      <a:ext cx="10789920" cy="5577840"/>
                    </a:xfrm>
                    <a:prstGeom prst="rect">
                      <a:avLst/>
                    </a:prstGeom>
                  </pic:spPr>
                </pic:pic>
              </a:graphicData>
            </a:graphic>
          </wp:inline>
        </w:drawing>
      </w:r>
    </w:p>
    <w:p w14:paraId="47C7D576" w14:textId="77777777" w:rsidR="00256ADD" w:rsidRDefault="00000000">
      <w:pPr>
        <w:pStyle w:val="ListNumber"/>
        <w:numPr>
          <w:ilvl w:val="0"/>
          <w:numId w:val="60"/>
        </w:numPr>
      </w:pPr>
      <w:r>
        <w:t>Click Create.</w:t>
      </w:r>
    </w:p>
    <w:p w14:paraId="5854E343" w14:textId="77777777" w:rsidR="00256ADD" w:rsidRDefault="00000000">
      <w:pPr>
        <w:pStyle w:val="BodyText"/>
        <w:ind w:left="720"/>
      </w:pPr>
      <w:r>
        <w:t>The new policy appears in the Individual User Policies pane of the Policies page.</w:t>
      </w:r>
    </w:p>
    <w:p w14:paraId="4B9F618C" w14:textId="77777777" w:rsidR="00256ADD" w:rsidRDefault="00000000">
      <w:pPr>
        <w:pStyle w:val="BodyText"/>
      </w:pPr>
      <w:r>
        <w:t>After you create the policy, add users to the policy. Adding a User to an Individual Policy provides more information.</w:t>
      </w:r>
    </w:p>
    <w:p w14:paraId="3C6E1A64" w14:textId="77777777" w:rsidR="00256ADD" w:rsidRDefault="00000000">
      <w:pPr>
        <w:pStyle w:val="Heading3"/>
      </w:pPr>
      <w:bookmarkStart w:id="189" w:name="_Refd22e12500"/>
      <w:bookmarkStart w:id="190" w:name="_Numd22e12500"/>
      <w:bookmarkStart w:id="191" w:name="_Toc172553341"/>
      <w:r>
        <w:t>Creating an Individual User Policy from an Existing Individual User Policy</w:t>
      </w:r>
      <w:bookmarkEnd w:id="189"/>
      <w:bookmarkEnd w:id="190"/>
      <w:bookmarkEnd w:id="191"/>
    </w:p>
    <w:p w14:paraId="66F742B2" w14:textId="77777777" w:rsidR="00256ADD" w:rsidRDefault="00000000">
      <w:pPr>
        <w:pStyle w:val="BodyText"/>
      </w:pPr>
      <w:r>
        <w:t>Perform the following steps to create an individual user policy by copying an existing policy.</w:t>
      </w:r>
    </w:p>
    <w:p w14:paraId="36C694BC" w14:textId="77777777" w:rsidR="00256ADD" w:rsidRDefault="00000000">
      <w:pPr>
        <w:pStyle w:val="ListNumber"/>
        <w:numPr>
          <w:ilvl w:val="0"/>
          <w:numId w:val="62"/>
        </w:numPr>
      </w:pPr>
      <w:r>
        <w:t>Connect to the NES Administrator Console in a browser by typing https://nes_server/NES_service_name or http://nes_server/NES_service_name</w:t>
      </w:r>
    </w:p>
    <w:p w14:paraId="7B44C39D" w14:textId="77777777" w:rsidR="00256ADD" w:rsidRDefault="00000000">
      <w:pPr>
        <w:pStyle w:val="BodyText"/>
        <w:ind w:left="720"/>
      </w:pPr>
      <w:r>
        <w:t>depending on the NES configuration, where:</w:t>
      </w:r>
    </w:p>
    <w:p w14:paraId="18115DA4" w14:textId="77777777" w:rsidR="00256ADD" w:rsidRDefault="00000000">
      <w:pPr>
        <w:pStyle w:val="ListBullet2"/>
        <w:numPr>
          <w:ilvl w:val="1"/>
          <w:numId w:val="63"/>
        </w:numPr>
      </w:pPr>
      <w:bookmarkStart w:id="192" w:name="_Refd22e12563"/>
      <w:bookmarkStart w:id="193" w:name="_Tocd22e12563"/>
      <w:r>
        <w:t>nes_server is the Fully Qualified Domain Name (FQDN) of the NES host.</w:t>
      </w:r>
      <w:bookmarkEnd w:id="192"/>
      <w:bookmarkEnd w:id="193"/>
    </w:p>
    <w:p w14:paraId="6D421CF0" w14:textId="77777777" w:rsidR="00256ADD" w:rsidRDefault="00000000">
      <w:pPr>
        <w:pStyle w:val="ListBullet2"/>
        <w:numPr>
          <w:ilvl w:val="1"/>
          <w:numId w:val="63"/>
        </w:numPr>
      </w:pPr>
      <w:bookmarkStart w:id="194" w:name="_Refd22e12572"/>
      <w:bookmarkStart w:id="195" w:name="_Tocd22e12572"/>
      <w:r>
        <w:t xml:space="preserve">NES_service_name is the service mapping name for the NES web application. The default service mapping name is </w:t>
      </w:r>
      <w:r>
        <w:rPr>
          <w:i/>
        </w:rPr>
        <w:t>nes</w:t>
      </w:r>
      <w:r>
        <w:t>.</w:t>
      </w:r>
    </w:p>
    <w:p w14:paraId="1C5D2484" w14:textId="77777777" w:rsidR="00256ADD" w:rsidRDefault="00000000">
      <w:pPr>
        <w:pStyle w:val="ListParagraph"/>
        <w:ind w:left="1440"/>
      </w:pPr>
      <w:r>
        <w:t>For example, https://nes.cwp.company.com/nes.</w:t>
      </w:r>
    </w:p>
    <w:p w14:paraId="3C4EA336" w14:textId="77777777" w:rsidR="00256ADD" w:rsidRDefault="00000000">
      <w:pPr>
        <w:pStyle w:val="BodyText"/>
        <w:ind w:left="1440"/>
      </w:pPr>
      <w:r>
        <w:rPr>
          <w:b/>
          <w:caps/>
        </w:rPr>
        <w:t xml:space="preserve">Note: </w:t>
      </w:r>
      <w:r>
        <w:t>The service mapping name for NES is defined during deployment. Contact the person who performed the deployment to obtain the NES service mapping name value. Record the URL of ph conkeyref="prod_names/nes"/&gt; in Appendix—Record the CWP Variables. You will use this URL to connect to the NES Administrator Console and require it during the CWP Backend deployment.</w:t>
      </w:r>
      <w:bookmarkEnd w:id="194"/>
      <w:bookmarkEnd w:id="195"/>
    </w:p>
    <w:p w14:paraId="2FD81E7E" w14:textId="77777777" w:rsidR="00256ADD" w:rsidRDefault="00000000">
      <w:pPr>
        <w:pStyle w:val="ListNumber"/>
        <w:numPr>
          <w:ilvl w:val="0"/>
          <w:numId w:val="62"/>
        </w:numPr>
      </w:pPr>
      <w:r>
        <w:t>On the Sign in window, type the credentials of a user that is a member of the NES Administrators group, and then click Sign In.</w:t>
      </w:r>
    </w:p>
    <w:p w14:paraId="11169361" w14:textId="77777777" w:rsidR="00256ADD" w:rsidRDefault="00000000">
      <w:pPr>
        <w:pStyle w:val="ListNumber"/>
        <w:numPr>
          <w:ilvl w:val="0"/>
          <w:numId w:val="62"/>
        </w:numPr>
      </w:pPr>
      <w:r>
        <w:t>From the navigation bar, select Policies.</w:t>
      </w:r>
    </w:p>
    <w:p w14:paraId="2A20AE48" w14:textId="77777777" w:rsidR="00256ADD" w:rsidRDefault="00000000">
      <w:pPr>
        <w:pStyle w:val="BodyText"/>
        <w:ind w:left="720"/>
      </w:pPr>
      <w:r>
        <w:t>The Policies page appears with a table that displays a list of existing group and individual policies.</w:t>
      </w:r>
    </w:p>
    <w:p w14:paraId="42CAC2EB" w14:textId="77777777" w:rsidR="00256ADD" w:rsidRDefault="00000000">
      <w:pPr>
        <w:pStyle w:val="ListNumber"/>
        <w:numPr>
          <w:ilvl w:val="0"/>
          <w:numId w:val="62"/>
        </w:numPr>
      </w:pPr>
      <w:r>
        <w:t>On the Individual User Policies pane, select an existing policy.</w:t>
      </w:r>
    </w:p>
    <w:p w14:paraId="77A48523" w14:textId="77777777" w:rsidR="00256ADD" w:rsidRDefault="00000000">
      <w:pPr>
        <w:pStyle w:val="BodyText"/>
        <w:ind w:left="720"/>
      </w:pPr>
      <w:r>
        <w:t>The Edit Individual User Policy window appears.</w:t>
      </w:r>
    </w:p>
    <w:p w14:paraId="7D9492C3" w14:textId="77777777" w:rsidR="00256ADD" w:rsidRDefault="00000000">
      <w:pPr>
        <w:pStyle w:val="ListNumber"/>
        <w:numPr>
          <w:ilvl w:val="0"/>
          <w:numId w:val="62"/>
        </w:numPr>
      </w:pPr>
      <w:r>
        <w:t>Click Make a Copy, as shown in the following figure.</w:t>
      </w:r>
    </w:p>
    <w:p w14:paraId="47CF3734" w14:textId="77777777" w:rsidR="00256ADD" w:rsidRDefault="00000000">
      <w:pPr>
        <w:pStyle w:val="Caption"/>
        <w:keepNext/>
      </w:pPr>
      <w:bookmarkStart w:id="196" w:name="_Refd22e12657"/>
      <w:bookmarkStart w:id="197" w:name="_Tocd22e12657"/>
      <w:r>
        <w:t xml:space="preserve">Figure </w:t>
      </w:r>
      <w:bookmarkStart w:id="198" w:name="_Numd22e12657"/>
      <w:r>
        <w:fldChar w:fldCharType="begin"/>
      </w:r>
      <w:r>
        <w:instrText xml:space="preserve"> SEQ Figure \* ARABIC </w:instrText>
      </w:r>
      <w:r>
        <w:fldChar w:fldCharType="separate"/>
      </w:r>
      <w:r w:rsidR="002800A2">
        <w:rPr>
          <w:noProof/>
        </w:rPr>
        <w:t>10</w:t>
      </w:r>
      <w:r>
        <w:rPr>
          <w:noProof/>
        </w:rPr>
        <w:fldChar w:fldCharType="end"/>
      </w:r>
      <w:bookmarkEnd w:id="196"/>
      <w:bookmarkEnd w:id="197"/>
      <w:bookmarkEnd w:id="198"/>
      <w:r>
        <w:t>: Make a Copy button</w:t>
      </w:r>
    </w:p>
    <w:p w14:paraId="7385A32C" w14:textId="77777777" w:rsidR="00256ADD" w:rsidRDefault="00000000">
      <w:pPr>
        <w:pStyle w:val="BodyText"/>
      </w:pPr>
      <w:r>
        <w:rPr>
          <w:noProof/>
        </w:rPr>
        <w:drawing>
          <wp:inline distT="0" distB="0" distL="0" distR="0" wp14:anchorId="23BEC2EA" wp14:editId="68484321">
            <wp:extent cx="6120000" cy="4127142"/>
            <wp:effectExtent l="0" t="0" r="0" b="0"/>
            <wp:docPr id="1666821656" name="Picture 166682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make_copy.png"/>
                    <pic:cNvPicPr/>
                  </pic:nvPicPr>
                  <pic:blipFill>
                    <a:blip r:embed="rId22">
                      <a:extLst>
                        <a:ext uri="{28A0092B-C50C-407E-A947-70E740481C1C}">
                          <a14:useLocalDpi xmlns:a14="http://schemas.microsoft.com/office/drawing/2010/main" val="0"/>
                        </a:ext>
                      </a:extLst>
                    </a:blip>
                    <a:stretch>
                      <a:fillRect/>
                    </a:stretch>
                  </pic:blipFill>
                  <pic:spPr>
                    <a:xfrm>
                      <a:off x="0" y="0"/>
                      <a:ext cx="7254240" cy="4892040"/>
                    </a:xfrm>
                    <a:prstGeom prst="rect">
                      <a:avLst/>
                    </a:prstGeom>
                  </pic:spPr>
                </pic:pic>
              </a:graphicData>
            </a:graphic>
          </wp:inline>
        </w:drawing>
      </w:r>
    </w:p>
    <w:p w14:paraId="68D1D4A7" w14:textId="77777777" w:rsidR="00256ADD" w:rsidRDefault="00000000">
      <w:pPr>
        <w:pStyle w:val="BodyText"/>
        <w:ind w:left="720"/>
      </w:pPr>
      <w:r>
        <w:t>The Create Individual User Policy window appears.</w:t>
      </w:r>
    </w:p>
    <w:p w14:paraId="54D80CAB" w14:textId="77777777" w:rsidR="00256ADD" w:rsidRDefault="00000000">
      <w:pPr>
        <w:pStyle w:val="ListNumber"/>
        <w:numPr>
          <w:ilvl w:val="0"/>
          <w:numId w:val="62"/>
        </w:numPr>
      </w:pPr>
      <w:r>
        <w:t>In the Individual User Policy Name field, type a name for the policy.</w:t>
      </w:r>
    </w:p>
    <w:p w14:paraId="7F6ADB94" w14:textId="77777777" w:rsidR="00256ADD" w:rsidRDefault="00000000">
      <w:pPr>
        <w:pStyle w:val="ListNumber"/>
        <w:numPr>
          <w:ilvl w:val="0"/>
          <w:numId w:val="62"/>
        </w:numPr>
      </w:pPr>
      <w:r>
        <w:t>Select the required policy options.</w:t>
      </w:r>
    </w:p>
    <w:p w14:paraId="4176A657" w14:textId="77777777" w:rsidR="00256ADD" w:rsidRDefault="00000000">
      <w:pPr>
        <w:pStyle w:val="ListNumber"/>
        <w:numPr>
          <w:ilvl w:val="0"/>
          <w:numId w:val="62"/>
        </w:numPr>
      </w:pPr>
      <w:r>
        <w:t>Optionally, in the Notes field, provide some descriptive text.</w:t>
      </w:r>
    </w:p>
    <w:p w14:paraId="7FD82EE5" w14:textId="77777777" w:rsidR="00256ADD" w:rsidRDefault="00000000">
      <w:pPr>
        <w:pStyle w:val="BodyText"/>
        <w:ind w:left="720"/>
      </w:pPr>
      <w:r>
        <w:t>The following figure provides an example of a new individual user policy with both the Allow a user to re-enroll their Nymi Band and Corporate Credentials Authentication options are enabled, and the Liveness Detection, Haptic Feedback on Nymi Bands, and the Allow a user to re-enrol to any active Nymi Band options are disabled.</w:t>
      </w:r>
    </w:p>
    <w:p w14:paraId="238BF87C" w14:textId="77777777" w:rsidR="00256ADD" w:rsidRDefault="00000000">
      <w:pPr>
        <w:pStyle w:val="Caption"/>
        <w:keepNext/>
      </w:pPr>
      <w:bookmarkStart w:id="199" w:name="_Refd22e12703"/>
      <w:bookmarkStart w:id="200" w:name="_Tocd22e12703"/>
      <w:r>
        <w:t xml:space="preserve">Figure </w:t>
      </w:r>
      <w:bookmarkStart w:id="201" w:name="_Numd22e12703"/>
      <w:r>
        <w:fldChar w:fldCharType="begin"/>
      </w:r>
      <w:r>
        <w:instrText xml:space="preserve"> SEQ Figure \* ARABIC </w:instrText>
      </w:r>
      <w:r>
        <w:fldChar w:fldCharType="separate"/>
      </w:r>
      <w:r w:rsidR="002800A2">
        <w:rPr>
          <w:noProof/>
        </w:rPr>
        <w:t>11</w:t>
      </w:r>
      <w:r>
        <w:rPr>
          <w:noProof/>
        </w:rPr>
        <w:fldChar w:fldCharType="end"/>
      </w:r>
      <w:bookmarkEnd w:id="199"/>
      <w:bookmarkEnd w:id="200"/>
      <w:bookmarkEnd w:id="201"/>
      <w:r>
        <w:t>: Create Individual Policy page</w:t>
      </w:r>
    </w:p>
    <w:p w14:paraId="4BC87919" w14:textId="77777777" w:rsidR="00256ADD" w:rsidRDefault="00000000">
      <w:pPr>
        <w:pStyle w:val="BodyText"/>
      </w:pPr>
      <w:r>
        <w:rPr>
          <w:noProof/>
        </w:rPr>
        <w:drawing>
          <wp:inline distT="0" distB="0" distL="0" distR="0" wp14:anchorId="374424B4" wp14:editId="4C40CD74">
            <wp:extent cx="6120000" cy="3163728"/>
            <wp:effectExtent l="0" t="0" r="0" b="0"/>
            <wp:docPr id="876241912" name="Picture 87624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create_individual_policy.png"/>
                    <pic:cNvPicPr/>
                  </pic:nvPicPr>
                  <pic:blipFill>
                    <a:blip r:embed="rId21">
                      <a:extLst>
                        <a:ext uri="{28A0092B-C50C-407E-A947-70E740481C1C}">
                          <a14:useLocalDpi xmlns:a14="http://schemas.microsoft.com/office/drawing/2010/main" val="0"/>
                        </a:ext>
                      </a:extLst>
                    </a:blip>
                    <a:stretch>
                      <a:fillRect/>
                    </a:stretch>
                  </pic:blipFill>
                  <pic:spPr>
                    <a:xfrm>
                      <a:off x="0" y="0"/>
                      <a:ext cx="10789920" cy="5577840"/>
                    </a:xfrm>
                    <a:prstGeom prst="rect">
                      <a:avLst/>
                    </a:prstGeom>
                  </pic:spPr>
                </pic:pic>
              </a:graphicData>
            </a:graphic>
          </wp:inline>
        </w:drawing>
      </w:r>
    </w:p>
    <w:p w14:paraId="64DA9BEE" w14:textId="77777777" w:rsidR="00256ADD" w:rsidRDefault="00000000">
      <w:pPr>
        <w:pStyle w:val="ListNumber"/>
        <w:numPr>
          <w:ilvl w:val="0"/>
          <w:numId w:val="62"/>
        </w:numPr>
      </w:pPr>
      <w:r>
        <w:t>Click Create.</w:t>
      </w:r>
    </w:p>
    <w:p w14:paraId="319CF039" w14:textId="77777777" w:rsidR="00256ADD" w:rsidRDefault="00000000">
      <w:pPr>
        <w:pStyle w:val="BodyText"/>
        <w:ind w:left="720"/>
      </w:pPr>
      <w:r>
        <w:t>The new policy appears in the Individual User Policies pane of the Policies page.</w:t>
      </w:r>
    </w:p>
    <w:p w14:paraId="6CB890B9" w14:textId="77777777" w:rsidR="00256ADD" w:rsidRDefault="00000000">
      <w:pPr>
        <w:pStyle w:val="BodyText"/>
      </w:pPr>
      <w:r>
        <w:t>After you create the policy, add users to the policy. Adding a User to an Individual Policy provides more information.</w:t>
      </w:r>
    </w:p>
    <w:p w14:paraId="7F94F720" w14:textId="77777777" w:rsidR="00256ADD" w:rsidRDefault="00000000">
      <w:pPr>
        <w:pStyle w:val="Heading3"/>
      </w:pPr>
      <w:bookmarkStart w:id="202" w:name="_Refd22e12733"/>
      <w:bookmarkStart w:id="203" w:name="_Numd22e12733"/>
      <w:bookmarkStart w:id="204" w:name="_Toc172553342"/>
      <w:r>
        <w:t>Deleting an Individual User Policy</w:t>
      </w:r>
      <w:bookmarkEnd w:id="202"/>
      <w:bookmarkEnd w:id="203"/>
      <w:bookmarkEnd w:id="204"/>
    </w:p>
    <w:p w14:paraId="10D97273" w14:textId="77777777" w:rsidR="00256ADD" w:rsidRDefault="00000000">
      <w:pPr>
        <w:pStyle w:val="BodyText"/>
      </w:pPr>
      <w:r>
        <w:t>Perform the following steps to delete an individual user policy.</w:t>
      </w:r>
    </w:p>
    <w:p w14:paraId="010867F1" w14:textId="77777777" w:rsidR="00256ADD" w:rsidRDefault="00000000">
      <w:pPr>
        <w:pStyle w:val="ListNumber"/>
        <w:numPr>
          <w:ilvl w:val="0"/>
          <w:numId w:val="64"/>
        </w:numPr>
      </w:pPr>
      <w:r>
        <w:t>Connect to the NES Administrator Console in a browser by typing https://nes_server/NES_service_name or http://nes_server/NES_service_name</w:t>
      </w:r>
    </w:p>
    <w:p w14:paraId="3A884AF0" w14:textId="77777777" w:rsidR="00256ADD" w:rsidRDefault="00000000">
      <w:pPr>
        <w:pStyle w:val="BodyText"/>
        <w:ind w:left="720"/>
      </w:pPr>
      <w:r>
        <w:t>depending on the NES configuration, where:</w:t>
      </w:r>
    </w:p>
    <w:p w14:paraId="19AFB07C" w14:textId="77777777" w:rsidR="00256ADD" w:rsidRDefault="00000000">
      <w:pPr>
        <w:pStyle w:val="ListBullet2"/>
        <w:numPr>
          <w:ilvl w:val="1"/>
          <w:numId w:val="65"/>
        </w:numPr>
      </w:pPr>
      <w:bookmarkStart w:id="205" w:name="_Refd22e12796"/>
      <w:bookmarkStart w:id="206" w:name="_Tocd22e12796"/>
      <w:r>
        <w:t>nes_server is the Fully Qualified Domain Name (FQDN) of the NES host.</w:t>
      </w:r>
      <w:bookmarkEnd w:id="205"/>
      <w:bookmarkEnd w:id="206"/>
    </w:p>
    <w:p w14:paraId="04123514" w14:textId="77777777" w:rsidR="00256ADD" w:rsidRDefault="00000000">
      <w:pPr>
        <w:pStyle w:val="ListBullet2"/>
        <w:numPr>
          <w:ilvl w:val="1"/>
          <w:numId w:val="65"/>
        </w:numPr>
      </w:pPr>
      <w:bookmarkStart w:id="207" w:name="_Refd22e12805"/>
      <w:bookmarkStart w:id="208" w:name="_Tocd22e12805"/>
      <w:r>
        <w:t xml:space="preserve">NES_service_name is the service mapping name for the NES web application. The default service mapping name is </w:t>
      </w:r>
      <w:r>
        <w:rPr>
          <w:i/>
        </w:rPr>
        <w:t>nes</w:t>
      </w:r>
      <w:r>
        <w:t>.</w:t>
      </w:r>
    </w:p>
    <w:p w14:paraId="498B044D" w14:textId="77777777" w:rsidR="00256ADD" w:rsidRDefault="00000000">
      <w:pPr>
        <w:pStyle w:val="ListParagraph"/>
        <w:ind w:left="1440"/>
      </w:pPr>
      <w:r>
        <w:t>For example, https://nes.cwp.company.com/nes.</w:t>
      </w:r>
    </w:p>
    <w:p w14:paraId="7530D51D" w14:textId="77777777" w:rsidR="00256ADD" w:rsidRDefault="00000000">
      <w:pPr>
        <w:pStyle w:val="BodyText"/>
        <w:ind w:left="1440"/>
      </w:pPr>
      <w:r>
        <w:rPr>
          <w:b/>
          <w:caps/>
        </w:rPr>
        <w:t xml:space="preserve">Note: </w:t>
      </w:r>
      <w:r>
        <w:t>The service mapping name for NES is defined during deployment. Contact the person who performed the deployment to obtain the NES service mapping name value. Record the URL of ph conkeyref="prod_names/nes"/&gt; in Appendix—Record the CWP Variables. You will use this URL to connect to the NES Administrator Console and require it during the CWP Backend deployment.</w:t>
      </w:r>
      <w:bookmarkEnd w:id="207"/>
      <w:bookmarkEnd w:id="208"/>
    </w:p>
    <w:p w14:paraId="6D6C9CE3" w14:textId="77777777" w:rsidR="00256ADD" w:rsidRDefault="00000000">
      <w:pPr>
        <w:pStyle w:val="ListNumber"/>
        <w:numPr>
          <w:ilvl w:val="0"/>
          <w:numId w:val="64"/>
        </w:numPr>
      </w:pPr>
      <w:r>
        <w:t>On the Sign in window, type the credentials of a user that is a member of the NES Administrators group, and then click Sign In.</w:t>
      </w:r>
    </w:p>
    <w:p w14:paraId="7ACBAB45" w14:textId="77777777" w:rsidR="00256ADD" w:rsidRDefault="00000000">
      <w:pPr>
        <w:pStyle w:val="ListNumber"/>
        <w:numPr>
          <w:ilvl w:val="0"/>
          <w:numId w:val="64"/>
        </w:numPr>
      </w:pPr>
      <w:r>
        <w:t>From the navigation bar, select Policies.</w:t>
      </w:r>
    </w:p>
    <w:p w14:paraId="72766B2D" w14:textId="77777777" w:rsidR="00256ADD" w:rsidRDefault="00000000">
      <w:pPr>
        <w:pStyle w:val="BodyText"/>
        <w:ind w:left="720"/>
      </w:pPr>
      <w:r>
        <w:t>The Policies page appears with a table that displays a list of existing group and individual policies.</w:t>
      </w:r>
    </w:p>
    <w:p w14:paraId="43FA99F4" w14:textId="77777777" w:rsidR="00256ADD" w:rsidRDefault="00000000">
      <w:pPr>
        <w:pStyle w:val="ListNumber"/>
        <w:numPr>
          <w:ilvl w:val="0"/>
          <w:numId w:val="64"/>
        </w:numPr>
      </w:pPr>
      <w:r>
        <w:t>On the Individual User Policies pane, in the Individual User Policy Name column, select the policy.</w:t>
      </w:r>
    </w:p>
    <w:p w14:paraId="7FF1022C" w14:textId="77777777" w:rsidR="00256ADD" w:rsidRDefault="00000000">
      <w:pPr>
        <w:pStyle w:val="ListNumber"/>
        <w:numPr>
          <w:ilvl w:val="0"/>
          <w:numId w:val="64"/>
        </w:numPr>
      </w:pPr>
      <w:r>
        <w:t>Click Delete.</w:t>
      </w:r>
    </w:p>
    <w:p w14:paraId="5BED5EB3" w14:textId="77777777" w:rsidR="00256ADD" w:rsidRDefault="00000000">
      <w:pPr>
        <w:pStyle w:val="ListNumber"/>
        <w:numPr>
          <w:ilvl w:val="0"/>
          <w:numId w:val="64"/>
        </w:numPr>
      </w:pPr>
      <w:r>
        <w:t>On the Delete Individual User Policy window, click Delete.</w:t>
      </w:r>
    </w:p>
    <w:p w14:paraId="3C56D7AA" w14:textId="77777777" w:rsidR="00256ADD" w:rsidRDefault="00000000">
      <w:pPr>
        <w:pStyle w:val="BodyText"/>
      </w:pPr>
      <w:r>
        <w:t>Changing this option does not change the Nymi Band behaviour for existing enrolled Nymi Bands until the user logs into the Nymi Band Application while wearing their authenticated Nymi Band.</w:t>
      </w:r>
    </w:p>
    <w:p w14:paraId="6A9C580B" w14:textId="77777777" w:rsidR="00256ADD" w:rsidRDefault="00000000">
      <w:pPr>
        <w:pStyle w:val="Heading3"/>
      </w:pPr>
      <w:bookmarkStart w:id="209" w:name="_Refd22e12915"/>
      <w:bookmarkStart w:id="210" w:name="_Numd22e12915"/>
      <w:bookmarkStart w:id="211" w:name="_Toc172553343"/>
      <w:r>
        <w:t>Adding a User to an Individual User Policy</w:t>
      </w:r>
      <w:bookmarkEnd w:id="209"/>
      <w:bookmarkEnd w:id="210"/>
      <w:bookmarkEnd w:id="211"/>
    </w:p>
    <w:p w14:paraId="0AEA7C2F" w14:textId="77777777" w:rsidR="00256ADD" w:rsidRDefault="00000000">
      <w:pPr>
        <w:pStyle w:val="BodyText"/>
      </w:pPr>
      <w:r>
        <w:t>Perform the following steps to add users to individual policy.</w:t>
      </w:r>
    </w:p>
    <w:p w14:paraId="60AAD6E9" w14:textId="77777777" w:rsidR="00256ADD" w:rsidRDefault="00000000">
      <w:pPr>
        <w:pStyle w:val="ListNumber"/>
        <w:numPr>
          <w:ilvl w:val="0"/>
          <w:numId w:val="66"/>
        </w:numPr>
      </w:pPr>
      <w:r>
        <w:t>Connect to the NES Administrator Console in a browser by typing https://nes_server/NES_service_name or http://nes_server/NES_service_name</w:t>
      </w:r>
    </w:p>
    <w:p w14:paraId="15039F8F" w14:textId="77777777" w:rsidR="00256ADD" w:rsidRDefault="00000000">
      <w:pPr>
        <w:pStyle w:val="BodyText"/>
        <w:ind w:left="720"/>
      </w:pPr>
      <w:r>
        <w:t>depending on the NES configuration, where:</w:t>
      </w:r>
    </w:p>
    <w:p w14:paraId="470CEE8A" w14:textId="77777777" w:rsidR="00256ADD" w:rsidRDefault="00000000">
      <w:pPr>
        <w:pStyle w:val="ListBullet2"/>
        <w:numPr>
          <w:ilvl w:val="1"/>
          <w:numId w:val="67"/>
        </w:numPr>
      </w:pPr>
      <w:bookmarkStart w:id="212" w:name="_Refd22e12978"/>
      <w:bookmarkStart w:id="213" w:name="_Tocd22e12978"/>
      <w:r>
        <w:t>nes_server is the Fully Qualified Domain Name (FQDN) of the NES host.</w:t>
      </w:r>
      <w:bookmarkEnd w:id="212"/>
      <w:bookmarkEnd w:id="213"/>
    </w:p>
    <w:p w14:paraId="562809CF" w14:textId="77777777" w:rsidR="00256ADD" w:rsidRDefault="00000000">
      <w:pPr>
        <w:pStyle w:val="ListBullet2"/>
        <w:numPr>
          <w:ilvl w:val="1"/>
          <w:numId w:val="67"/>
        </w:numPr>
      </w:pPr>
      <w:bookmarkStart w:id="214" w:name="_Refd22e12987"/>
      <w:bookmarkStart w:id="215" w:name="_Tocd22e12987"/>
      <w:r>
        <w:t xml:space="preserve">NES_service_name is the service mapping name for the NES web application. The default service mapping name is </w:t>
      </w:r>
      <w:r>
        <w:rPr>
          <w:i/>
        </w:rPr>
        <w:t>nes</w:t>
      </w:r>
      <w:r>
        <w:t>.</w:t>
      </w:r>
    </w:p>
    <w:p w14:paraId="590D36B2" w14:textId="77777777" w:rsidR="00256ADD" w:rsidRDefault="00000000">
      <w:pPr>
        <w:pStyle w:val="ListParagraph"/>
        <w:ind w:left="1440"/>
      </w:pPr>
      <w:r>
        <w:t>For example, https://nes.cwp.company.com/nes.</w:t>
      </w:r>
    </w:p>
    <w:p w14:paraId="6AF8251A" w14:textId="77777777" w:rsidR="00256ADD" w:rsidRDefault="00000000">
      <w:pPr>
        <w:pStyle w:val="BodyText"/>
        <w:ind w:left="1440"/>
      </w:pPr>
      <w:r>
        <w:rPr>
          <w:b/>
          <w:caps/>
        </w:rPr>
        <w:t xml:space="preserve">Note: </w:t>
      </w:r>
      <w:r>
        <w:t>The service mapping name for NES is defined during deployment. Contact the person who performed the deployment to obtain the NES service mapping name value. Record the URL of ph conkeyref="prod_names/nes"/&gt; in Appendix—Record the CWP Variables. You will use this URL to connect to the NES Administrator Console and require it during the CWP Backend deployment.</w:t>
      </w:r>
      <w:bookmarkEnd w:id="214"/>
      <w:bookmarkEnd w:id="215"/>
    </w:p>
    <w:p w14:paraId="4CB43980" w14:textId="77777777" w:rsidR="00256ADD" w:rsidRDefault="00000000">
      <w:pPr>
        <w:pStyle w:val="ListNumber"/>
        <w:numPr>
          <w:ilvl w:val="0"/>
          <w:numId w:val="66"/>
        </w:numPr>
      </w:pPr>
      <w:r>
        <w:t>On the Sign in window, type the credentials of a user that is a member of the NES Administrators group, and then click Sign In.</w:t>
      </w:r>
    </w:p>
    <w:p w14:paraId="390EC26F" w14:textId="77777777" w:rsidR="00256ADD" w:rsidRDefault="00000000">
      <w:pPr>
        <w:pStyle w:val="ListNumber"/>
        <w:numPr>
          <w:ilvl w:val="0"/>
          <w:numId w:val="66"/>
        </w:numPr>
      </w:pPr>
      <w:r>
        <w:t>On the Main page, click Search.</w:t>
      </w:r>
    </w:p>
    <w:p w14:paraId="0645FB7D" w14:textId="77777777" w:rsidR="00256ADD" w:rsidRDefault="00000000">
      <w:pPr>
        <w:pStyle w:val="BodyText"/>
        <w:ind w:left="720"/>
      </w:pPr>
      <w:r>
        <w:t>The Search page appears.</w:t>
      </w:r>
    </w:p>
    <w:p w14:paraId="45CD91BF" w14:textId="77777777" w:rsidR="00256ADD" w:rsidRDefault="00000000">
      <w:pPr>
        <w:pStyle w:val="ListNumber"/>
        <w:numPr>
          <w:ilvl w:val="0"/>
          <w:numId w:val="66"/>
        </w:numPr>
      </w:pPr>
      <w:r>
        <w:t>With the Users option selected, in the Search field type the username of the user, and then click Search.</w:t>
      </w:r>
    </w:p>
    <w:p w14:paraId="7A5D3416" w14:textId="77777777" w:rsidR="00256ADD" w:rsidRDefault="00000000">
      <w:pPr>
        <w:pStyle w:val="BodyText"/>
        <w:ind w:left="720"/>
      </w:pPr>
      <w:r>
        <w:t>The Search page displays the results of the search. The Search Results window appears with a list of users. By default, the search results display 10 individual user policies. The Individual User Policy column displays the name of the individual policy that is assigned to a user. If a user is not assigned to an individual user policy, none[group policy applied] appears. Use the navigation controls to move between the pages of users and the list box to change the number of users to display on the pane to 20 or 50 per page.</w:t>
      </w:r>
    </w:p>
    <w:p w14:paraId="64A418D1" w14:textId="77777777" w:rsidR="00256ADD" w:rsidRDefault="00000000">
      <w:pPr>
        <w:pStyle w:val="ListNumber"/>
        <w:numPr>
          <w:ilvl w:val="0"/>
          <w:numId w:val="66"/>
        </w:numPr>
      </w:pPr>
      <w:r>
        <w:t>In the Search results, select the user.</w:t>
      </w:r>
    </w:p>
    <w:p w14:paraId="0658E844" w14:textId="77777777" w:rsidR="00256ADD" w:rsidRDefault="00000000">
      <w:pPr>
        <w:pStyle w:val="BodyText"/>
        <w:ind w:left="720"/>
      </w:pPr>
      <w:r>
        <w:t>The User properties page appears.</w:t>
      </w:r>
    </w:p>
    <w:p w14:paraId="1BD3201E" w14:textId="77777777" w:rsidR="00256ADD" w:rsidRDefault="00000000">
      <w:pPr>
        <w:pStyle w:val="ListNumber"/>
        <w:numPr>
          <w:ilvl w:val="0"/>
          <w:numId w:val="66"/>
        </w:numPr>
      </w:pPr>
      <w:r>
        <w:t>From the Individual User Policy list, select the policy.</w:t>
      </w:r>
    </w:p>
    <w:p w14:paraId="0D83E735" w14:textId="77777777" w:rsidR="00256ADD" w:rsidRDefault="00000000">
      <w:pPr>
        <w:pStyle w:val="BodyText"/>
        <w:ind w:left="720"/>
      </w:pPr>
      <w:r>
        <w:t>The following figure provides an example of the User properties page with the Liveness Detection Enabled policy selected.</w:t>
      </w:r>
    </w:p>
    <w:p w14:paraId="18499A99" w14:textId="77777777" w:rsidR="00256ADD" w:rsidRDefault="00000000">
      <w:pPr>
        <w:pStyle w:val="Caption"/>
        <w:keepNext/>
      </w:pPr>
      <w:bookmarkStart w:id="216" w:name="_Refd22e13111"/>
      <w:bookmarkStart w:id="217" w:name="_Tocd22e13111"/>
      <w:r>
        <w:t xml:space="preserve">Figure </w:t>
      </w:r>
      <w:bookmarkStart w:id="218" w:name="_Numd22e13111"/>
      <w:r>
        <w:fldChar w:fldCharType="begin"/>
      </w:r>
      <w:r>
        <w:instrText xml:space="preserve"> SEQ Figure \* ARABIC </w:instrText>
      </w:r>
      <w:r>
        <w:fldChar w:fldCharType="separate"/>
      </w:r>
      <w:r w:rsidR="002800A2">
        <w:rPr>
          <w:noProof/>
        </w:rPr>
        <w:t>12</w:t>
      </w:r>
      <w:r>
        <w:rPr>
          <w:noProof/>
        </w:rPr>
        <w:fldChar w:fldCharType="end"/>
      </w:r>
      <w:bookmarkEnd w:id="216"/>
      <w:bookmarkEnd w:id="217"/>
      <w:bookmarkEnd w:id="218"/>
      <w:r>
        <w:t>: User Properties page</w:t>
      </w:r>
    </w:p>
    <w:p w14:paraId="5ABC97DA" w14:textId="77777777" w:rsidR="00256ADD" w:rsidRDefault="00000000">
      <w:pPr>
        <w:pStyle w:val="BodyText"/>
      </w:pPr>
      <w:r>
        <w:rPr>
          <w:noProof/>
        </w:rPr>
        <w:drawing>
          <wp:inline distT="0" distB="0" distL="0" distR="0" wp14:anchorId="6D16C097" wp14:editId="1CE75ED0">
            <wp:extent cx="6120000" cy="3797181"/>
            <wp:effectExtent l="0" t="0" r="0" b="0"/>
            <wp:docPr id="2141314806" name="Picture 2141314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pply_user_policy.png"/>
                    <pic:cNvPicPr/>
                  </pic:nvPicPr>
                  <pic:blipFill>
                    <a:blip r:embed="rId23">
                      <a:extLst>
                        <a:ext uri="{28A0092B-C50C-407E-A947-70E740481C1C}">
                          <a14:useLocalDpi xmlns:a14="http://schemas.microsoft.com/office/drawing/2010/main" val="0"/>
                        </a:ext>
                      </a:extLst>
                    </a:blip>
                    <a:stretch>
                      <a:fillRect/>
                    </a:stretch>
                  </pic:blipFill>
                  <pic:spPr>
                    <a:xfrm>
                      <a:off x="0" y="0"/>
                      <a:ext cx="10058400" cy="6240780"/>
                    </a:xfrm>
                    <a:prstGeom prst="rect">
                      <a:avLst/>
                    </a:prstGeom>
                  </pic:spPr>
                </pic:pic>
              </a:graphicData>
            </a:graphic>
          </wp:inline>
        </w:drawing>
      </w:r>
    </w:p>
    <w:p w14:paraId="101A6FD9" w14:textId="77777777" w:rsidR="00256ADD" w:rsidRDefault="00000000">
      <w:pPr>
        <w:pStyle w:val="ListNumber"/>
        <w:numPr>
          <w:ilvl w:val="0"/>
          <w:numId w:val="66"/>
        </w:numPr>
      </w:pPr>
      <w:r>
        <w:t>Click Save.</w:t>
      </w:r>
    </w:p>
    <w:p w14:paraId="61418FA7" w14:textId="77777777" w:rsidR="00256ADD" w:rsidRDefault="00000000">
      <w:pPr>
        <w:pStyle w:val="BodyText"/>
      </w:pPr>
      <w:r>
        <w:t>Changing this option does not change the Nymi Band behaviour for existing enrolled Nymi Bands until the user logs into the Nymi Band Application while wearing their authenticated Nymi Band.</w:t>
      </w:r>
    </w:p>
    <w:p w14:paraId="2B30DFDF" w14:textId="77777777" w:rsidR="00256ADD" w:rsidRDefault="00000000">
      <w:pPr>
        <w:pStyle w:val="Heading3"/>
      </w:pPr>
      <w:bookmarkStart w:id="219" w:name="_Refd22e13142"/>
      <w:bookmarkStart w:id="220" w:name="_Numd22e13142"/>
      <w:bookmarkStart w:id="221" w:name="_Toc172553344"/>
      <w:r>
        <w:t>Displaying Individual User Policy Membership</w:t>
      </w:r>
      <w:bookmarkEnd w:id="219"/>
      <w:bookmarkEnd w:id="220"/>
      <w:bookmarkEnd w:id="221"/>
    </w:p>
    <w:p w14:paraId="0D093E90" w14:textId="77777777" w:rsidR="00256ADD" w:rsidRDefault="00000000">
      <w:pPr>
        <w:pStyle w:val="BodyText"/>
      </w:pPr>
      <w:r>
        <w:t>Perform the following steps to display a list of users that are a member of an individual user policy, while on the Policies page.</w:t>
      </w:r>
    </w:p>
    <w:p w14:paraId="36B1D7E8" w14:textId="77777777" w:rsidR="00256ADD" w:rsidRDefault="00000000">
      <w:pPr>
        <w:pStyle w:val="ListNumber"/>
        <w:numPr>
          <w:ilvl w:val="0"/>
          <w:numId w:val="68"/>
        </w:numPr>
      </w:pPr>
      <w:r>
        <w:t>On the Individual User Policies pane, select the individual user policy.</w:t>
      </w:r>
    </w:p>
    <w:p w14:paraId="5FB49E98" w14:textId="77777777" w:rsidR="00256ADD" w:rsidRDefault="00000000">
      <w:pPr>
        <w:pStyle w:val="BodyText"/>
        <w:ind w:left="720"/>
      </w:pPr>
      <w:r>
        <w:t>The Edit Individual User Policies appears.</w:t>
      </w:r>
    </w:p>
    <w:p w14:paraId="2F3519B7" w14:textId="77777777" w:rsidR="00256ADD" w:rsidRDefault="00000000">
      <w:pPr>
        <w:pStyle w:val="ListNumber"/>
        <w:numPr>
          <w:ilvl w:val="0"/>
          <w:numId w:val="68"/>
        </w:numPr>
      </w:pPr>
      <w:r>
        <w:t>Click the link This individual user policy is applied to x user(s), as shown in the following figure.</w:t>
      </w:r>
    </w:p>
    <w:p w14:paraId="23285BEC" w14:textId="77777777" w:rsidR="00256ADD" w:rsidRDefault="00000000">
      <w:pPr>
        <w:pStyle w:val="Caption"/>
        <w:keepNext/>
      </w:pPr>
      <w:bookmarkStart w:id="222" w:name="_Refd22e13202"/>
      <w:bookmarkStart w:id="223" w:name="_Tocd22e13202"/>
      <w:r>
        <w:t xml:space="preserve">Figure </w:t>
      </w:r>
      <w:bookmarkStart w:id="224" w:name="_Numd22e13202"/>
      <w:r>
        <w:fldChar w:fldCharType="begin"/>
      </w:r>
      <w:r>
        <w:instrText xml:space="preserve"> SEQ Figure \* ARABIC </w:instrText>
      </w:r>
      <w:r>
        <w:fldChar w:fldCharType="separate"/>
      </w:r>
      <w:r w:rsidR="002800A2">
        <w:rPr>
          <w:noProof/>
        </w:rPr>
        <w:t>13</w:t>
      </w:r>
      <w:r>
        <w:rPr>
          <w:noProof/>
        </w:rPr>
        <w:fldChar w:fldCharType="end"/>
      </w:r>
      <w:bookmarkEnd w:id="222"/>
      <w:bookmarkEnd w:id="223"/>
      <w:bookmarkEnd w:id="224"/>
      <w:r>
        <w:t>: Edit Individual User Policy page</w:t>
      </w:r>
    </w:p>
    <w:p w14:paraId="5E5B296D" w14:textId="77777777" w:rsidR="00256ADD" w:rsidRDefault="00000000">
      <w:pPr>
        <w:pStyle w:val="BodyText"/>
      </w:pPr>
      <w:r>
        <w:rPr>
          <w:noProof/>
        </w:rPr>
        <w:drawing>
          <wp:inline distT="0" distB="0" distL="0" distR="0" wp14:anchorId="732D1213" wp14:editId="231B4BCE">
            <wp:extent cx="6120000" cy="4127142"/>
            <wp:effectExtent l="0" t="0" r="0" b="0"/>
            <wp:docPr id="1270664640" name="Picture 1270664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individual_user_policy_link.png"/>
                    <pic:cNvPicPr/>
                  </pic:nvPicPr>
                  <pic:blipFill>
                    <a:blip r:embed="rId24">
                      <a:extLst>
                        <a:ext uri="{28A0092B-C50C-407E-A947-70E740481C1C}">
                          <a14:useLocalDpi xmlns:a14="http://schemas.microsoft.com/office/drawing/2010/main" val="0"/>
                        </a:ext>
                      </a:extLst>
                    </a:blip>
                    <a:stretch>
                      <a:fillRect/>
                    </a:stretch>
                  </pic:blipFill>
                  <pic:spPr>
                    <a:xfrm>
                      <a:off x="0" y="0"/>
                      <a:ext cx="7254240" cy="4892040"/>
                    </a:xfrm>
                    <a:prstGeom prst="rect">
                      <a:avLst/>
                    </a:prstGeom>
                  </pic:spPr>
                </pic:pic>
              </a:graphicData>
            </a:graphic>
          </wp:inline>
        </w:drawing>
      </w:r>
    </w:p>
    <w:p w14:paraId="6A511961" w14:textId="77777777" w:rsidR="00256ADD" w:rsidRDefault="00000000">
      <w:pPr>
        <w:pStyle w:val="BodyText"/>
        <w:ind w:left="720"/>
      </w:pPr>
      <w:r>
        <w:t>The Search window appears and displays a list of users.</w:t>
      </w:r>
    </w:p>
    <w:p w14:paraId="444795D3" w14:textId="77777777" w:rsidR="00256ADD" w:rsidRDefault="00000000">
      <w:pPr>
        <w:pStyle w:val="BodyText"/>
        <w:ind w:left="720"/>
      </w:pPr>
      <w:r>
        <w:t>The search results include information about the status of the application of a policy to a user. There are four status types:</w:t>
      </w:r>
    </w:p>
    <w:p w14:paraId="094B9599" w14:textId="77777777" w:rsidR="00256ADD" w:rsidRDefault="00000000">
      <w:pPr>
        <w:pStyle w:val="ListBullet2"/>
        <w:numPr>
          <w:ilvl w:val="1"/>
          <w:numId w:val="69"/>
        </w:numPr>
      </w:pPr>
      <w:bookmarkStart w:id="225" w:name="_Refd22e13217"/>
      <w:bookmarkStart w:id="226" w:name="_Tocd22e13217"/>
      <w:r>
        <w:t>No active Nymi Band—The user does not have an active Nymi Band.</w:t>
      </w:r>
    </w:p>
    <w:p w14:paraId="33B6CF2C" w14:textId="77777777" w:rsidR="00256ADD" w:rsidRDefault="00000000">
      <w:pPr>
        <w:pStyle w:val="ListBullet2"/>
        <w:numPr>
          <w:ilvl w:val="1"/>
          <w:numId w:val="69"/>
        </w:numPr>
      </w:pPr>
      <w:r>
        <w:t>Pending—The policy on the Nymi Band does not match the policy (individual user policy or global policy) that is applied to the user. For example, the policy was applied to the user after enrollment, and the user has not signed into the Nymi Band Application while wearing their authenticated Nymi Band to activate the policy changes.</w:t>
      </w:r>
    </w:p>
    <w:p w14:paraId="0736947E" w14:textId="77777777" w:rsidR="00256ADD" w:rsidRDefault="00000000">
      <w:pPr>
        <w:pStyle w:val="BodyText"/>
        <w:ind w:left="1440"/>
      </w:pPr>
      <w:r>
        <w:rPr>
          <w:b/>
          <w:caps/>
        </w:rPr>
        <w:t xml:space="preserve">Note: </w:t>
      </w:r>
      <w:r>
        <w:t>CWP 1.1 is the minimum firmware version that supports the ability to configure liveness detection. If you disable liveness detection in the NES group policy or an individual user policy and the Nymi Band firmware does not support configurable liveness detection, the policy status for the Nymi Band remains in the "Pending" state.</w:t>
      </w:r>
    </w:p>
    <w:p w14:paraId="53EB6084" w14:textId="77777777" w:rsidR="00256ADD" w:rsidRDefault="00000000">
      <w:pPr>
        <w:pStyle w:val="ListBullet2"/>
        <w:numPr>
          <w:ilvl w:val="1"/>
          <w:numId w:val="69"/>
        </w:numPr>
      </w:pPr>
      <w:r>
        <w:t>Active—The policy on the Nymi Band matches the policy (individual user policy or global policy) that is applied to the user.</w:t>
      </w:r>
    </w:p>
    <w:p w14:paraId="07E29162" w14:textId="77777777" w:rsidR="00256ADD" w:rsidRDefault="00000000">
      <w:pPr>
        <w:pStyle w:val="ListBullet2"/>
        <w:numPr>
          <w:ilvl w:val="1"/>
          <w:numId w:val="69"/>
        </w:numPr>
      </w:pPr>
      <w:r>
        <w:t>Information unavailable—Enrollment occurred on an earlier version of Nymi Band Application that does not support the policy status features. Individual policy support starts with the CWP 1.3 Nymi Band Application.</w:t>
      </w:r>
      <w:bookmarkEnd w:id="225"/>
      <w:bookmarkEnd w:id="226"/>
    </w:p>
    <w:p w14:paraId="19EFFF85" w14:textId="77777777" w:rsidR="00256ADD" w:rsidRDefault="00000000">
      <w:pPr>
        <w:pStyle w:val="BodyText"/>
        <w:ind w:left="720"/>
      </w:pPr>
      <w:r>
        <w:t>The Search Results window appears with a list of users. By default, the search results display 10 individual user policies. The Individual User Policy column displays the name of the individual policy that is assigned to a user. If a user is not assigned to an individual user policy, none[group policy applied] appears. Use the navigation controls to move between the pages of users and the list box to change the number of users to display on the pane to 20 or 50 per page. The following figure provides an example of the Search Results window.</w:t>
      </w:r>
    </w:p>
    <w:p w14:paraId="272A5D85" w14:textId="77777777" w:rsidR="00256ADD" w:rsidRDefault="00000000">
      <w:pPr>
        <w:pStyle w:val="Caption"/>
        <w:keepNext/>
      </w:pPr>
      <w:bookmarkStart w:id="227" w:name="_Refd22e13293"/>
      <w:bookmarkStart w:id="228" w:name="_Tocd22e13293"/>
      <w:r>
        <w:t xml:space="preserve">Figure </w:t>
      </w:r>
      <w:bookmarkStart w:id="229" w:name="_Numd22e13293"/>
      <w:r>
        <w:fldChar w:fldCharType="begin"/>
      </w:r>
      <w:r>
        <w:instrText xml:space="preserve"> SEQ Figure \* ARABIC </w:instrText>
      </w:r>
      <w:r>
        <w:fldChar w:fldCharType="separate"/>
      </w:r>
      <w:r w:rsidR="002800A2">
        <w:rPr>
          <w:noProof/>
        </w:rPr>
        <w:t>14</w:t>
      </w:r>
      <w:r>
        <w:rPr>
          <w:noProof/>
        </w:rPr>
        <w:fldChar w:fldCharType="end"/>
      </w:r>
      <w:bookmarkEnd w:id="227"/>
      <w:bookmarkEnd w:id="228"/>
      <w:bookmarkEnd w:id="229"/>
      <w:r>
        <w:t>: Individual User Policy Search Results</w:t>
      </w:r>
    </w:p>
    <w:p w14:paraId="1F5286BE" w14:textId="77777777" w:rsidR="00256ADD" w:rsidRDefault="00000000">
      <w:pPr>
        <w:pStyle w:val="BodyText"/>
      </w:pPr>
      <w:r>
        <w:rPr>
          <w:noProof/>
        </w:rPr>
        <w:drawing>
          <wp:inline distT="0" distB="0" distL="0" distR="0" wp14:anchorId="6937DCB3" wp14:editId="1F1AA814">
            <wp:extent cx="6120000" cy="2891011"/>
            <wp:effectExtent l="0" t="0" r="0" b="0"/>
            <wp:docPr id="675018699" name="Picture 675018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individual_user_policy_search_results.png"/>
                    <pic:cNvPicPr/>
                  </pic:nvPicPr>
                  <pic:blipFill>
                    <a:blip r:embed="rId25">
                      <a:extLst>
                        <a:ext uri="{28A0092B-C50C-407E-A947-70E740481C1C}">
                          <a14:useLocalDpi xmlns:a14="http://schemas.microsoft.com/office/drawing/2010/main" val="0"/>
                        </a:ext>
                      </a:extLst>
                    </a:blip>
                    <a:stretch>
                      <a:fillRect/>
                    </a:stretch>
                  </pic:blipFill>
                  <pic:spPr>
                    <a:xfrm>
                      <a:off x="0" y="0"/>
                      <a:ext cx="11210925" cy="5295900"/>
                    </a:xfrm>
                    <a:prstGeom prst="rect">
                      <a:avLst/>
                    </a:prstGeom>
                  </pic:spPr>
                </pic:pic>
              </a:graphicData>
            </a:graphic>
          </wp:inline>
        </w:drawing>
      </w:r>
    </w:p>
    <w:p w14:paraId="3C07EF2E" w14:textId="77777777" w:rsidR="00256ADD" w:rsidRDefault="00000000">
      <w:pPr>
        <w:pStyle w:val="Heading1"/>
      </w:pPr>
      <w:bookmarkStart w:id="230" w:name="_Refd22e13302"/>
      <w:bookmarkStart w:id="231" w:name="_Numd22e13302"/>
      <w:bookmarkStart w:id="232" w:name="_Toc172553345"/>
      <w:r>
        <w:t>Nymi Band Enrollment</w:t>
      </w:r>
      <w:bookmarkEnd w:id="230"/>
      <w:bookmarkEnd w:id="231"/>
      <w:bookmarkEnd w:id="232"/>
    </w:p>
    <w:p w14:paraId="176F8E7B" w14:textId="77777777" w:rsidR="00256ADD" w:rsidRDefault="00000000">
      <w:pPr>
        <w:pStyle w:val="BodyText"/>
      </w:pPr>
      <w:r>
        <w:t>This section provides detailed instructions about how to enroll a Nymi Band.</w:t>
      </w:r>
    </w:p>
    <w:p w14:paraId="2DB9C533" w14:textId="77777777" w:rsidR="00256ADD" w:rsidRDefault="00000000">
      <w:pPr>
        <w:pStyle w:val="BodyText"/>
      </w:pPr>
      <w:r>
        <w:t>To enroll the Nymi Band, the user requires access to enrollment terminal. The user can enroll the Nymi Band by following the instructions that appear in the Nymi Band Application and on the Nymi Band screen. With Nymi Band 3.0, the enrollment process provides the ability to display a Band Label on the Nymi Bands screen to help users identify their Nymi Bands when the option is configured in the active policy.</w:t>
      </w:r>
    </w:p>
    <w:p w14:paraId="4ACEF810" w14:textId="77777777" w:rsidR="00256ADD" w:rsidRDefault="00000000">
      <w:pPr>
        <w:pStyle w:val="Heading2"/>
      </w:pPr>
      <w:bookmarkStart w:id="233" w:name="_Refd22e13364"/>
      <w:bookmarkStart w:id="234" w:name="_Numd22e13364"/>
      <w:bookmarkStart w:id="235" w:name="_Toc172553346"/>
      <w:r>
        <w:t>Enrollment Prerequisites</w:t>
      </w:r>
      <w:bookmarkEnd w:id="233"/>
      <w:bookmarkEnd w:id="234"/>
      <w:bookmarkEnd w:id="235"/>
    </w:p>
    <w:p w14:paraId="010F630B" w14:textId="77777777" w:rsidR="00256ADD" w:rsidRDefault="00000000">
      <w:pPr>
        <w:pStyle w:val="BodyText"/>
      </w:pPr>
      <w:r>
        <w:t>Before you enroll an HID SEOS or Legic Advant-enabled Nymi Band, review the following information.</w:t>
      </w:r>
    </w:p>
    <w:p w14:paraId="46575FAF" w14:textId="77777777" w:rsidR="00256ADD" w:rsidRDefault="00000000">
      <w:pPr>
        <w:pStyle w:val="BodyText"/>
      </w:pPr>
      <w:r>
        <w:t>For Legic Advant-enabled Nymi Bands that you will use with LEGIC Advant Readers, ensure that you encode the Legic credentials on each Nymi Band before enrollment.</w:t>
      </w:r>
    </w:p>
    <w:p w14:paraId="20FE8961" w14:textId="77777777" w:rsidR="00256ADD" w:rsidRDefault="00000000">
      <w:pPr>
        <w:pStyle w:val="BodyText"/>
      </w:pPr>
      <w:r>
        <w:t>For SEOS-enabled Nymi Bands, use the CSV file that Nymi provided to you with your purchase order to import information about the SEOS-enabled Nymi Bands in the NES database. The following section provides more information.</w:t>
      </w:r>
    </w:p>
    <w:p w14:paraId="5FE91425" w14:textId="77777777" w:rsidR="00256ADD" w:rsidRDefault="00000000">
      <w:pPr>
        <w:pStyle w:val="Heading3"/>
      </w:pPr>
      <w:bookmarkStart w:id="236" w:name="_Refd22e13419"/>
      <w:bookmarkStart w:id="237" w:name="_Numd22e13419"/>
      <w:bookmarkStart w:id="238" w:name="_Toc172553347"/>
      <w:r>
        <w:t>Importing SEOS-Enabled Nymi Band information into NES</w:t>
      </w:r>
      <w:bookmarkEnd w:id="236"/>
      <w:bookmarkEnd w:id="237"/>
      <w:bookmarkEnd w:id="238"/>
    </w:p>
    <w:p w14:paraId="0BB6BB57" w14:textId="77777777" w:rsidR="00256ADD" w:rsidRDefault="00000000">
      <w:pPr>
        <w:pStyle w:val="BodyText"/>
      </w:pPr>
      <w:r>
        <w:t>Each time you place a order for SEOS-enabled Nymi Bands, Nymi provides you a CSV that contains important information about the Nymi Bands.</w:t>
      </w:r>
    </w:p>
    <w:p w14:paraId="7C3DC1A8" w14:textId="77777777" w:rsidR="00256ADD" w:rsidRDefault="00000000">
      <w:pPr>
        <w:pStyle w:val="BodyText"/>
      </w:pPr>
      <w:r>
        <w:rPr>
          <w:b/>
          <w:caps/>
        </w:rPr>
        <w:t xml:space="preserve">Note: </w:t>
      </w:r>
      <w:r>
        <w:t>Ensure that you upload the information about the SEOS-enabled Nymi Bands before a user enrolls to the Nymi Band.</w:t>
      </w:r>
    </w:p>
    <w:p w14:paraId="683B4E0E" w14:textId="77777777" w:rsidR="00256ADD" w:rsidRDefault="00000000">
      <w:pPr>
        <w:pStyle w:val="BodyText"/>
      </w:pPr>
      <w:r>
        <w:t>Nymi attaches the CSV file to the purchase order email.</w:t>
      </w:r>
    </w:p>
    <w:p w14:paraId="462E4B06" w14:textId="77777777" w:rsidR="00256ADD" w:rsidRDefault="00000000">
      <w:pPr>
        <w:pStyle w:val="ListNumber"/>
        <w:numPr>
          <w:ilvl w:val="0"/>
          <w:numId w:val="70"/>
        </w:numPr>
      </w:pPr>
      <w:r>
        <w:t>Copy the CSV file to a folder on the NES server.</w:t>
      </w:r>
    </w:p>
    <w:p w14:paraId="7900FA25" w14:textId="77777777" w:rsidR="00256ADD" w:rsidRDefault="00000000">
      <w:pPr>
        <w:pStyle w:val="BodyText"/>
        <w:ind w:left="720"/>
      </w:pPr>
      <w:r>
        <w:rPr>
          <w:b/>
          <w:caps/>
        </w:rPr>
        <w:t xml:space="preserve">Note: </w:t>
      </w:r>
      <w:r>
        <w:t>Do not modify the CSV file. Changes to the CSV can prevent successful enrollment.</w:t>
      </w:r>
    </w:p>
    <w:p w14:paraId="35895CE5" w14:textId="77777777" w:rsidR="00256ADD" w:rsidRDefault="00000000">
      <w:pPr>
        <w:pStyle w:val="ListNumber"/>
        <w:numPr>
          <w:ilvl w:val="0"/>
          <w:numId w:val="70"/>
        </w:numPr>
      </w:pPr>
      <w:r>
        <w:t>Log into the NES Administrator Console on the NES server with an NES Administrator account.</w:t>
      </w:r>
    </w:p>
    <w:p w14:paraId="71BD95FB" w14:textId="77777777" w:rsidR="00256ADD" w:rsidRDefault="00000000">
      <w:pPr>
        <w:pStyle w:val="ListNumber"/>
        <w:numPr>
          <w:ilvl w:val="0"/>
          <w:numId w:val="70"/>
        </w:numPr>
      </w:pPr>
      <w:r>
        <w:t>On the menu bar, click Search.</w:t>
      </w:r>
    </w:p>
    <w:p w14:paraId="112FA164" w14:textId="77777777" w:rsidR="00256ADD" w:rsidRDefault="00000000">
      <w:pPr>
        <w:pStyle w:val="ListNumber"/>
        <w:numPr>
          <w:ilvl w:val="0"/>
          <w:numId w:val="70"/>
        </w:numPr>
      </w:pPr>
      <w:r>
        <w:t>In the Search window, click Nymi Bands, and then click Import</w:t>
      </w:r>
    </w:p>
    <w:p w14:paraId="6B4F3FAF" w14:textId="77777777" w:rsidR="00256ADD" w:rsidRDefault="00000000">
      <w:pPr>
        <w:pStyle w:val="BodyText"/>
        <w:ind w:left="720"/>
      </w:pPr>
      <w:r>
        <w:t>The following figure shows the Search window.</w:t>
      </w:r>
    </w:p>
    <w:p w14:paraId="5A4B0BEB" w14:textId="77777777" w:rsidR="00256ADD" w:rsidRDefault="00000000">
      <w:pPr>
        <w:pStyle w:val="Caption"/>
        <w:keepNext/>
      </w:pPr>
      <w:bookmarkStart w:id="239" w:name="_Refd22e13534"/>
      <w:bookmarkStart w:id="240" w:name="_Tocd22e13534"/>
      <w:r>
        <w:t xml:space="preserve">Figure </w:t>
      </w:r>
      <w:bookmarkStart w:id="241" w:name="_Numd22e13534"/>
      <w:r>
        <w:fldChar w:fldCharType="begin"/>
      </w:r>
      <w:r>
        <w:instrText xml:space="preserve"> SEQ Figure \* ARABIC </w:instrText>
      </w:r>
      <w:r>
        <w:fldChar w:fldCharType="separate"/>
      </w:r>
      <w:r w:rsidR="002800A2">
        <w:rPr>
          <w:noProof/>
        </w:rPr>
        <w:t>15</w:t>
      </w:r>
      <w:r>
        <w:rPr>
          <w:noProof/>
        </w:rPr>
        <w:fldChar w:fldCharType="end"/>
      </w:r>
      <w:bookmarkEnd w:id="239"/>
      <w:bookmarkEnd w:id="240"/>
      <w:bookmarkEnd w:id="241"/>
      <w:r>
        <w:t>: Import option in Search window</w:t>
      </w:r>
    </w:p>
    <w:p w14:paraId="0C150D37" w14:textId="77777777" w:rsidR="00256ADD" w:rsidRDefault="00000000">
      <w:pPr>
        <w:pStyle w:val="BodyText"/>
      </w:pPr>
      <w:r>
        <w:rPr>
          <w:noProof/>
        </w:rPr>
        <w:drawing>
          <wp:inline distT="0" distB="0" distL="0" distR="0" wp14:anchorId="5CAED411" wp14:editId="3A0A70FC">
            <wp:extent cx="6120000" cy="2156334"/>
            <wp:effectExtent l="0" t="0" r="0" b="0"/>
            <wp:docPr id="1928426678" name="Picture 1928426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es_import.png"/>
                    <pic:cNvPicPr/>
                  </pic:nvPicPr>
                  <pic:blipFill>
                    <a:blip r:embed="rId26">
                      <a:extLst>
                        <a:ext uri="{28A0092B-C50C-407E-A947-70E740481C1C}">
                          <a14:useLocalDpi xmlns:a14="http://schemas.microsoft.com/office/drawing/2010/main" val="0"/>
                        </a:ext>
                      </a:extLst>
                    </a:blip>
                    <a:stretch>
                      <a:fillRect/>
                    </a:stretch>
                  </pic:blipFill>
                  <pic:spPr>
                    <a:xfrm>
                      <a:off x="0" y="0"/>
                      <a:ext cx="7482840" cy="2636520"/>
                    </a:xfrm>
                    <a:prstGeom prst="rect">
                      <a:avLst/>
                    </a:prstGeom>
                  </pic:spPr>
                </pic:pic>
              </a:graphicData>
            </a:graphic>
          </wp:inline>
        </w:drawing>
      </w:r>
    </w:p>
    <w:p w14:paraId="1EA8BE77" w14:textId="77777777" w:rsidR="00256ADD" w:rsidRDefault="00000000">
      <w:pPr>
        <w:pStyle w:val="ListNumber"/>
        <w:numPr>
          <w:ilvl w:val="0"/>
          <w:numId w:val="70"/>
        </w:numPr>
      </w:pPr>
      <w:r>
        <w:t>On the Import Nymi Bands window, click Browse as shown in the following figure</w:t>
      </w:r>
    </w:p>
    <w:p w14:paraId="4A9F99A5" w14:textId="77777777" w:rsidR="00256ADD" w:rsidRDefault="00000000">
      <w:pPr>
        <w:pStyle w:val="Caption"/>
        <w:keepNext/>
      </w:pPr>
      <w:bookmarkStart w:id="242" w:name="_Refd22e13550"/>
      <w:bookmarkStart w:id="243" w:name="_Tocd22e13550"/>
      <w:r>
        <w:t xml:space="preserve">Figure </w:t>
      </w:r>
      <w:bookmarkStart w:id="244" w:name="_Numd22e13550"/>
      <w:r>
        <w:fldChar w:fldCharType="begin"/>
      </w:r>
      <w:r>
        <w:instrText xml:space="preserve"> SEQ Figure \* ARABIC </w:instrText>
      </w:r>
      <w:r>
        <w:fldChar w:fldCharType="separate"/>
      </w:r>
      <w:r w:rsidR="002800A2">
        <w:rPr>
          <w:noProof/>
        </w:rPr>
        <w:t>16</w:t>
      </w:r>
      <w:r>
        <w:rPr>
          <w:noProof/>
        </w:rPr>
        <w:fldChar w:fldCharType="end"/>
      </w:r>
      <w:bookmarkEnd w:id="242"/>
      <w:bookmarkEnd w:id="243"/>
      <w:bookmarkEnd w:id="244"/>
      <w:r>
        <w:t>: Browse in Import Nymi Bands window</w:t>
      </w:r>
    </w:p>
    <w:p w14:paraId="67D6348B" w14:textId="77777777" w:rsidR="00256ADD" w:rsidRDefault="00000000">
      <w:pPr>
        <w:pStyle w:val="BodyText"/>
      </w:pPr>
      <w:r>
        <w:rPr>
          <w:noProof/>
        </w:rPr>
        <w:drawing>
          <wp:inline distT="0" distB="0" distL="0" distR="0" wp14:anchorId="3D9D4119" wp14:editId="54D735D8">
            <wp:extent cx="6120000" cy="2449246"/>
            <wp:effectExtent l="0" t="0" r="0" b="0"/>
            <wp:docPr id="1214507498" name="Picture 1214507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es_import_browse.png"/>
                    <pic:cNvPicPr/>
                  </pic:nvPicPr>
                  <pic:blipFill>
                    <a:blip r:embed="rId27">
                      <a:extLst>
                        <a:ext uri="{28A0092B-C50C-407E-A947-70E740481C1C}">
                          <a14:useLocalDpi xmlns:a14="http://schemas.microsoft.com/office/drawing/2010/main" val="0"/>
                        </a:ext>
                      </a:extLst>
                    </a:blip>
                    <a:stretch>
                      <a:fillRect/>
                    </a:stretch>
                  </pic:blipFill>
                  <pic:spPr>
                    <a:xfrm>
                      <a:off x="0" y="0"/>
                      <a:ext cx="7482840" cy="2994660"/>
                    </a:xfrm>
                    <a:prstGeom prst="rect">
                      <a:avLst/>
                    </a:prstGeom>
                  </pic:spPr>
                </pic:pic>
              </a:graphicData>
            </a:graphic>
          </wp:inline>
        </w:drawing>
      </w:r>
    </w:p>
    <w:p w14:paraId="1FAA9E07" w14:textId="77777777" w:rsidR="00256ADD" w:rsidRDefault="00000000">
      <w:pPr>
        <w:pStyle w:val="ListNumber"/>
        <w:numPr>
          <w:ilvl w:val="0"/>
          <w:numId w:val="70"/>
        </w:numPr>
      </w:pPr>
      <w:r>
        <w:t>In the Open window, navigate to the folder that contains the CSV file, select the CSV file, and then click Open.</w:t>
      </w:r>
    </w:p>
    <w:p w14:paraId="6F7D2ABD" w14:textId="77777777" w:rsidR="00256ADD" w:rsidRDefault="00000000">
      <w:pPr>
        <w:pStyle w:val="BodyText"/>
        <w:ind w:left="720"/>
      </w:pPr>
      <w:r>
        <w:t>The path and filename appear in the Import Nymi Bands window, as shown in the following figure.</w:t>
      </w:r>
    </w:p>
    <w:p w14:paraId="2FDD7758" w14:textId="77777777" w:rsidR="00256ADD" w:rsidRDefault="00000000">
      <w:pPr>
        <w:pStyle w:val="Caption"/>
        <w:keepNext/>
      </w:pPr>
      <w:bookmarkStart w:id="245" w:name="_Refd22e13575"/>
      <w:bookmarkStart w:id="246" w:name="_Tocd22e13575"/>
      <w:r>
        <w:t xml:space="preserve">Figure </w:t>
      </w:r>
      <w:bookmarkStart w:id="247" w:name="_Numd22e13575"/>
      <w:r>
        <w:fldChar w:fldCharType="begin"/>
      </w:r>
      <w:r>
        <w:instrText xml:space="preserve"> SEQ Figure \* ARABIC </w:instrText>
      </w:r>
      <w:r>
        <w:fldChar w:fldCharType="separate"/>
      </w:r>
      <w:r w:rsidR="002800A2">
        <w:rPr>
          <w:noProof/>
        </w:rPr>
        <w:t>17</w:t>
      </w:r>
      <w:r>
        <w:rPr>
          <w:noProof/>
        </w:rPr>
        <w:fldChar w:fldCharType="end"/>
      </w:r>
      <w:bookmarkEnd w:id="245"/>
      <w:bookmarkEnd w:id="246"/>
      <w:bookmarkEnd w:id="247"/>
      <w:r>
        <w:t>: Import file window with filename</w:t>
      </w:r>
    </w:p>
    <w:p w14:paraId="5E3826FC" w14:textId="77777777" w:rsidR="00256ADD" w:rsidRDefault="00000000">
      <w:pPr>
        <w:pStyle w:val="BodyText"/>
      </w:pPr>
      <w:r>
        <w:rPr>
          <w:noProof/>
        </w:rPr>
        <w:drawing>
          <wp:inline distT="0" distB="0" distL="0" distR="0" wp14:anchorId="5F399089" wp14:editId="3E6AB548">
            <wp:extent cx="5372100" cy="2301240"/>
            <wp:effectExtent l="0" t="0" r="0" b="0"/>
            <wp:docPr id="682345916" name="Picture 682345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import_file_fake.png"/>
                    <pic:cNvPicPr/>
                  </pic:nvPicPr>
                  <pic:blipFill>
                    <a:blip r:embed="rId28">
                      <a:extLst>
                        <a:ext uri="{28A0092B-C50C-407E-A947-70E740481C1C}">
                          <a14:useLocalDpi xmlns:a14="http://schemas.microsoft.com/office/drawing/2010/main" val="0"/>
                        </a:ext>
                      </a:extLst>
                    </a:blip>
                    <a:stretch>
                      <a:fillRect/>
                    </a:stretch>
                  </pic:blipFill>
                  <pic:spPr>
                    <a:xfrm>
                      <a:off x="0" y="0"/>
                      <a:ext cx="5372100" cy="2301240"/>
                    </a:xfrm>
                    <a:prstGeom prst="rect">
                      <a:avLst/>
                    </a:prstGeom>
                  </pic:spPr>
                </pic:pic>
              </a:graphicData>
            </a:graphic>
          </wp:inline>
        </w:drawing>
      </w:r>
    </w:p>
    <w:p w14:paraId="2B3C7E58" w14:textId="77777777" w:rsidR="00256ADD" w:rsidRDefault="00000000">
      <w:pPr>
        <w:pStyle w:val="BodyText"/>
        <w:ind w:left="720"/>
      </w:pPr>
      <w:r>
        <w:rPr>
          <w:b/>
          <w:caps/>
        </w:rPr>
        <w:t xml:space="preserve">Note: </w:t>
      </w:r>
      <w:r>
        <w:t>Some browsers display the path of the file as C:\fakepath. It is not necessary to correct the path.</w:t>
      </w:r>
    </w:p>
    <w:p w14:paraId="4AC7C5EB" w14:textId="77777777" w:rsidR="00256ADD" w:rsidRDefault="00000000">
      <w:pPr>
        <w:pStyle w:val="ListNumber"/>
        <w:numPr>
          <w:ilvl w:val="0"/>
          <w:numId w:val="70"/>
        </w:numPr>
      </w:pPr>
      <w:r>
        <w:t>Click Upload.</w:t>
      </w:r>
    </w:p>
    <w:p w14:paraId="6D009AF1" w14:textId="77777777" w:rsidR="00256ADD" w:rsidRDefault="00000000">
      <w:pPr>
        <w:pStyle w:val="BodyText"/>
        <w:ind w:left="720"/>
      </w:pPr>
      <w:r>
        <w:t>The import operation completes. The import feature updates the NES database with information for new Nymi Bands. If the import detects existing Nymi Bands, the operation retains existing information and updates the database with new information only.</w:t>
      </w:r>
    </w:p>
    <w:p w14:paraId="4B44EFD5" w14:textId="77777777" w:rsidR="00256ADD" w:rsidRDefault="00000000">
      <w:pPr>
        <w:pStyle w:val="BodyText"/>
        <w:ind w:left="720"/>
      </w:pPr>
      <w:r>
        <w:t>If the import operation encounters a problem, the Import Nymi Bands window indicates an error. To review error messages, click Download records, as shown in the following figure.</w:t>
      </w:r>
    </w:p>
    <w:p w14:paraId="2EB1A7F4" w14:textId="77777777" w:rsidR="00256ADD" w:rsidRDefault="00000000">
      <w:pPr>
        <w:pStyle w:val="Caption"/>
        <w:keepNext/>
      </w:pPr>
      <w:bookmarkStart w:id="248" w:name="_Refd22e13613"/>
      <w:bookmarkStart w:id="249" w:name="_Tocd22e13613"/>
      <w:r>
        <w:t xml:space="preserve">Figure </w:t>
      </w:r>
      <w:bookmarkStart w:id="250" w:name="_Numd22e13613"/>
      <w:r>
        <w:fldChar w:fldCharType="begin"/>
      </w:r>
      <w:r>
        <w:instrText xml:space="preserve"> SEQ Figure \* ARABIC </w:instrText>
      </w:r>
      <w:r>
        <w:fldChar w:fldCharType="separate"/>
      </w:r>
      <w:r w:rsidR="002800A2">
        <w:rPr>
          <w:noProof/>
        </w:rPr>
        <w:t>18</w:t>
      </w:r>
      <w:r>
        <w:rPr>
          <w:noProof/>
        </w:rPr>
        <w:fldChar w:fldCharType="end"/>
      </w:r>
      <w:bookmarkEnd w:id="248"/>
      <w:bookmarkEnd w:id="249"/>
      <w:bookmarkEnd w:id="250"/>
      <w:r>
        <w:t>: Nymi Band Import error</w:t>
      </w:r>
    </w:p>
    <w:p w14:paraId="708512DB" w14:textId="77777777" w:rsidR="00256ADD" w:rsidRDefault="00000000">
      <w:pPr>
        <w:pStyle w:val="BodyText"/>
      </w:pPr>
      <w:r>
        <w:rPr>
          <w:noProof/>
        </w:rPr>
        <w:drawing>
          <wp:inline distT="0" distB="0" distL="0" distR="0" wp14:anchorId="1EB95902" wp14:editId="47987100">
            <wp:extent cx="3855720" cy="1828800"/>
            <wp:effectExtent l="0" t="0" r="0" b="0"/>
            <wp:docPr id="1734457272" name="Picture 1734457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es_import_error.png"/>
                    <pic:cNvPicPr/>
                  </pic:nvPicPr>
                  <pic:blipFill>
                    <a:blip r:embed="rId29">
                      <a:extLst>
                        <a:ext uri="{28A0092B-C50C-407E-A947-70E740481C1C}">
                          <a14:useLocalDpi xmlns:a14="http://schemas.microsoft.com/office/drawing/2010/main" val="0"/>
                        </a:ext>
                      </a:extLst>
                    </a:blip>
                    <a:stretch>
                      <a:fillRect/>
                    </a:stretch>
                  </pic:blipFill>
                  <pic:spPr>
                    <a:xfrm>
                      <a:off x="0" y="0"/>
                      <a:ext cx="3855720" cy="1828800"/>
                    </a:xfrm>
                    <a:prstGeom prst="rect">
                      <a:avLst/>
                    </a:prstGeom>
                  </pic:spPr>
                </pic:pic>
              </a:graphicData>
            </a:graphic>
          </wp:inline>
        </w:drawing>
      </w:r>
    </w:p>
    <w:p w14:paraId="3C3145E2" w14:textId="77777777" w:rsidR="00256ADD" w:rsidRDefault="00000000">
      <w:pPr>
        <w:pStyle w:val="BodyText"/>
        <w:ind w:left="720"/>
      </w:pPr>
      <w:r>
        <w:t>The NES Administrator Console creates a CSV file named InvalidUploadsData in the Downloads folder. Open the file and review the error message that appears in the last column for each  that encountered an issue.</w:t>
      </w:r>
    </w:p>
    <w:p w14:paraId="4952BF59" w14:textId="77777777" w:rsidR="00256ADD" w:rsidRDefault="00000000">
      <w:pPr>
        <w:pStyle w:val="Heading2"/>
      </w:pPr>
      <w:bookmarkStart w:id="251" w:name="_Refd22e13639"/>
      <w:bookmarkStart w:id="252" w:name="_Numd22e13639"/>
      <w:bookmarkStart w:id="253" w:name="_Toc172553348"/>
      <w:r>
        <w:t>Validating User Identity and User Intent</w:t>
      </w:r>
      <w:bookmarkEnd w:id="251"/>
      <w:bookmarkEnd w:id="252"/>
      <w:bookmarkEnd w:id="253"/>
    </w:p>
    <w:p w14:paraId="0683A7C8" w14:textId="77777777" w:rsidR="00256ADD" w:rsidRDefault="00000000">
      <w:pPr>
        <w:pStyle w:val="BodyText"/>
      </w:pPr>
      <w:r>
        <w:t>To ensure compliance with CFR 21 Part 11, the enrollment process includes steps that assure user identity and requires the user to acknowledge their intent to use the Nymi Band to perform e-signatures.</w:t>
      </w:r>
    </w:p>
    <w:p w14:paraId="03C84D18" w14:textId="77777777" w:rsidR="00256ADD" w:rsidRDefault="00000000">
      <w:pPr>
        <w:pStyle w:val="BodyText"/>
      </w:pPr>
      <w:r>
        <w:t>Plug the Bluetooth adapter into a USB port on the enrollment terminal. Ensure that the Bluetooth adapter is easily accessible to each Nymi Band user, as the enrollment process requires the user to tap their Nymi Band against the Bluetooth adapter. You can use a USB extension cable when a user cannot easily access the USB ports.”</w:t>
      </w:r>
    </w:p>
    <w:p w14:paraId="3642565B" w14:textId="77777777" w:rsidR="00256ADD" w:rsidRDefault="00000000">
      <w:pPr>
        <w:pStyle w:val="BodyText"/>
      </w:pPr>
      <w:r>
        <w:t>Instruct the user to perform the following steps on the enrollment terminal to start the enrollment process and verify the identity of the Nymi Band user.</w:t>
      </w:r>
    </w:p>
    <w:p w14:paraId="29F7A339" w14:textId="77777777" w:rsidR="00256ADD" w:rsidRDefault="00000000">
      <w:pPr>
        <w:pStyle w:val="ListNumber"/>
        <w:numPr>
          <w:ilvl w:val="0"/>
          <w:numId w:val="71"/>
        </w:numPr>
      </w:pPr>
      <w:r>
        <w:t>Start the Nymi Band Application by double-clicking the Nymi Band Application icon on the desktop.</w:t>
      </w:r>
    </w:p>
    <w:p w14:paraId="1C3D8419" w14:textId="77777777" w:rsidR="00256ADD" w:rsidRDefault="00000000">
      <w:pPr>
        <w:pStyle w:val="ListNumber"/>
        <w:numPr>
          <w:ilvl w:val="0"/>
          <w:numId w:val="71"/>
        </w:numPr>
      </w:pPr>
      <w:r>
        <w:t>On the The Setting Up Your Nymi Band screen, perform the following actions:</w:t>
      </w:r>
    </w:p>
    <w:p w14:paraId="7F016402" w14:textId="77777777" w:rsidR="00256ADD" w:rsidRDefault="00000000">
      <w:pPr>
        <w:pStyle w:val="ListNumber2"/>
        <w:numPr>
          <w:ilvl w:val="1"/>
          <w:numId w:val="72"/>
        </w:numPr>
      </w:pPr>
      <w:r>
        <w:t>Press the top button on the Nymi Band, wait for the Nymi Band to wake up, and then tap the Nymi Band against the Bluetooth adapter.</w:t>
      </w:r>
    </w:p>
    <w:p w14:paraId="73669204" w14:textId="77777777" w:rsidR="00256ADD" w:rsidRDefault="00000000">
      <w:pPr>
        <w:pStyle w:val="BodyText"/>
        <w:ind w:left="1440"/>
      </w:pPr>
      <w:r>
        <w:t>The following figure shows the Setting Up Your Nymi Band screen and provides examples of what you might see on the Nymi Band screen when the Nymi Band is fully awake .</w:t>
      </w:r>
    </w:p>
    <w:p w14:paraId="40FC95DE" w14:textId="77777777" w:rsidR="00256ADD" w:rsidRDefault="00000000">
      <w:pPr>
        <w:pStyle w:val="Caption"/>
        <w:keepNext/>
      </w:pPr>
      <w:bookmarkStart w:id="254" w:name="_Refd22e13733"/>
      <w:bookmarkStart w:id="255" w:name="_Tocd22e13733"/>
      <w:r>
        <w:t xml:space="preserve">Figure </w:t>
      </w:r>
      <w:bookmarkStart w:id="256" w:name="_Numd22e13733"/>
      <w:r>
        <w:fldChar w:fldCharType="begin"/>
      </w:r>
      <w:r>
        <w:instrText xml:space="preserve"> SEQ Figure \* ARABIC </w:instrText>
      </w:r>
      <w:r>
        <w:fldChar w:fldCharType="separate"/>
      </w:r>
      <w:r w:rsidR="002800A2">
        <w:rPr>
          <w:noProof/>
        </w:rPr>
        <w:t>19</w:t>
      </w:r>
      <w:r>
        <w:rPr>
          <w:noProof/>
        </w:rPr>
        <w:fldChar w:fldCharType="end"/>
      </w:r>
      <w:bookmarkEnd w:id="254"/>
      <w:bookmarkEnd w:id="255"/>
      <w:bookmarkEnd w:id="256"/>
      <w:r>
        <w:t>: Setting Up Your Nymi Band</w:t>
      </w:r>
    </w:p>
    <w:p w14:paraId="350E4D93" w14:textId="77777777" w:rsidR="00256ADD" w:rsidRDefault="00000000">
      <w:pPr>
        <w:pStyle w:val="BodyText"/>
      </w:pPr>
      <w:r>
        <w:rPr>
          <w:noProof/>
        </w:rPr>
        <w:drawing>
          <wp:inline distT="0" distB="0" distL="0" distR="0" wp14:anchorId="3E33ED95" wp14:editId="692E4C23">
            <wp:extent cx="6119999" cy="3441138"/>
            <wp:effectExtent l="0" t="0" r="0" b="0"/>
            <wp:docPr id="412206776" name="Picture 412206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setting_up_nb.png"/>
                    <pic:cNvPicPr/>
                  </pic:nvPicPr>
                  <pic:blipFill>
                    <a:blip r:embed="rId30">
                      <a:extLst>
                        <a:ext uri="{28A0092B-C50C-407E-A947-70E740481C1C}">
                          <a14:useLocalDpi xmlns:a14="http://schemas.microsoft.com/office/drawing/2010/main" val="0"/>
                        </a:ext>
                      </a:extLst>
                    </a:blip>
                    <a:stretch>
                      <a:fillRect/>
                    </a:stretch>
                  </pic:blipFill>
                  <pic:spPr>
                    <a:xfrm>
                      <a:off x="0" y="0"/>
                      <a:ext cx="10706100" cy="6019800"/>
                    </a:xfrm>
                    <a:prstGeom prst="rect">
                      <a:avLst/>
                    </a:prstGeom>
                  </pic:spPr>
                </pic:pic>
              </a:graphicData>
            </a:graphic>
          </wp:inline>
        </w:drawing>
      </w:r>
    </w:p>
    <w:p w14:paraId="00C2D7C6" w14:textId="77777777" w:rsidR="00256ADD" w:rsidRDefault="00000000">
      <w:pPr>
        <w:pStyle w:val="BodyText"/>
        <w:ind w:left="1440"/>
      </w:pPr>
      <w:r>
        <w:t>The Nymi Band Application sends information about the Nymi Band to NES and establishes a connection with the Nymi Band.</w:t>
      </w:r>
    </w:p>
    <w:p w14:paraId="4DDC7276" w14:textId="77777777" w:rsidR="00256ADD" w:rsidRDefault="00000000">
      <w:pPr>
        <w:pStyle w:val="BodyText"/>
        <w:ind w:left="1440"/>
      </w:pPr>
      <w:r>
        <w:rPr>
          <w:b/>
          <w:caps/>
        </w:rPr>
        <w:t xml:space="preserve">Note: </w:t>
      </w:r>
      <w:r>
        <w:t>If the user removes their Nymi Band or walks away from the terminal at any point after they perform the tap, the enrollment process ends, and the Nymi Band Application logs out the user. To continue the enrollment process, instruct the user to log into the Nymi Band Application again while wearing their Nymi Band.</w:t>
      </w:r>
    </w:p>
    <w:p w14:paraId="1D20072A" w14:textId="77777777" w:rsidR="00256ADD" w:rsidRDefault="00000000">
      <w:pPr>
        <w:pStyle w:val="ListNumber2"/>
        <w:numPr>
          <w:ilvl w:val="1"/>
          <w:numId w:val="72"/>
        </w:numPr>
      </w:pPr>
      <w:r>
        <w:t>Read Nymi Band statement of understanding and intent, type their Nymi Band username and password, and then click Continue to acknowledge that they have read and understand the statement.</w:t>
      </w:r>
    </w:p>
    <w:p w14:paraId="70BFA395" w14:textId="77777777" w:rsidR="00256ADD" w:rsidRDefault="00000000">
      <w:pPr>
        <w:pStyle w:val="BodyText"/>
        <w:ind w:left="1440"/>
      </w:pPr>
      <w:r>
        <w:t>The following figure provides an example of the Setting Up Your Nymi Band that shows that the application has a connection to the Nymi Band and prompts the user to provide their username and password.</w:t>
      </w:r>
    </w:p>
    <w:p w14:paraId="02F3765B" w14:textId="77777777" w:rsidR="00256ADD" w:rsidRDefault="00000000">
      <w:pPr>
        <w:pStyle w:val="Caption"/>
        <w:keepNext/>
      </w:pPr>
      <w:bookmarkStart w:id="257" w:name="_Refd22e13794"/>
      <w:bookmarkStart w:id="258" w:name="_Tocd22e13794"/>
      <w:r>
        <w:t xml:space="preserve">Figure </w:t>
      </w:r>
      <w:bookmarkStart w:id="259" w:name="_Numd22e13794"/>
      <w:r>
        <w:fldChar w:fldCharType="begin"/>
      </w:r>
      <w:r>
        <w:instrText xml:space="preserve"> SEQ Figure \* ARABIC </w:instrText>
      </w:r>
      <w:r>
        <w:fldChar w:fldCharType="separate"/>
      </w:r>
      <w:r w:rsidR="002800A2">
        <w:rPr>
          <w:noProof/>
        </w:rPr>
        <w:t>20</w:t>
      </w:r>
      <w:r>
        <w:rPr>
          <w:noProof/>
        </w:rPr>
        <w:fldChar w:fldCharType="end"/>
      </w:r>
      <w:bookmarkEnd w:id="257"/>
      <w:bookmarkEnd w:id="258"/>
      <w:bookmarkEnd w:id="259"/>
      <w:r>
        <w:t>: Setting Up Your Nymi Band</w:t>
      </w:r>
    </w:p>
    <w:p w14:paraId="511031D6" w14:textId="77777777" w:rsidR="00256ADD" w:rsidRDefault="00000000">
      <w:pPr>
        <w:pStyle w:val="BodyText"/>
      </w:pPr>
      <w:r>
        <w:rPr>
          <w:noProof/>
        </w:rPr>
        <w:drawing>
          <wp:inline distT="0" distB="0" distL="0" distR="0" wp14:anchorId="302BC0D8" wp14:editId="1991E80D">
            <wp:extent cx="6120000" cy="3322886"/>
            <wp:effectExtent l="0" t="0" r="0" b="0"/>
            <wp:docPr id="1637460173" name="Picture 1637460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enrollment_setup_band_user_pass.png"/>
                    <pic:cNvPicPr/>
                  </pic:nvPicPr>
                  <pic:blipFill>
                    <a:blip r:embed="rId31">
                      <a:extLst>
                        <a:ext uri="{28A0092B-C50C-407E-A947-70E740481C1C}">
                          <a14:useLocalDpi xmlns:a14="http://schemas.microsoft.com/office/drawing/2010/main" val="0"/>
                        </a:ext>
                      </a:extLst>
                    </a:blip>
                    <a:stretch>
                      <a:fillRect/>
                    </a:stretch>
                  </pic:blipFill>
                  <pic:spPr>
                    <a:xfrm>
                      <a:off x="0" y="0"/>
                      <a:ext cx="11087100" cy="6019800"/>
                    </a:xfrm>
                    <a:prstGeom prst="rect">
                      <a:avLst/>
                    </a:prstGeom>
                  </pic:spPr>
                </pic:pic>
              </a:graphicData>
            </a:graphic>
          </wp:inline>
        </w:drawing>
      </w:r>
    </w:p>
    <w:p w14:paraId="7554C219" w14:textId="77777777" w:rsidR="00256ADD" w:rsidRDefault="00000000">
      <w:pPr>
        <w:pStyle w:val="BodyText"/>
        <w:ind w:left="1440"/>
      </w:pPr>
      <w:r>
        <w:t>The Setting Up Your Nymi Band verifies the user credentials and displays an acknowledgement message.</w:t>
      </w:r>
    </w:p>
    <w:p w14:paraId="4FA72461" w14:textId="77777777" w:rsidR="00256ADD" w:rsidRDefault="00000000">
      <w:pPr>
        <w:pStyle w:val="ListNumber2"/>
        <w:numPr>
          <w:ilvl w:val="1"/>
          <w:numId w:val="72"/>
        </w:numPr>
      </w:pPr>
      <w:r>
        <w:t>When prompted, instruct the user to tap their Nymi Band to continue.</w:t>
      </w:r>
    </w:p>
    <w:p w14:paraId="5A2B7B46" w14:textId="77777777" w:rsidR="00256ADD" w:rsidRDefault="00000000">
      <w:pPr>
        <w:pStyle w:val="BodyText"/>
        <w:ind w:left="1440"/>
      </w:pPr>
      <w:r>
        <w:t>The following figure provides an example of the Setting Up Your Nymi Band that prompts the user to tap their Nymi Band on the Bluetooth adapter.</w:t>
      </w:r>
    </w:p>
    <w:p w14:paraId="512504B2" w14:textId="77777777" w:rsidR="00256ADD" w:rsidRDefault="00000000">
      <w:pPr>
        <w:pStyle w:val="Caption"/>
        <w:keepNext/>
      </w:pPr>
      <w:bookmarkStart w:id="260" w:name="_Refd22e13825"/>
      <w:bookmarkStart w:id="261" w:name="_Tocd22e13825"/>
      <w:r>
        <w:t xml:space="preserve">Figure </w:t>
      </w:r>
      <w:bookmarkStart w:id="262" w:name="_Numd22e13825"/>
      <w:r>
        <w:fldChar w:fldCharType="begin"/>
      </w:r>
      <w:r>
        <w:instrText xml:space="preserve"> SEQ Figure \* ARABIC </w:instrText>
      </w:r>
      <w:r>
        <w:fldChar w:fldCharType="separate"/>
      </w:r>
      <w:r w:rsidR="002800A2">
        <w:rPr>
          <w:noProof/>
        </w:rPr>
        <w:t>21</w:t>
      </w:r>
      <w:r>
        <w:rPr>
          <w:noProof/>
        </w:rPr>
        <w:fldChar w:fldCharType="end"/>
      </w:r>
      <w:bookmarkEnd w:id="260"/>
      <w:bookmarkEnd w:id="261"/>
      <w:bookmarkEnd w:id="262"/>
      <w:r>
        <w:t>: Setting Up Your Nymi Band</w:t>
      </w:r>
    </w:p>
    <w:p w14:paraId="1431F975" w14:textId="77777777" w:rsidR="00256ADD" w:rsidRDefault="00000000">
      <w:pPr>
        <w:pStyle w:val="BodyText"/>
      </w:pPr>
      <w:r>
        <w:rPr>
          <w:noProof/>
        </w:rPr>
        <w:drawing>
          <wp:inline distT="0" distB="0" distL="0" distR="0" wp14:anchorId="0D7FFC70" wp14:editId="020413A2">
            <wp:extent cx="6120000" cy="3322886"/>
            <wp:effectExtent l="0" t="0" r="0" b="0"/>
            <wp:docPr id="1584660488" name="Picture 1584660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enrollment_tap_to_continue.png"/>
                    <pic:cNvPicPr/>
                  </pic:nvPicPr>
                  <pic:blipFill>
                    <a:blip r:embed="rId32">
                      <a:extLst>
                        <a:ext uri="{28A0092B-C50C-407E-A947-70E740481C1C}">
                          <a14:useLocalDpi xmlns:a14="http://schemas.microsoft.com/office/drawing/2010/main" val="0"/>
                        </a:ext>
                      </a:extLst>
                    </a:blip>
                    <a:stretch>
                      <a:fillRect/>
                    </a:stretch>
                  </pic:blipFill>
                  <pic:spPr>
                    <a:xfrm>
                      <a:off x="0" y="0"/>
                      <a:ext cx="11087100" cy="6019800"/>
                    </a:xfrm>
                    <a:prstGeom prst="rect">
                      <a:avLst/>
                    </a:prstGeom>
                  </pic:spPr>
                </pic:pic>
              </a:graphicData>
            </a:graphic>
          </wp:inline>
        </w:drawing>
      </w:r>
    </w:p>
    <w:p w14:paraId="5C3BBA58" w14:textId="77777777" w:rsidR="00256ADD" w:rsidRDefault="00000000">
      <w:pPr>
        <w:pStyle w:val="BodyText"/>
      </w:pPr>
      <w:r>
        <w:t>In the Nymi Band Application the Capture Fingerprint page appears. The following section describes the fingerprint capture process.</w:t>
      </w:r>
    </w:p>
    <w:p w14:paraId="7A68AEB0" w14:textId="77777777" w:rsidR="00256ADD" w:rsidRDefault="00000000">
      <w:pPr>
        <w:pStyle w:val="Heading2"/>
      </w:pPr>
      <w:bookmarkStart w:id="263" w:name="_Refd22e13846"/>
      <w:bookmarkStart w:id="264" w:name="_Numd22e13846"/>
      <w:bookmarkStart w:id="265" w:name="_Toc172553349"/>
      <w:r>
        <w:t>Capturing the Fingerprint</w:t>
      </w:r>
      <w:bookmarkEnd w:id="263"/>
      <w:bookmarkEnd w:id="264"/>
      <w:bookmarkEnd w:id="265"/>
    </w:p>
    <w:p w14:paraId="1D028549" w14:textId="77777777" w:rsidR="00256ADD" w:rsidRDefault="00000000">
      <w:pPr>
        <w:pStyle w:val="BodyText"/>
      </w:pPr>
      <w:r>
        <w:t>To uniquely identify a user as the owner of the Nymi Band, the enrollment process captures a fingerprint image on the Nymi Band and stores it as a fingerprint template. The fingerprint template never leaves the Nymi Band. The Nymi Band can only be assigned to one individual.</w:t>
      </w:r>
    </w:p>
    <w:p w14:paraId="04BFF201" w14:textId="77777777" w:rsidR="00256ADD" w:rsidRDefault="00000000">
      <w:pPr>
        <w:pStyle w:val="BodyText"/>
      </w:pPr>
      <w:r>
        <w:t>To increase the success of the fingerprint capture process, ensure that the fingerprint sensor on the Nymi Band is clean and dry. Additionally, ensure that the finger that the user uses:</w:t>
      </w:r>
    </w:p>
    <w:p w14:paraId="52B3B17B" w14:textId="77777777" w:rsidR="00256ADD" w:rsidRDefault="00000000">
      <w:pPr>
        <w:pStyle w:val="ListBullet"/>
        <w:numPr>
          <w:ilvl w:val="0"/>
          <w:numId w:val="73"/>
        </w:numPr>
      </w:pPr>
      <w:r>
        <w:t>Is placed on the sensor only when prompted</w:t>
      </w:r>
    </w:p>
    <w:p w14:paraId="52ACA076" w14:textId="77777777" w:rsidR="00256ADD" w:rsidRDefault="00000000">
      <w:pPr>
        <w:pStyle w:val="ListBullet"/>
        <w:numPr>
          <w:ilvl w:val="0"/>
          <w:numId w:val="73"/>
        </w:numPr>
      </w:pPr>
      <w:r>
        <w:t>Is lifted from the sensor only when prompted</w:t>
      </w:r>
    </w:p>
    <w:p w14:paraId="4394B478" w14:textId="77777777" w:rsidR="00256ADD" w:rsidRDefault="00000000">
      <w:pPr>
        <w:pStyle w:val="ListBullet"/>
        <w:numPr>
          <w:ilvl w:val="0"/>
          <w:numId w:val="73"/>
        </w:numPr>
      </w:pPr>
      <w:r>
        <w:t>Is placed on the middle of the sensor and covers as much of the sensor as possible</w:t>
      </w:r>
    </w:p>
    <w:p w14:paraId="3ADC451F" w14:textId="77777777" w:rsidR="00256ADD" w:rsidRDefault="00000000">
      <w:pPr>
        <w:pStyle w:val="ListBullet"/>
        <w:numPr>
          <w:ilvl w:val="0"/>
          <w:numId w:val="73"/>
        </w:numPr>
      </w:pPr>
      <w:r>
        <w:t>Is motionless on the sensor, while the sensor is capturing the image</w:t>
      </w:r>
    </w:p>
    <w:p w14:paraId="2F5494D3" w14:textId="77777777" w:rsidR="00256ADD" w:rsidRDefault="00000000">
      <w:pPr>
        <w:pStyle w:val="BodyText"/>
      </w:pPr>
      <w:r>
        <w:t>Instruct the user to performs the following steps to create a fingerprint template on the Nymi Band.</w:t>
      </w:r>
    </w:p>
    <w:p w14:paraId="5ADE1EF8" w14:textId="77777777" w:rsidR="00256ADD" w:rsidRDefault="00000000">
      <w:pPr>
        <w:pStyle w:val="ListNumber"/>
        <w:numPr>
          <w:ilvl w:val="0"/>
          <w:numId w:val="74"/>
        </w:numPr>
      </w:pPr>
      <w:r>
        <w:t>Read the information on the Capture Fingerprint page.</w:t>
      </w:r>
    </w:p>
    <w:p w14:paraId="1656F267" w14:textId="77777777" w:rsidR="00256ADD" w:rsidRDefault="00000000">
      <w:pPr>
        <w:pStyle w:val="BodyText"/>
        <w:ind w:left="720"/>
      </w:pPr>
      <w:r>
        <w:t>The following figure provides an example of the Capture Fingerprint page.</w:t>
      </w:r>
    </w:p>
    <w:p w14:paraId="209E18E2" w14:textId="77777777" w:rsidR="00256ADD" w:rsidRDefault="00000000">
      <w:pPr>
        <w:pStyle w:val="Caption"/>
        <w:keepNext/>
      </w:pPr>
      <w:bookmarkStart w:id="266" w:name="_Refd22e13933"/>
      <w:bookmarkStart w:id="267" w:name="_Tocd22e13933"/>
      <w:r>
        <w:t xml:space="preserve">Figure </w:t>
      </w:r>
      <w:bookmarkStart w:id="268" w:name="_Numd22e13933"/>
      <w:r>
        <w:fldChar w:fldCharType="begin"/>
      </w:r>
      <w:r>
        <w:instrText xml:space="preserve"> SEQ Figure \* ARABIC </w:instrText>
      </w:r>
      <w:r>
        <w:fldChar w:fldCharType="separate"/>
      </w:r>
      <w:r w:rsidR="002800A2">
        <w:rPr>
          <w:noProof/>
        </w:rPr>
        <w:t>22</w:t>
      </w:r>
      <w:r>
        <w:rPr>
          <w:noProof/>
        </w:rPr>
        <w:fldChar w:fldCharType="end"/>
      </w:r>
      <w:bookmarkEnd w:id="266"/>
      <w:bookmarkEnd w:id="267"/>
      <w:bookmarkEnd w:id="268"/>
      <w:r>
        <w:t>: Capture Fingerprint</w:t>
      </w:r>
    </w:p>
    <w:p w14:paraId="6C2D6A2B" w14:textId="77777777" w:rsidR="00256ADD" w:rsidRDefault="00000000">
      <w:pPr>
        <w:pStyle w:val="BodyText"/>
      </w:pPr>
      <w:r>
        <w:rPr>
          <w:noProof/>
        </w:rPr>
        <w:drawing>
          <wp:inline distT="0" distB="0" distL="0" distR="0" wp14:anchorId="7171D124" wp14:editId="36714120">
            <wp:extent cx="6120000" cy="3440707"/>
            <wp:effectExtent l="0" t="0" r="0" b="0"/>
            <wp:docPr id="370685712" name="Picture 370685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ee_32_capturefingerprint.png"/>
                    <pic:cNvPicPr/>
                  </pic:nvPicPr>
                  <pic:blipFill>
                    <a:blip r:embed="rId33">
                      <a:extLst>
                        <a:ext uri="{28A0092B-C50C-407E-A947-70E740481C1C}">
                          <a14:useLocalDpi xmlns:a14="http://schemas.microsoft.com/office/drawing/2010/main" val="0"/>
                        </a:ext>
                      </a:extLst>
                    </a:blip>
                    <a:stretch>
                      <a:fillRect/>
                    </a:stretch>
                  </pic:blipFill>
                  <pic:spPr>
                    <a:xfrm>
                      <a:off x="0" y="0"/>
                      <a:ext cx="14638020" cy="8229600"/>
                    </a:xfrm>
                    <a:prstGeom prst="rect">
                      <a:avLst/>
                    </a:prstGeom>
                  </pic:spPr>
                </pic:pic>
              </a:graphicData>
            </a:graphic>
          </wp:inline>
        </w:drawing>
      </w:r>
    </w:p>
    <w:p w14:paraId="254EEC2F" w14:textId="77777777" w:rsidR="00256ADD" w:rsidRDefault="00000000">
      <w:pPr>
        <w:pStyle w:val="ListNumber"/>
        <w:numPr>
          <w:ilvl w:val="0"/>
          <w:numId w:val="74"/>
        </w:numPr>
      </w:pPr>
      <w:r>
        <w:t>Click Start.</w:t>
      </w:r>
    </w:p>
    <w:p w14:paraId="5FC78497" w14:textId="77777777" w:rsidR="00256ADD" w:rsidRDefault="00000000">
      <w:pPr>
        <w:pStyle w:val="BodyText"/>
        <w:ind w:left="720"/>
      </w:pPr>
      <w:r>
        <w:t>The following figure provides an example of the Capture Fingerprint page after the user clicks Start.</w:t>
      </w:r>
    </w:p>
    <w:p w14:paraId="04367392" w14:textId="77777777" w:rsidR="00256ADD" w:rsidRDefault="00000000">
      <w:pPr>
        <w:pStyle w:val="Caption"/>
        <w:keepNext/>
      </w:pPr>
      <w:bookmarkStart w:id="269" w:name="_Refd22e13956"/>
      <w:bookmarkStart w:id="270" w:name="_Tocd22e13956"/>
      <w:r>
        <w:t xml:space="preserve">Figure </w:t>
      </w:r>
      <w:bookmarkStart w:id="271" w:name="_Numd22e13956"/>
      <w:r>
        <w:fldChar w:fldCharType="begin"/>
      </w:r>
      <w:r>
        <w:instrText xml:space="preserve"> SEQ Figure \* ARABIC </w:instrText>
      </w:r>
      <w:r>
        <w:fldChar w:fldCharType="separate"/>
      </w:r>
      <w:r w:rsidR="002800A2">
        <w:rPr>
          <w:noProof/>
        </w:rPr>
        <w:t>23</w:t>
      </w:r>
      <w:r>
        <w:rPr>
          <w:noProof/>
        </w:rPr>
        <w:fldChar w:fldCharType="end"/>
      </w:r>
      <w:bookmarkEnd w:id="269"/>
      <w:bookmarkEnd w:id="270"/>
      <w:bookmarkEnd w:id="271"/>
      <w:r>
        <w:t>: Capture Fingerprint In Progress</w:t>
      </w:r>
    </w:p>
    <w:p w14:paraId="37FC4BEE" w14:textId="77777777" w:rsidR="00256ADD" w:rsidRDefault="00000000">
      <w:pPr>
        <w:pStyle w:val="BodyText"/>
      </w:pPr>
      <w:r>
        <w:rPr>
          <w:noProof/>
        </w:rPr>
        <w:drawing>
          <wp:inline distT="0" distB="0" distL="0" distR="0" wp14:anchorId="31DC3A86" wp14:editId="68BDEE9C">
            <wp:extent cx="6120000" cy="3419154"/>
            <wp:effectExtent l="0" t="0" r="0" b="0"/>
            <wp:docPr id="2024108397" name="Picture 2024108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ee_32_capture_fp_after_start.png"/>
                    <pic:cNvPicPr/>
                  </pic:nvPicPr>
                  <pic:blipFill>
                    <a:blip r:embed="rId34">
                      <a:extLst>
                        <a:ext uri="{28A0092B-C50C-407E-A947-70E740481C1C}">
                          <a14:useLocalDpi xmlns:a14="http://schemas.microsoft.com/office/drawing/2010/main" val="0"/>
                        </a:ext>
                      </a:extLst>
                    </a:blip>
                    <a:stretch>
                      <a:fillRect/>
                    </a:stretch>
                  </pic:blipFill>
                  <pic:spPr>
                    <a:xfrm>
                      <a:off x="0" y="0"/>
                      <a:ext cx="14607540" cy="8161020"/>
                    </a:xfrm>
                    <a:prstGeom prst="rect">
                      <a:avLst/>
                    </a:prstGeom>
                  </pic:spPr>
                </pic:pic>
              </a:graphicData>
            </a:graphic>
          </wp:inline>
        </w:drawing>
      </w:r>
    </w:p>
    <w:p w14:paraId="64F9C386" w14:textId="77777777" w:rsidR="00256ADD" w:rsidRDefault="00000000">
      <w:pPr>
        <w:pStyle w:val="ListNumber"/>
        <w:numPr>
          <w:ilvl w:val="0"/>
          <w:numId w:val="74"/>
        </w:numPr>
      </w:pPr>
      <w:r>
        <w:t>When the Fingerprint icon to appear on the Nymi Band screen, as shown in the following image, place their finger on the fingerprint sensor and the fingerprint bezel that surrounds the sensor.</w:t>
      </w:r>
    </w:p>
    <w:p w14:paraId="5CCED241" w14:textId="77777777" w:rsidR="00256ADD" w:rsidRDefault="00000000">
      <w:pPr>
        <w:pStyle w:val="Caption"/>
        <w:keepNext/>
      </w:pPr>
      <w:bookmarkStart w:id="272" w:name="_Refd22e13974"/>
      <w:bookmarkStart w:id="273" w:name="_Tocd22e13974"/>
      <w:r>
        <w:t xml:space="preserve">Figure </w:t>
      </w:r>
      <w:bookmarkStart w:id="274" w:name="_Numd22e13974"/>
      <w:r>
        <w:fldChar w:fldCharType="begin"/>
      </w:r>
      <w:r>
        <w:instrText xml:space="preserve"> SEQ Figure \* ARABIC </w:instrText>
      </w:r>
      <w:r>
        <w:fldChar w:fldCharType="separate"/>
      </w:r>
      <w:r w:rsidR="002800A2">
        <w:rPr>
          <w:noProof/>
        </w:rPr>
        <w:t>24</w:t>
      </w:r>
      <w:r>
        <w:rPr>
          <w:noProof/>
        </w:rPr>
        <w:fldChar w:fldCharType="end"/>
      </w:r>
      <w:bookmarkEnd w:id="272"/>
      <w:bookmarkEnd w:id="273"/>
      <w:bookmarkEnd w:id="274"/>
      <w:r>
        <w:t>: FINGERPRINT</w:t>
      </w:r>
    </w:p>
    <w:p w14:paraId="0564FB02" w14:textId="77777777" w:rsidR="00256ADD" w:rsidRDefault="00000000">
      <w:pPr>
        <w:pStyle w:val="BodyText"/>
      </w:pPr>
      <w:r>
        <w:rPr>
          <w:noProof/>
        </w:rPr>
        <w:drawing>
          <wp:inline distT="0" distB="0" distL="0" distR="0" wp14:anchorId="5977BEE5" wp14:editId="61E34A6E">
            <wp:extent cx="385011" cy="513347"/>
            <wp:effectExtent l="0" t="0" r="0" b="0"/>
            <wp:docPr id="1217878190" name="Picture 1217878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gen3_band_fp_enroll.png"/>
                    <pic:cNvPicPr/>
                  </pic:nvPicPr>
                  <pic:blipFill>
                    <a:blip r:embed="rId35">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0DFE24B7" w14:textId="77777777" w:rsidR="00256ADD" w:rsidRDefault="00000000">
      <w:pPr>
        <w:pStyle w:val="ListNumber"/>
        <w:numPr>
          <w:ilvl w:val="0"/>
          <w:numId w:val="74"/>
        </w:numPr>
      </w:pPr>
      <w:r>
        <w:t>When the LIFT FINGER message appears on the screen, lift their finger from the sensor and bezel.</w:t>
      </w:r>
    </w:p>
    <w:p w14:paraId="69D341AA" w14:textId="77777777" w:rsidR="00256ADD" w:rsidRDefault="00000000">
      <w:pPr>
        <w:pStyle w:val="BodyText"/>
        <w:ind w:left="720"/>
      </w:pPr>
      <w:r>
        <w:t>When the TOUCH SENSOR message appears on the screen, place their finger on the sensor and bezel.</w:t>
      </w:r>
    </w:p>
    <w:p w14:paraId="688B1802" w14:textId="77777777" w:rsidR="00256ADD" w:rsidRDefault="00000000">
      <w:pPr>
        <w:pStyle w:val="BodyText"/>
        <w:ind w:left="720"/>
      </w:pPr>
      <w:r>
        <w:t>The following figures show the LIFT FINGER and TOUCH SENSOR messages.</w:t>
      </w:r>
    </w:p>
    <w:p w14:paraId="3B24EB3B" w14:textId="77777777" w:rsidR="00256ADD" w:rsidRDefault="00000000">
      <w:pPr>
        <w:pStyle w:val="Caption"/>
        <w:keepNext/>
      </w:pPr>
      <w:bookmarkStart w:id="275" w:name="_Refd22e14002"/>
      <w:bookmarkStart w:id="276" w:name="_Tocd22e14002"/>
      <w:r>
        <w:t xml:space="preserve">Figure </w:t>
      </w:r>
      <w:bookmarkStart w:id="277" w:name="_Numd22e14002"/>
      <w:r>
        <w:fldChar w:fldCharType="begin"/>
      </w:r>
      <w:r>
        <w:instrText xml:space="preserve"> SEQ Figure \* ARABIC </w:instrText>
      </w:r>
      <w:r>
        <w:fldChar w:fldCharType="separate"/>
      </w:r>
      <w:r w:rsidR="002800A2">
        <w:rPr>
          <w:noProof/>
        </w:rPr>
        <w:t>25</w:t>
      </w:r>
      <w:r>
        <w:rPr>
          <w:noProof/>
        </w:rPr>
        <w:fldChar w:fldCharType="end"/>
      </w:r>
      <w:bookmarkEnd w:id="275"/>
      <w:bookmarkEnd w:id="276"/>
      <w:bookmarkEnd w:id="277"/>
      <w:r>
        <w:t>: LIFT FINGER</w:t>
      </w:r>
    </w:p>
    <w:p w14:paraId="1260FC7F" w14:textId="77777777" w:rsidR="00256ADD" w:rsidRDefault="00000000">
      <w:pPr>
        <w:pStyle w:val="BodyText"/>
      </w:pPr>
      <w:r>
        <w:rPr>
          <w:noProof/>
        </w:rPr>
        <w:drawing>
          <wp:inline distT="0" distB="0" distL="0" distR="0" wp14:anchorId="67AB45BC" wp14:editId="309F2D17">
            <wp:extent cx="385011" cy="513347"/>
            <wp:effectExtent l="0" t="0" r="0" b="0"/>
            <wp:docPr id="804466375" name="Picture 804466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gen3_band_lift_finger.png"/>
                    <pic:cNvPicPr/>
                  </pic:nvPicPr>
                  <pic:blipFill>
                    <a:blip r:embed="rId36">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2DC3413F" w14:textId="77777777" w:rsidR="00256ADD" w:rsidRDefault="00000000">
      <w:pPr>
        <w:pStyle w:val="Caption"/>
        <w:keepNext/>
      </w:pPr>
      <w:bookmarkStart w:id="278" w:name="_Refd22e14009"/>
      <w:bookmarkStart w:id="279" w:name="_Tocd22e14009"/>
      <w:r>
        <w:t xml:space="preserve">Figure </w:t>
      </w:r>
      <w:bookmarkStart w:id="280" w:name="_Numd22e14009"/>
      <w:r>
        <w:fldChar w:fldCharType="begin"/>
      </w:r>
      <w:r>
        <w:instrText xml:space="preserve"> SEQ Figure \* ARABIC </w:instrText>
      </w:r>
      <w:r>
        <w:fldChar w:fldCharType="separate"/>
      </w:r>
      <w:r w:rsidR="002800A2">
        <w:rPr>
          <w:noProof/>
        </w:rPr>
        <w:t>26</w:t>
      </w:r>
      <w:r>
        <w:rPr>
          <w:noProof/>
        </w:rPr>
        <w:fldChar w:fldCharType="end"/>
      </w:r>
      <w:bookmarkEnd w:id="278"/>
      <w:bookmarkEnd w:id="279"/>
      <w:bookmarkEnd w:id="280"/>
      <w:r>
        <w:t>: TOUCH SENSOR</w:t>
      </w:r>
    </w:p>
    <w:p w14:paraId="36AACEB3" w14:textId="77777777" w:rsidR="00256ADD" w:rsidRDefault="00000000">
      <w:pPr>
        <w:pStyle w:val="BodyText"/>
      </w:pPr>
      <w:r>
        <w:rPr>
          <w:noProof/>
        </w:rPr>
        <w:drawing>
          <wp:inline distT="0" distB="0" distL="0" distR="0" wp14:anchorId="6591A57E" wp14:editId="1F86C052">
            <wp:extent cx="385011" cy="513347"/>
            <wp:effectExtent l="0" t="0" r="0" b="0"/>
            <wp:docPr id="500544925" name="Picture 500544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gen3_band_touch_screen.png"/>
                    <pic:cNvPicPr/>
                  </pic:nvPicPr>
                  <pic:blipFill>
                    <a:blip r:embed="rId37">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51C88770" w14:textId="77777777" w:rsidR="00256ADD" w:rsidRDefault="00000000">
      <w:pPr>
        <w:pStyle w:val="ListNumber"/>
        <w:numPr>
          <w:ilvl w:val="0"/>
          <w:numId w:val="74"/>
        </w:numPr>
      </w:pPr>
      <w:r>
        <w:t>Repeat the steps to lift their finger and touch the sensor and bezel, as prompted.</w:t>
      </w:r>
    </w:p>
    <w:p w14:paraId="1500A86F" w14:textId="77777777" w:rsidR="00256ADD" w:rsidRDefault="00000000">
      <w:pPr>
        <w:pStyle w:val="BodyText"/>
        <w:ind w:left="720"/>
      </w:pPr>
      <w:r>
        <w:t>The fingerprint process evaluates and captures 15 images of the fingerprint, and then performs one of the following actions:</w:t>
      </w:r>
    </w:p>
    <w:p w14:paraId="554A6E82" w14:textId="77777777" w:rsidR="00256ADD" w:rsidRDefault="00000000">
      <w:pPr>
        <w:pStyle w:val="ListBullet2"/>
        <w:numPr>
          <w:ilvl w:val="1"/>
          <w:numId w:val="75"/>
        </w:numPr>
      </w:pPr>
      <w:r>
        <w:t>If the process determines that the images that were captured are acceptable to creates a template, then the Nymi Band creates a securely-stored mathematical template of the image, and then deletes the images.</w:t>
      </w:r>
    </w:p>
    <w:p w14:paraId="237E564F" w14:textId="77777777" w:rsidR="00256ADD" w:rsidRDefault="00000000">
      <w:pPr>
        <w:pStyle w:val="ListBullet2"/>
        <w:numPr>
          <w:ilvl w:val="1"/>
          <w:numId w:val="75"/>
        </w:numPr>
      </w:pPr>
      <w:r>
        <w:t>If the process determines that the images that were captured are acceptable to creates a template, then the Nymi Band deletes all images and requires the user to repeat the fingerprint capture process.</w:t>
      </w:r>
    </w:p>
    <w:p w14:paraId="40C1C973" w14:textId="77777777" w:rsidR="00256ADD" w:rsidRDefault="00000000">
      <w:pPr>
        <w:pStyle w:val="ListBullet2"/>
        <w:numPr>
          <w:ilvl w:val="1"/>
          <w:numId w:val="75"/>
        </w:numPr>
      </w:pPr>
      <w:r>
        <w:t xml:space="preserve">If the process is unable to create a template after three attempts, the process fails and the Nymi Band displays </w:t>
      </w:r>
      <w:r>
        <w:rPr>
          <w:b/>
        </w:rPr>
        <w:t>See Admin</w:t>
      </w:r>
      <w:r>
        <w:t>. In this situation, you must perform a delete user data operation on the Nymi Band, disassociate the Nymi Band from the user in the NES Administrator Console, and then repeat the enrollment process with a different Nymi Band or different finger.</w:t>
      </w:r>
    </w:p>
    <w:p w14:paraId="655A15D2" w14:textId="77777777" w:rsidR="00256ADD" w:rsidRDefault="00000000">
      <w:pPr>
        <w:pStyle w:val="BodyText"/>
        <w:ind w:left="1440"/>
      </w:pPr>
      <w:r>
        <w:rPr>
          <w:b/>
          <w:caps/>
        </w:rPr>
        <w:t xml:space="preserve">Note: </w:t>
      </w:r>
      <w:r>
        <w:t>Nymi Band User Management provides detailed information about how to delete the user data ad disassociate the Nymi Band from the user.</w:t>
      </w:r>
    </w:p>
    <w:p w14:paraId="4C03F959" w14:textId="77777777" w:rsidR="00256ADD" w:rsidRDefault="00000000">
      <w:pPr>
        <w:pStyle w:val="BodyText"/>
      </w:pPr>
      <w:r>
        <w:t xml:space="preserve">When the Nymi Band fingerprint capture process completes, the Nymi Band displays </w:t>
      </w:r>
      <w:r>
        <w:rPr>
          <w:noProof/>
        </w:rPr>
        <w:drawing>
          <wp:inline distT="0" distB="0" distL="0" distR="0" wp14:anchorId="0F8CD2B3" wp14:editId="287BC664">
            <wp:extent cx="385011" cy="513347"/>
            <wp:effectExtent l="0" t="0" r="0" b="0"/>
            <wp:docPr id="1176345720" name="Picture 1176345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gen3_band_enroll_done_no_label.png"/>
                    <pic:cNvPicPr/>
                  </pic:nvPicPr>
                  <pic:blipFill>
                    <a:blip r:embed="rId38">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r>
        <w:t>. The next steps in the enrollment process depends on the settings in the NES policy. If the Band Label feature is enabled, users are prompted to assign the Band Label to their Nymi Band, as described in the next section.</w:t>
      </w:r>
    </w:p>
    <w:p w14:paraId="4F819FED" w14:textId="77777777" w:rsidR="00256ADD" w:rsidRDefault="00000000">
      <w:pPr>
        <w:pStyle w:val="BodyText"/>
      </w:pPr>
      <w:r>
        <w:t>If the Band Label feature is disabled, the enrollment is completed after policy settings are applied. The Nymi Band vibrates twice quickly and a success message appears.</w:t>
      </w:r>
    </w:p>
    <w:p w14:paraId="3AE123B6" w14:textId="77777777" w:rsidR="00256ADD" w:rsidRDefault="00000000">
      <w:pPr>
        <w:pStyle w:val="BodyText"/>
      </w:pPr>
      <w:bookmarkStart w:id="281" w:name="_Refd22e14086"/>
      <w:bookmarkStart w:id="282" w:name="_Tocd22e14086"/>
      <w:r>
        <w:rPr>
          <w:b/>
          <w:caps/>
        </w:rPr>
        <w:t xml:space="preserve">Note: </w:t>
      </w:r>
      <w:r>
        <w:t>The Nymi Band does not vibrate if the Haptic Feedback on Nymi Bands is not enabled for the user or active group policy.</w:t>
      </w:r>
      <w:bookmarkEnd w:id="281"/>
      <w:bookmarkEnd w:id="282"/>
    </w:p>
    <w:p w14:paraId="6A23C412" w14:textId="77777777" w:rsidR="00256ADD" w:rsidRDefault="00000000">
      <w:pPr>
        <w:pStyle w:val="Heading2"/>
      </w:pPr>
      <w:bookmarkStart w:id="283" w:name="_Refd22e14097"/>
      <w:bookmarkStart w:id="284" w:name="_Numd22e14097"/>
      <w:bookmarkStart w:id="285" w:name="_Toc172553350"/>
      <w:r>
        <w:t>Assigning the Band Label</w:t>
      </w:r>
      <w:bookmarkEnd w:id="283"/>
      <w:bookmarkEnd w:id="284"/>
      <w:bookmarkEnd w:id="285"/>
    </w:p>
    <w:p w14:paraId="7925E743" w14:textId="77777777" w:rsidR="00256ADD" w:rsidRDefault="00256ADD">
      <w:pPr>
        <w:pStyle w:val="BodyText"/>
      </w:pPr>
    </w:p>
    <w:p w14:paraId="3E25F7CA" w14:textId="77777777" w:rsidR="00256ADD" w:rsidRDefault="00000000">
      <w:pPr>
        <w:pStyle w:val="BodyText"/>
      </w:pPr>
      <w:r>
        <w:t>When an NES Administrator enables the Band Label feature in the active group policy, one of the following Band Label pages appear during the enrollment workflow:</w:t>
      </w:r>
    </w:p>
    <w:p w14:paraId="519FE35D" w14:textId="77777777" w:rsidR="00256ADD" w:rsidRDefault="00000000">
      <w:pPr>
        <w:pStyle w:val="ListBullet"/>
        <w:numPr>
          <w:ilvl w:val="0"/>
          <w:numId w:val="76"/>
        </w:numPr>
      </w:pPr>
      <w:r>
        <w:t>Preview Band Label- Provides the user with a preview of the Band Label that appears on their Nymi Band when enrollment completes. The user cannot modify the Band Label.</w:t>
      </w:r>
    </w:p>
    <w:p w14:paraId="7DE23E99" w14:textId="77777777" w:rsidR="00256ADD" w:rsidRDefault="00000000">
      <w:pPr>
        <w:pStyle w:val="BodyText"/>
        <w:ind w:left="720"/>
      </w:pPr>
      <w:r>
        <w:rPr>
          <w:b/>
          <w:caps/>
        </w:rPr>
        <w:t xml:space="preserve">Note: </w:t>
      </w:r>
      <w:r>
        <w:t>This page appears when the NES Administrator selects the Display of Band Label on Nymi Bands option in the NES active group policy.</w:t>
      </w:r>
    </w:p>
    <w:p w14:paraId="6B886F49" w14:textId="77777777" w:rsidR="00256ADD" w:rsidRDefault="00000000">
      <w:pPr>
        <w:pStyle w:val="ListBullet"/>
        <w:numPr>
          <w:ilvl w:val="0"/>
          <w:numId w:val="76"/>
        </w:numPr>
      </w:pPr>
      <w:r>
        <w:t>Customize Band Label- Provides the user with the ability to customize a Band Label that appears on their Nymi Band when enrollment completes.</w:t>
      </w:r>
    </w:p>
    <w:p w14:paraId="6C223F86" w14:textId="77777777" w:rsidR="00256ADD" w:rsidRDefault="00000000">
      <w:pPr>
        <w:pStyle w:val="BodyText"/>
        <w:ind w:left="720"/>
      </w:pPr>
      <w:r>
        <w:rPr>
          <w:b/>
          <w:caps/>
        </w:rPr>
        <w:t xml:space="preserve">Note: </w:t>
      </w:r>
      <w:r>
        <w:t>This page appears when the NES Administrator selects the Allow Band Label Customization option in the NES active group policy.</w:t>
      </w:r>
    </w:p>
    <w:p w14:paraId="78EBE931" w14:textId="77777777" w:rsidR="00256ADD" w:rsidRDefault="00000000">
      <w:pPr>
        <w:pStyle w:val="BodyText"/>
      </w:pPr>
      <w:r>
        <w:t>For more information about the Band Label policy options see, Customizing the Nymi Band Display.</w:t>
      </w:r>
    </w:p>
    <w:p w14:paraId="0D5E0433" w14:textId="77777777" w:rsidR="00256ADD" w:rsidRDefault="00000000">
      <w:pPr>
        <w:pStyle w:val="Heading3"/>
      </w:pPr>
      <w:bookmarkStart w:id="286" w:name="_Refd22e14176"/>
      <w:bookmarkStart w:id="287" w:name="_Numd22e14176"/>
      <w:bookmarkStart w:id="288" w:name="_Toc172553351"/>
      <w:r>
        <w:t>Preview Band Label</w:t>
      </w:r>
      <w:bookmarkEnd w:id="286"/>
      <w:bookmarkEnd w:id="287"/>
      <w:bookmarkEnd w:id="288"/>
    </w:p>
    <w:p w14:paraId="6AD3D4B1" w14:textId="77777777" w:rsidR="00256ADD" w:rsidRDefault="00000000">
      <w:pPr>
        <w:pStyle w:val="BodyText"/>
      </w:pPr>
      <w:r>
        <w:t>The Preview Band Label page displays the first 12 characters of the username for a user on the Nymi Band screen, in two rows of six characters.</w:t>
      </w:r>
    </w:p>
    <w:p w14:paraId="5B938508" w14:textId="77777777" w:rsidR="00256ADD" w:rsidRDefault="00000000">
      <w:pPr>
        <w:pStyle w:val="BodyText"/>
      </w:pPr>
      <w:r>
        <w:t>The following figure provides an example of the Preview Band Label page.</w:t>
      </w:r>
    </w:p>
    <w:p w14:paraId="45637220" w14:textId="77777777" w:rsidR="00256ADD" w:rsidRDefault="00000000">
      <w:pPr>
        <w:pStyle w:val="Caption"/>
        <w:keepNext/>
      </w:pPr>
      <w:bookmarkStart w:id="289" w:name="_Refd22e14216"/>
      <w:bookmarkStart w:id="290" w:name="_Tocd22e14216"/>
      <w:r>
        <w:t xml:space="preserve">Figure </w:t>
      </w:r>
      <w:bookmarkStart w:id="291" w:name="_Numd22e14216"/>
      <w:r>
        <w:fldChar w:fldCharType="begin"/>
      </w:r>
      <w:r>
        <w:instrText xml:space="preserve"> SEQ Figure \* ARABIC </w:instrText>
      </w:r>
      <w:r>
        <w:fldChar w:fldCharType="separate"/>
      </w:r>
      <w:r w:rsidR="002800A2">
        <w:rPr>
          <w:noProof/>
        </w:rPr>
        <w:t>27</w:t>
      </w:r>
      <w:r>
        <w:rPr>
          <w:noProof/>
        </w:rPr>
        <w:fldChar w:fldCharType="end"/>
      </w:r>
      <w:bookmarkEnd w:id="289"/>
      <w:bookmarkEnd w:id="290"/>
      <w:bookmarkEnd w:id="291"/>
      <w:r>
        <w:t>: Preview Band Label</w:t>
      </w:r>
    </w:p>
    <w:p w14:paraId="131E16E3" w14:textId="77777777" w:rsidR="00256ADD" w:rsidRDefault="00000000">
      <w:pPr>
        <w:pStyle w:val="BodyText"/>
      </w:pPr>
      <w:r>
        <w:rPr>
          <w:noProof/>
        </w:rPr>
        <w:drawing>
          <wp:inline distT="0" distB="0" distL="0" distR="0" wp14:anchorId="2F76A7FF" wp14:editId="7617A7EB">
            <wp:extent cx="6120000" cy="3442500"/>
            <wp:effectExtent l="0" t="0" r="0" b="0"/>
            <wp:docPr id="1948215277" name="Picture 1948215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bandlabel_domainid.png"/>
                    <pic:cNvPicPr/>
                  </pic:nvPicPr>
                  <pic:blipFill>
                    <a:blip r:embed="rId39">
                      <a:extLst>
                        <a:ext uri="{28A0092B-C50C-407E-A947-70E740481C1C}">
                          <a14:useLocalDpi xmlns:a14="http://schemas.microsoft.com/office/drawing/2010/main" val="0"/>
                        </a:ext>
                      </a:extLst>
                    </a:blip>
                    <a:stretch>
                      <a:fillRect/>
                    </a:stretch>
                  </pic:blipFill>
                  <pic:spPr>
                    <a:xfrm>
                      <a:off x="0" y="0"/>
                      <a:ext cx="15240000" cy="8572500"/>
                    </a:xfrm>
                    <a:prstGeom prst="rect">
                      <a:avLst/>
                    </a:prstGeom>
                  </pic:spPr>
                </pic:pic>
              </a:graphicData>
            </a:graphic>
          </wp:inline>
        </w:drawing>
      </w:r>
    </w:p>
    <w:p w14:paraId="0460AD1A" w14:textId="77777777" w:rsidR="00256ADD" w:rsidRDefault="00000000">
      <w:pPr>
        <w:pStyle w:val="BodyText"/>
      </w:pPr>
      <w:r>
        <w:t>Instruct the user to click Next to continue the enrollment process.</w:t>
      </w:r>
    </w:p>
    <w:p w14:paraId="0BDD7F7D" w14:textId="77777777" w:rsidR="00256ADD" w:rsidRDefault="00000000">
      <w:pPr>
        <w:pStyle w:val="Heading3"/>
      </w:pPr>
      <w:bookmarkStart w:id="292" w:name="_Refd22e14227"/>
      <w:bookmarkStart w:id="293" w:name="_Numd22e14227"/>
      <w:bookmarkStart w:id="294" w:name="_Toc172553352"/>
      <w:r>
        <w:t>Customize Band Label</w:t>
      </w:r>
      <w:bookmarkEnd w:id="292"/>
      <w:bookmarkEnd w:id="293"/>
      <w:bookmarkEnd w:id="294"/>
    </w:p>
    <w:p w14:paraId="4B7084FF" w14:textId="77777777" w:rsidR="00256ADD" w:rsidRDefault="00000000">
      <w:pPr>
        <w:pStyle w:val="BodyText"/>
      </w:pPr>
      <w:r>
        <w:t>By default, the Band Label displays the corporate username for the user. When the customize option is enabled, the user can create a customized Band Label of up to 12 characters.</w:t>
      </w:r>
    </w:p>
    <w:p w14:paraId="36AB1962" w14:textId="77777777" w:rsidR="00256ADD" w:rsidRDefault="00000000">
      <w:pPr>
        <w:pStyle w:val="BodyText"/>
      </w:pPr>
      <w:r>
        <w:t>Instruct the user to perform the following steps to customize the Band Label.</w:t>
      </w:r>
    </w:p>
    <w:p w14:paraId="5CF989E9" w14:textId="77777777" w:rsidR="00256ADD" w:rsidRDefault="00000000">
      <w:pPr>
        <w:pStyle w:val="ListNumber"/>
        <w:numPr>
          <w:ilvl w:val="0"/>
          <w:numId w:val="77"/>
        </w:numPr>
      </w:pPr>
      <w:r>
        <w:t>In the Band Label field, type the label to display on the Nymi Band.</w:t>
      </w:r>
    </w:p>
    <w:p w14:paraId="6C2C8A28" w14:textId="77777777" w:rsidR="00256ADD" w:rsidRDefault="00000000">
      <w:pPr>
        <w:pStyle w:val="BodyText"/>
        <w:ind w:left="720"/>
      </w:pPr>
      <w:r>
        <w:t>Supported Band Labels:</w:t>
      </w:r>
    </w:p>
    <w:p w14:paraId="03BD0A8F" w14:textId="77777777" w:rsidR="00256ADD" w:rsidRDefault="00000000">
      <w:pPr>
        <w:pStyle w:val="ListBullet2"/>
        <w:numPr>
          <w:ilvl w:val="1"/>
          <w:numId w:val="78"/>
        </w:numPr>
      </w:pPr>
      <w:r>
        <w:t>Contain a maximum 12 characters</w:t>
      </w:r>
    </w:p>
    <w:p w14:paraId="064AC454" w14:textId="77777777" w:rsidR="00256ADD" w:rsidRDefault="00000000">
      <w:pPr>
        <w:pStyle w:val="ListBullet2"/>
        <w:numPr>
          <w:ilvl w:val="1"/>
          <w:numId w:val="78"/>
        </w:numPr>
      </w:pPr>
      <w:r>
        <w:t>Contain a combination of alphanumeric characters (all alpha characters display in uppercase on the Nymi Band)</w:t>
      </w:r>
    </w:p>
    <w:p w14:paraId="7D5A7CB7" w14:textId="77777777" w:rsidR="00256ADD" w:rsidRDefault="00000000">
      <w:pPr>
        <w:pStyle w:val="ListBullet2"/>
        <w:numPr>
          <w:ilvl w:val="1"/>
          <w:numId w:val="78"/>
        </w:numPr>
      </w:pPr>
      <w:r>
        <w:t>Contain a combinations of the following characters including spaces: A-Z, 0-9 and &amp; ! " # $ % ' ( ) * + , . - \ / : ; &lt; &gt; = ? @ [ ] { } | ^ _ ` ~</w:t>
      </w:r>
    </w:p>
    <w:p w14:paraId="136F6D26" w14:textId="77777777" w:rsidR="00256ADD" w:rsidRDefault="00000000">
      <w:pPr>
        <w:pStyle w:val="ListBullet2"/>
        <w:numPr>
          <w:ilvl w:val="1"/>
          <w:numId w:val="78"/>
        </w:numPr>
      </w:pPr>
      <w:r>
        <w:t>Do not contain leading or trailing spaces.</w:t>
      </w:r>
    </w:p>
    <w:p w14:paraId="34BAF73D" w14:textId="77777777" w:rsidR="00256ADD" w:rsidRDefault="00000000">
      <w:pPr>
        <w:pStyle w:val="BodyText"/>
        <w:ind w:left="720"/>
      </w:pPr>
      <w:r>
        <w:rPr>
          <w:b/>
          <w:caps/>
        </w:rPr>
        <w:t xml:space="preserve">Note: </w:t>
      </w:r>
      <w:r>
        <w:t>When unsupported characters are included in the Band Label, they display as questions marks "?" on the Nymi Band screen when the enrollment process completes.</w:t>
      </w:r>
    </w:p>
    <w:p w14:paraId="03ABADFD" w14:textId="77777777" w:rsidR="00256ADD" w:rsidRDefault="00000000">
      <w:pPr>
        <w:pStyle w:val="BodyText"/>
        <w:ind w:left="720"/>
      </w:pPr>
      <w:r>
        <w:t>The following figure provides an example of the Customize Band Label page when unsupported characters are entered.</w:t>
      </w:r>
    </w:p>
    <w:p w14:paraId="6C3E79AE" w14:textId="77777777" w:rsidR="00256ADD" w:rsidRDefault="00000000">
      <w:pPr>
        <w:pStyle w:val="Caption"/>
        <w:keepNext/>
      </w:pPr>
      <w:bookmarkStart w:id="295" w:name="_Refd22e14308"/>
      <w:bookmarkStart w:id="296" w:name="_Tocd22e14308"/>
      <w:r>
        <w:t xml:space="preserve">Figure </w:t>
      </w:r>
      <w:bookmarkStart w:id="297" w:name="_Numd22e14308"/>
      <w:r>
        <w:fldChar w:fldCharType="begin"/>
      </w:r>
      <w:r>
        <w:instrText xml:space="preserve"> SEQ Figure \* ARABIC </w:instrText>
      </w:r>
      <w:r>
        <w:fldChar w:fldCharType="separate"/>
      </w:r>
      <w:r w:rsidR="002800A2">
        <w:rPr>
          <w:noProof/>
        </w:rPr>
        <w:t>28</w:t>
      </w:r>
      <w:r>
        <w:rPr>
          <w:noProof/>
        </w:rPr>
        <w:fldChar w:fldCharType="end"/>
      </w:r>
      <w:bookmarkEnd w:id="295"/>
      <w:bookmarkEnd w:id="296"/>
      <w:bookmarkEnd w:id="297"/>
      <w:r>
        <w:t>: Custom Band Label Unsupported Characters</w:t>
      </w:r>
    </w:p>
    <w:p w14:paraId="33CEFFF3" w14:textId="77777777" w:rsidR="00256ADD" w:rsidRDefault="00000000">
      <w:pPr>
        <w:pStyle w:val="BodyText"/>
      </w:pPr>
      <w:r>
        <w:rPr>
          <w:noProof/>
        </w:rPr>
        <w:drawing>
          <wp:inline distT="0" distB="0" distL="0" distR="0" wp14:anchorId="0491CAC0" wp14:editId="681BDC46">
            <wp:extent cx="5543550" cy="3048000"/>
            <wp:effectExtent l="0" t="0" r="0" b="0"/>
            <wp:docPr id="1919394854" name="Picture 1919394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bandlabel_unaccepted_character.png"/>
                    <pic:cNvPicPr/>
                  </pic:nvPicPr>
                  <pic:blipFill>
                    <a:blip r:embed="rId40">
                      <a:extLst>
                        <a:ext uri="{28A0092B-C50C-407E-A947-70E740481C1C}">
                          <a14:useLocalDpi xmlns:a14="http://schemas.microsoft.com/office/drawing/2010/main" val="0"/>
                        </a:ext>
                      </a:extLst>
                    </a:blip>
                    <a:stretch>
                      <a:fillRect/>
                    </a:stretch>
                  </pic:blipFill>
                  <pic:spPr>
                    <a:xfrm>
                      <a:off x="0" y="0"/>
                      <a:ext cx="5543550" cy="3048000"/>
                    </a:xfrm>
                    <a:prstGeom prst="rect">
                      <a:avLst/>
                    </a:prstGeom>
                  </pic:spPr>
                </pic:pic>
              </a:graphicData>
            </a:graphic>
          </wp:inline>
        </w:drawing>
      </w:r>
    </w:p>
    <w:p w14:paraId="273DCAF2" w14:textId="77777777" w:rsidR="00256ADD" w:rsidRDefault="00000000">
      <w:pPr>
        <w:pStyle w:val="ListNumber"/>
        <w:numPr>
          <w:ilvl w:val="0"/>
          <w:numId w:val="77"/>
        </w:numPr>
      </w:pPr>
      <w:r>
        <w:t>Review the Band Label in the Band Label preview.</w:t>
      </w:r>
    </w:p>
    <w:p w14:paraId="089F6C33" w14:textId="77777777" w:rsidR="00256ADD" w:rsidRDefault="00000000">
      <w:pPr>
        <w:pStyle w:val="ListNumber"/>
        <w:numPr>
          <w:ilvl w:val="0"/>
          <w:numId w:val="77"/>
        </w:numPr>
      </w:pPr>
      <w:r>
        <w:t>Make any necessary modifications in the Band Label field.</w:t>
      </w:r>
    </w:p>
    <w:p w14:paraId="6706A28A" w14:textId="77777777" w:rsidR="00256ADD" w:rsidRDefault="00000000">
      <w:pPr>
        <w:pStyle w:val="ListNumber"/>
        <w:numPr>
          <w:ilvl w:val="0"/>
          <w:numId w:val="77"/>
        </w:numPr>
      </w:pPr>
      <w:r>
        <w:t>Click Next, to save the Band Label and to proceed with the enrollment process.</w:t>
      </w:r>
    </w:p>
    <w:p w14:paraId="049662F3" w14:textId="77777777" w:rsidR="00256ADD" w:rsidRDefault="00000000">
      <w:pPr>
        <w:pStyle w:val="Caption"/>
        <w:keepNext/>
      </w:pPr>
      <w:bookmarkStart w:id="298" w:name="_Refd22e14334"/>
      <w:bookmarkStart w:id="299" w:name="_Tocd22e14334"/>
      <w:r>
        <w:t xml:space="preserve">Figure </w:t>
      </w:r>
      <w:bookmarkStart w:id="300" w:name="_Numd22e14334"/>
      <w:r>
        <w:fldChar w:fldCharType="begin"/>
      </w:r>
      <w:r>
        <w:instrText xml:space="preserve"> SEQ Figure \* ARABIC </w:instrText>
      </w:r>
      <w:r>
        <w:fldChar w:fldCharType="separate"/>
      </w:r>
      <w:r w:rsidR="002800A2">
        <w:rPr>
          <w:noProof/>
        </w:rPr>
        <w:t>29</w:t>
      </w:r>
      <w:r>
        <w:rPr>
          <w:noProof/>
        </w:rPr>
        <w:fldChar w:fldCharType="end"/>
      </w:r>
      <w:bookmarkEnd w:id="298"/>
      <w:bookmarkEnd w:id="299"/>
      <w:bookmarkEnd w:id="300"/>
      <w:r>
        <w:t>: Custom Band Label Configuration</w:t>
      </w:r>
    </w:p>
    <w:p w14:paraId="185EBD73" w14:textId="77777777" w:rsidR="00256ADD" w:rsidRDefault="00000000">
      <w:pPr>
        <w:pStyle w:val="BodyText"/>
      </w:pPr>
      <w:r>
        <w:rPr>
          <w:noProof/>
        </w:rPr>
        <w:drawing>
          <wp:inline distT="0" distB="0" distL="0" distR="0" wp14:anchorId="0FDE4FEF" wp14:editId="5EAD49E1">
            <wp:extent cx="5937504" cy="3352800"/>
            <wp:effectExtent l="0" t="0" r="0" b="0"/>
            <wp:docPr id="1573843670" name="Picture 1573843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bandlabel_custom.png"/>
                    <pic:cNvPicPr/>
                  </pic:nvPicPr>
                  <pic:blipFill>
                    <a:blip r:embed="rId41">
                      <a:extLst>
                        <a:ext uri="{28A0092B-C50C-407E-A947-70E740481C1C}">
                          <a14:useLocalDpi xmlns:a14="http://schemas.microsoft.com/office/drawing/2010/main" val="0"/>
                        </a:ext>
                      </a:extLst>
                    </a:blip>
                    <a:stretch>
                      <a:fillRect/>
                    </a:stretch>
                  </pic:blipFill>
                  <pic:spPr>
                    <a:xfrm>
                      <a:off x="0" y="0"/>
                      <a:ext cx="5937504" cy="3352800"/>
                    </a:xfrm>
                    <a:prstGeom prst="rect">
                      <a:avLst/>
                    </a:prstGeom>
                  </pic:spPr>
                </pic:pic>
              </a:graphicData>
            </a:graphic>
          </wp:inline>
        </w:drawing>
      </w:r>
    </w:p>
    <w:p w14:paraId="0596AEF6" w14:textId="77777777" w:rsidR="00256ADD" w:rsidRDefault="00000000">
      <w:pPr>
        <w:pStyle w:val="Heading2"/>
      </w:pPr>
      <w:bookmarkStart w:id="301" w:name="_Refd22e14344"/>
      <w:bookmarkStart w:id="302" w:name="_Numd22e14344"/>
      <w:bookmarkStart w:id="303" w:name="_Toc172553353"/>
      <w:r>
        <w:t>Applying Policy Settings</w:t>
      </w:r>
      <w:bookmarkEnd w:id="301"/>
      <w:bookmarkEnd w:id="302"/>
      <w:bookmarkEnd w:id="303"/>
    </w:p>
    <w:p w14:paraId="00C2C01B" w14:textId="77777777" w:rsidR="00256ADD" w:rsidRDefault="00000000">
      <w:pPr>
        <w:pStyle w:val="BodyText"/>
      </w:pPr>
      <w:r>
        <w:t>To complete the enrollment process, the Nymi Band must apply policy settings based on the NES active policy. There is no action required from the user while configuration completes.</w:t>
      </w:r>
    </w:p>
    <w:p w14:paraId="4A5069C8" w14:textId="77777777" w:rsidR="00256ADD" w:rsidRDefault="00000000">
      <w:pPr>
        <w:pStyle w:val="Caption"/>
        <w:keepNext/>
      </w:pPr>
      <w:bookmarkStart w:id="304" w:name="_Refd22e14382"/>
      <w:bookmarkStart w:id="305" w:name="_Tocd22e14382"/>
      <w:r>
        <w:t xml:space="preserve">Figure </w:t>
      </w:r>
      <w:bookmarkStart w:id="306" w:name="_Numd22e14382"/>
      <w:r>
        <w:fldChar w:fldCharType="begin"/>
      </w:r>
      <w:r>
        <w:instrText xml:space="preserve"> SEQ Figure \* ARABIC </w:instrText>
      </w:r>
      <w:r>
        <w:fldChar w:fldCharType="separate"/>
      </w:r>
      <w:r w:rsidR="002800A2">
        <w:rPr>
          <w:noProof/>
        </w:rPr>
        <w:t>30</w:t>
      </w:r>
      <w:r>
        <w:rPr>
          <w:noProof/>
        </w:rPr>
        <w:fldChar w:fldCharType="end"/>
      </w:r>
      <w:bookmarkEnd w:id="304"/>
      <w:bookmarkEnd w:id="305"/>
      <w:bookmarkEnd w:id="306"/>
      <w:r>
        <w:t>: Applying Policy Settings</w:t>
      </w:r>
    </w:p>
    <w:p w14:paraId="09F6EA50" w14:textId="77777777" w:rsidR="00256ADD" w:rsidRDefault="00000000">
      <w:pPr>
        <w:pStyle w:val="BodyText"/>
      </w:pPr>
      <w:r>
        <w:rPr>
          <w:noProof/>
        </w:rPr>
        <w:drawing>
          <wp:inline distT="0" distB="0" distL="0" distR="0" wp14:anchorId="38F83693" wp14:editId="25526638">
            <wp:extent cx="6120000" cy="3442500"/>
            <wp:effectExtent l="0" t="0" r="0" b="0"/>
            <wp:docPr id="1914216559" name="Picture 1914216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policysettings_1.png"/>
                    <pic:cNvPicPr/>
                  </pic:nvPicPr>
                  <pic:blipFill>
                    <a:blip r:embed="rId42">
                      <a:extLst>
                        <a:ext uri="{28A0092B-C50C-407E-A947-70E740481C1C}">
                          <a14:useLocalDpi xmlns:a14="http://schemas.microsoft.com/office/drawing/2010/main" val="0"/>
                        </a:ext>
                      </a:extLst>
                    </a:blip>
                    <a:stretch>
                      <a:fillRect/>
                    </a:stretch>
                  </pic:blipFill>
                  <pic:spPr>
                    <a:xfrm>
                      <a:off x="0" y="0"/>
                      <a:ext cx="15240000" cy="8572500"/>
                    </a:xfrm>
                    <a:prstGeom prst="rect">
                      <a:avLst/>
                    </a:prstGeom>
                  </pic:spPr>
                </pic:pic>
              </a:graphicData>
            </a:graphic>
          </wp:inline>
        </w:drawing>
      </w:r>
    </w:p>
    <w:p w14:paraId="6087B708" w14:textId="77777777" w:rsidR="00256ADD" w:rsidRDefault="00000000">
      <w:pPr>
        <w:pStyle w:val="Heading2"/>
      </w:pPr>
      <w:bookmarkStart w:id="307" w:name="_Refd22e14388"/>
      <w:bookmarkStart w:id="308" w:name="_Numd22e14388"/>
      <w:bookmarkStart w:id="309" w:name="_Toc172553354"/>
      <w:r>
        <w:t>Completing Enrollment</w:t>
      </w:r>
      <w:bookmarkEnd w:id="307"/>
      <w:bookmarkEnd w:id="308"/>
      <w:bookmarkEnd w:id="309"/>
    </w:p>
    <w:p w14:paraId="5185A20B" w14:textId="77777777" w:rsidR="00256ADD" w:rsidRDefault="00000000">
      <w:pPr>
        <w:pStyle w:val="BodyText"/>
      </w:pPr>
      <w:r>
        <w:t>When the enrollment completes successfully, the Success page appears with a message that the enrollment succeeded and the Nymi Band is authenticated to the user.</w:t>
      </w:r>
    </w:p>
    <w:p w14:paraId="0EA66EAB" w14:textId="77777777" w:rsidR="00256ADD" w:rsidRDefault="00000000">
      <w:pPr>
        <w:pStyle w:val="BodyText"/>
      </w:pPr>
      <w:r>
        <w:t>The following figure provides an example of the Success page when enrollment completed successfully.</w:t>
      </w:r>
    </w:p>
    <w:p w14:paraId="21F05477" w14:textId="77777777" w:rsidR="00256ADD" w:rsidRDefault="00000000">
      <w:pPr>
        <w:pStyle w:val="Caption"/>
        <w:keepNext/>
      </w:pPr>
      <w:bookmarkStart w:id="310" w:name="_Refd22e14431"/>
      <w:bookmarkStart w:id="311" w:name="_Tocd22e14431"/>
      <w:r>
        <w:t xml:space="preserve">Figure </w:t>
      </w:r>
      <w:bookmarkStart w:id="312" w:name="_Numd22e14431"/>
      <w:r>
        <w:fldChar w:fldCharType="begin"/>
      </w:r>
      <w:r>
        <w:instrText xml:space="preserve"> SEQ Figure \* ARABIC </w:instrText>
      </w:r>
      <w:r>
        <w:fldChar w:fldCharType="separate"/>
      </w:r>
      <w:r w:rsidR="002800A2">
        <w:rPr>
          <w:noProof/>
        </w:rPr>
        <w:t>31</w:t>
      </w:r>
      <w:r>
        <w:rPr>
          <w:noProof/>
        </w:rPr>
        <w:fldChar w:fldCharType="end"/>
      </w:r>
      <w:bookmarkEnd w:id="310"/>
      <w:bookmarkEnd w:id="311"/>
      <w:bookmarkEnd w:id="312"/>
      <w:r>
        <w:t>: Success</w:t>
      </w:r>
    </w:p>
    <w:p w14:paraId="1BE51181" w14:textId="77777777" w:rsidR="00256ADD" w:rsidRDefault="00000000">
      <w:pPr>
        <w:pStyle w:val="BodyText"/>
      </w:pPr>
      <w:r>
        <w:rPr>
          <w:noProof/>
        </w:rPr>
        <w:drawing>
          <wp:inline distT="0" distB="0" distL="0" distR="0" wp14:anchorId="65282A63" wp14:editId="50EF1312">
            <wp:extent cx="6120000" cy="3442500"/>
            <wp:effectExtent l="0" t="0" r="0" b="0"/>
            <wp:docPr id="1425335941" name="Picture 1425335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enroll_complete_gen3.png"/>
                    <pic:cNvPicPr/>
                  </pic:nvPicPr>
                  <pic:blipFill>
                    <a:blip r:embed="rId43">
                      <a:extLst>
                        <a:ext uri="{28A0092B-C50C-407E-A947-70E740481C1C}">
                          <a14:useLocalDpi xmlns:a14="http://schemas.microsoft.com/office/drawing/2010/main" val="0"/>
                        </a:ext>
                      </a:extLst>
                    </a:blip>
                    <a:stretch>
                      <a:fillRect/>
                    </a:stretch>
                  </pic:blipFill>
                  <pic:spPr>
                    <a:xfrm>
                      <a:off x="0" y="0"/>
                      <a:ext cx="15240000" cy="8572500"/>
                    </a:xfrm>
                    <a:prstGeom prst="rect">
                      <a:avLst/>
                    </a:prstGeom>
                  </pic:spPr>
                </pic:pic>
              </a:graphicData>
            </a:graphic>
          </wp:inline>
        </w:drawing>
      </w:r>
    </w:p>
    <w:p w14:paraId="3DDD4526" w14:textId="77777777" w:rsidR="00256ADD" w:rsidRDefault="00000000">
      <w:pPr>
        <w:pStyle w:val="BodyText"/>
      </w:pPr>
      <w:r>
        <w:t>Click Sign out. The Nymi Band is authenticated and ready for use by the user.</w:t>
      </w:r>
    </w:p>
    <w:p w14:paraId="6CB2A0FD" w14:textId="77777777" w:rsidR="00256ADD" w:rsidRDefault="00000000">
      <w:pPr>
        <w:pStyle w:val="BodyText"/>
      </w:pPr>
      <w:r>
        <w:t>The enrollment process sends information about the user and the Nymi Band, such as serial number to the NES. You can search for the information about the Nymi Band that is associated with the user. Searching for User or Nymi Band Information provides more information.</w:t>
      </w:r>
    </w:p>
    <w:p w14:paraId="1BD6F01D" w14:textId="77777777" w:rsidR="00256ADD" w:rsidRDefault="00000000">
      <w:pPr>
        <w:pStyle w:val="BodyText"/>
      </w:pPr>
      <w:r>
        <w:rPr>
          <w:b/>
          <w:caps/>
        </w:rPr>
        <w:t xml:space="preserve">Note: </w:t>
      </w:r>
      <w:r>
        <w:t>After enrollment, Nymi recommends that each user authenticate to the Nymi Band 10 times with success. If the number of authentication attempts that are required to get 10 successful authentications exceeds 15, review the information in the Nymi Connected Worker Platform—Troubleshooting Guide for more information about how to troubleshoot Nymi Band authentication issues.</w:t>
      </w:r>
    </w:p>
    <w:p w14:paraId="1FC65916" w14:textId="77777777" w:rsidR="00256ADD" w:rsidRDefault="00000000">
      <w:pPr>
        <w:pStyle w:val="Heading1"/>
      </w:pPr>
      <w:bookmarkStart w:id="313" w:name="_Refd22e14474"/>
      <w:bookmarkStart w:id="314" w:name="_Numd22e14474"/>
      <w:bookmarkStart w:id="315" w:name="_Toc172553355"/>
      <w:r>
        <w:t>(Nymi IT/OT Solution only) Nymi Band Registration</w:t>
      </w:r>
      <w:bookmarkEnd w:id="313"/>
      <w:bookmarkEnd w:id="314"/>
      <w:bookmarkEnd w:id="315"/>
    </w:p>
    <w:p w14:paraId="17545E96" w14:textId="77777777" w:rsidR="00256ADD" w:rsidRDefault="00000000">
      <w:pPr>
        <w:pStyle w:val="BodyText"/>
      </w:pPr>
      <w:r>
        <w:t>In an IT/OT configuration, users can enroll their Nymi Band in one identity domain and register their Nymi Band in another identity domain.</w:t>
      </w:r>
    </w:p>
    <w:p w14:paraId="1ABD5FCF" w14:textId="77777777" w:rsidR="00256ADD" w:rsidRDefault="00000000">
      <w:pPr>
        <w:pStyle w:val="BodyText"/>
      </w:pPr>
      <w:r>
        <w:t>Set the active group policy setting Enrollment / Registration to Registration only or Enrollment and Registration on the Nymi Enterprise Server(NES) in the identity domain where users will register their Nymi Band.</w:t>
      </w:r>
    </w:p>
    <w:p w14:paraId="6E114E54" w14:textId="77777777" w:rsidR="00256ADD" w:rsidRDefault="00000000">
      <w:pPr>
        <w:pStyle w:val="BodyText"/>
      </w:pPr>
      <w:r>
        <w:t>When a user registers their enrolled Nymi Band in an identity domain, they can use their Nymi Band to complete authentication tasks.</w:t>
      </w:r>
    </w:p>
    <w:p w14:paraId="28F6ED52" w14:textId="77777777" w:rsidR="00256ADD" w:rsidRDefault="00000000">
      <w:pPr>
        <w:pStyle w:val="BodyText"/>
      </w:pPr>
      <w:r>
        <w:t>Instruct the user to wear their authenticated Nymi Band and perform the following steps on the Registration Terminal.</w:t>
      </w:r>
    </w:p>
    <w:p w14:paraId="23FB1F8F" w14:textId="77777777" w:rsidR="00256ADD" w:rsidRDefault="00000000">
      <w:pPr>
        <w:pStyle w:val="ListNumber"/>
        <w:numPr>
          <w:ilvl w:val="0"/>
          <w:numId w:val="79"/>
        </w:numPr>
      </w:pPr>
      <w:r>
        <w:t>Start the Nymi Band Application by double-clicking the icon on the desktop.</w:t>
      </w:r>
    </w:p>
    <w:p w14:paraId="73F67056" w14:textId="77777777" w:rsidR="00256ADD" w:rsidRDefault="00000000">
      <w:pPr>
        <w:pStyle w:val="ListNumber"/>
        <w:numPr>
          <w:ilvl w:val="0"/>
          <w:numId w:val="79"/>
        </w:numPr>
      </w:pPr>
      <w:r>
        <w:t>On the The Setting Up Your Nymi Band screen, perform the following actions:</w:t>
      </w:r>
    </w:p>
    <w:p w14:paraId="504086B5" w14:textId="77777777" w:rsidR="00256ADD" w:rsidRDefault="00000000">
      <w:pPr>
        <w:pStyle w:val="ListNumber2"/>
        <w:numPr>
          <w:ilvl w:val="1"/>
          <w:numId w:val="80"/>
        </w:numPr>
      </w:pPr>
      <w:r>
        <w:t>Press the top button on the Nymi Band, wait for the Nymi Band to wake up, and then tap the Nymi Band against the Bluetooth adapter.</w:t>
      </w:r>
    </w:p>
    <w:p w14:paraId="567CA425" w14:textId="77777777" w:rsidR="00256ADD" w:rsidRDefault="00000000">
      <w:pPr>
        <w:pStyle w:val="ListNumber2"/>
        <w:numPr>
          <w:ilvl w:val="1"/>
          <w:numId w:val="80"/>
        </w:numPr>
      </w:pPr>
      <w:r>
        <w:t>Type your username and password, and then click Continue.</w:t>
      </w:r>
    </w:p>
    <w:p w14:paraId="06B209D8" w14:textId="77777777" w:rsidR="00256ADD" w:rsidRDefault="00000000">
      <w:pPr>
        <w:pStyle w:val="BodyText"/>
        <w:ind w:left="1440"/>
      </w:pPr>
      <w:r>
        <w:t>Status messages appear, such as Updating user in NES and the registeration completes</w:t>
      </w:r>
    </w:p>
    <w:p w14:paraId="7730543E" w14:textId="77777777" w:rsidR="00256ADD" w:rsidRDefault="00000000">
      <w:pPr>
        <w:pStyle w:val="ListNumber"/>
        <w:numPr>
          <w:ilvl w:val="0"/>
          <w:numId w:val="79"/>
        </w:numPr>
      </w:pPr>
      <w:r>
        <w:t>Click Sign out.</w:t>
      </w:r>
    </w:p>
    <w:p w14:paraId="141CD83F" w14:textId="77777777" w:rsidR="00256ADD" w:rsidRDefault="00000000">
      <w:pPr>
        <w:pStyle w:val="BodyText"/>
      </w:pPr>
      <w:r>
        <w:t>The user can use their Nymi Band in the identity domain to complete authentication tasks.</w:t>
      </w:r>
    </w:p>
    <w:p w14:paraId="31A096F8" w14:textId="77777777" w:rsidR="00256ADD" w:rsidRDefault="00000000">
      <w:pPr>
        <w:pStyle w:val="Heading1"/>
      </w:pPr>
      <w:bookmarkStart w:id="316" w:name="_Refd22e14612"/>
      <w:bookmarkStart w:id="317" w:name="_Numd22e14612"/>
      <w:bookmarkStart w:id="318" w:name="_Toc172553356"/>
      <w:r>
        <w:t>Using the Nymi Band</w:t>
      </w:r>
      <w:bookmarkEnd w:id="316"/>
      <w:bookmarkEnd w:id="317"/>
      <w:bookmarkEnd w:id="318"/>
    </w:p>
    <w:p w14:paraId="78CC76C4" w14:textId="77777777" w:rsidR="00256ADD" w:rsidRDefault="00000000">
      <w:pPr>
        <w:pStyle w:val="BodyText"/>
      </w:pPr>
      <w:r>
        <w:t>The Nymi Band contains a number of screens, each providing specific images and feedback.</w:t>
      </w:r>
    </w:p>
    <w:p w14:paraId="56F532C4" w14:textId="77777777" w:rsidR="00256ADD" w:rsidRDefault="00000000">
      <w:pPr>
        <w:pStyle w:val="Heading2"/>
      </w:pPr>
      <w:bookmarkStart w:id="319" w:name="_Refd22e14650"/>
      <w:bookmarkStart w:id="320" w:name="_Numd22e14650"/>
      <w:bookmarkStart w:id="321" w:name="_Toc172553357"/>
      <w:r>
        <w:t>Authentication After Enrollment</w:t>
      </w:r>
      <w:bookmarkEnd w:id="319"/>
      <w:bookmarkEnd w:id="320"/>
      <w:bookmarkEnd w:id="321"/>
    </w:p>
    <w:p w14:paraId="17A962E5" w14:textId="77777777" w:rsidR="00256ADD" w:rsidRDefault="00000000">
      <w:pPr>
        <w:pStyle w:val="BodyText"/>
      </w:pPr>
      <w:r>
        <w:t>Each time that a user removes an authenticated Nymi Band from their wrist, the Nymi Band deauthenticates. For day-to-day usage of the Nymi Band, each time a user puts on the Nymi Band, the user must authenticate their identity to the Nymi Band.</w:t>
      </w:r>
    </w:p>
    <w:p w14:paraId="5843AEED" w14:textId="77777777" w:rsidR="00256ADD" w:rsidRDefault="00000000">
      <w:pPr>
        <w:pStyle w:val="BodyText"/>
      </w:pPr>
      <w:r>
        <w:t>Depending on the defined policy, users authenticate by using one of the following methods, while the Nymi Band is on their wrist:</w:t>
      </w:r>
    </w:p>
    <w:p w14:paraId="379A9BBB" w14:textId="77777777" w:rsidR="00256ADD" w:rsidRDefault="00000000">
      <w:pPr>
        <w:pStyle w:val="ListBullet"/>
        <w:numPr>
          <w:ilvl w:val="0"/>
          <w:numId w:val="81"/>
        </w:numPr>
      </w:pPr>
      <w:r>
        <w:t>By biometrics (fingerprint and optionally liveness detection)—With the Nymi Band on their wrist, the user holds their finger on the fingerprint sensor. The Nymi Band verifies that the fingerprint matches the fingerprint template that is securely stored on the Nymi Band and by default detects liveness.</w:t>
      </w:r>
    </w:p>
    <w:p w14:paraId="41552269" w14:textId="77777777" w:rsidR="00256ADD" w:rsidRDefault="00000000">
      <w:pPr>
        <w:pStyle w:val="ListBullet"/>
        <w:numPr>
          <w:ilvl w:val="0"/>
          <w:numId w:val="81"/>
        </w:numPr>
      </w:pPr>
      <w:r>
        <w:t>By corporate credentials (if a credential authenticator was created)—The user logs into the Nymi Band Application by using their corporate credentials as authentication and, when validation succeeds, the Nymi Band Application puts the Nymi Band into an authenticated state.</w:t>
      </w:r>
    </w:p>
    <w:p w14:paraId="7A15E8F0" w14:textId="77777777" w:rsidR="00256ADD" w:rsidRDefault="00000000">
      <w:pPr>
        <w:pStyle w:val="Heading3"/>
      </w:pPr>
      <w:bookmarkStart w:id="322" w:name="_Refd22e14731"/>
      <w:bookmarkStart w:id="323" w:name="_Numd22e14731"/>
      <w:bookmarkStart w:id="324" w:name="_Toc172553358"/>
      <w:r>
        <w:t>Authentication by Fingerprint</w:t>
      </w:r>
      <w:bookmarkEnd w:id="322"/>
      <w:bookmarkEnd w:id="323"/>
      <w:bookmarkEnd w:id="324"/>
    </w:p>
    <w:p w14:paraId="35963460" w14:textId="77777777" w:rsidR="00256ADD" w:rsidRDefault="00000000">
      <w:pPr>
        <w:pStyle w:val="BodyText"/>
      </w:pPr>
      <w:r>
        <w:t>When the screen displays the fingerprint icon, the user holds their finger on the square fingerprint sensor and surrounding bezel. The Nymi Band displays the fingerprint authentication screen while fingerprint match and optional ECG liveness detection are in progress during authentication. The ECG liveness detection is automatically enabled for the default group policy. Refer to section Configuring Liveness Detection in the section Customizing the Nymi Band Authentication Method for information about how to disable ECG liveness detection.</w:t>
      </w:r>
    </w:p>
    <w:p w14:paraId="5E642402" w14:textId="77777777" w:rsidR="00256ADD" w:rsidRDefault="00000000">
      <w:pPr>
        <w:pStyle w:val="Caption"/>
        <w:keepNext/>
      </w:pPr>
      <w:bookmarkStart w:id="325" w:name="_Refd22e14772"/>
      <w:bookmarkStart w:id="326" w:name="_Tocd22e14772"/>
      <w:r>
        <w:t xml:space="preserve">Figure </w:t>
      </w:r>
      <w:bookmarkStart w:id="327" w:name="_Numd22e14772"/>
      <w:r>
        <w:fldChar w:fldCharType="begin"/>
      </w:r>
      <w:r>
        <w:instrText xml:space="preserve"> SEQ Figure \* ARABIC </w:instrText>
      </w:r>
      <w:r>
        <w:fldChar w:fldCharType="separate"/>
      </w:r>
      <w:r w:rsidR="002800A2">
        <w:rPr>
          <w:noProof/>
        </w:rPr>
        <w:t>32</w:t>
      </w:r>
      <w:r>
        <w:rPr>
          <w:noProof/>
        </w:rPr>
        <w:fldChar w:fldCharType="end"/>
      </w:r>
      <w:bookmarkEnd w:id="325"/>
      <w:bookmarkEnd w:id="326"/>
      <w:bookmarkEnd w:id="327"/>
      <w:r>
        <w:t>: Fingerprint Authentication screen</w:t>
      </w:r>
    </w:p>
    <w:p w14:paraId="42C65876" w14:textId="77777777" w:rsidR="00256ADD" w:rsidRDefault="00000000">
      <w:pPr>
        <w:pStyle w:val="BodyText"/>
      </w:pPr>
      <w:r>
        <w:rPr>
          <w:noProof/>
        </w:rPr>
        <w:drawing>
          <wp:inline distT="0" distB="0" distL="0" distR="0" wp14:anchorId="7EBB8415" wp14:editId="7AC72511">
            <wp:extent cx="457200" cy="609600"/>
            <wp:effectExtent l="0" t="0" r="0" b="0"/>
            <wp:docPr id="525284059" name="Picture 525284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3-heart-ecg.png"/>
                    <pic:cNvPicPr/>
                  </pic:nvPicPr>
                  <pic:blipFill>
                    <a:blip r:embed="rId44">
                      <a:extLst>
                        <a:ext uri="{28A0092B-C50C-407E-A947-70E740481C1C}">
                          <a14:useLocalDpi xmlns:a14="http://schemas.microsoft.com/office/drawing/2010/main" val="0"/>
                        </a:ext>
                      </a:extLst>
                    </a:blip>
                    <a:stretch>
                      <a:fillRect/>
                    </a:stretch>
                  </pic:blipFill>
                  <pic:spPr>
                    <a:xfrm>
                      <a:off x="0" y="0"/>
                      <a:ext cx="457200" cy="609600"/>
                    </a:xfrm>
                    <a:prstGeom prst="rect">
                      <a:avLst/>
                    </a:prstGeom>
                  </pic:spPr>
                </pic:pic>
              </a:graphicData>
            </a:graphic>
          </wp:inline>
        </w:drawing>
      </w:r>
    </w:p>
    <w:p w14:paraId="4E3C8ABF" w14:textId="77777777" w:rsidR="00256ADD" w:rsidRDefault="00000000">
      <w:pPr>
        <w:pStyle w:val="BodyText"/>
      </w:pPr>
      <w:r>
        <w:t>When the Nymi Band displays one of the following icons, the user identity was successfully authenticated, and the user can remove their finger from the fingerprint sensor and fingerprint bezel.</w:t>
      </w:r>
    </w:p>
    <w:p w14:paraId="03A3A01A" w14:textId="77777777" w:rsidR="00256ADD" w:rsidRDefault="00000000">
      <w:pPr>
        <w:pStyle w:val="Caption"/>
        <w:keepNext/>
      </w:pPr>
      <w:bookmarkStart w:id="328" w:name="_Refd22e14782"/>
      <w:bookmarkStart w:id="329" w:name="_Tocd22e14782"/>
      <w:r>
        <w:t xml:space="preserve">Figure </w:t>
      </w:r>
      <w:bookmarkStart w:id="330" w:name="_Numd22e14782"/>
      <w:r>
        <w:fldChar w:fldCharType="begin"/>
      </w:r>
      <w:r>
        <w:instrText xml:space="preserve"> SEQ Figure \* ARABIC </w:instrText>
      </w:r>
      <w:r>
        <w:fldChar w:fldCharType="separate"/>
      </w:r>
      <w:r w:rsidR="002800A2">
        <w:rPr>
          <w:noProof/>
        </w:rPr>
        <w:t>33</w:t>
      </w:r>
      <w:r>
        <w:rPr>
          <w:noProof/>
        </w:rPr>
        <w:fldChar w:fldCharType="end"/>
      </w:r>
      <w:bookmarkEnd w:id="328"/>
      <w:bookmarkEnd w:id="329"/>
      <w:bookmarkEnd w:id="330"/>
      <w:r>
        <w:t>: Authentication Success Screen with Band Label</w:t>
      </w:r>
    </w:p>
    <w:p w14:paraId="3741A956" w14:textId="77777777" w:rsidR="00256ADD" w:rsidRDefault="00000000">
      <w:pPr>
        <w:pStyle w:val="BodyText"/>
      </w:pPr>
      <w:r>
        <w:rPr>
          <w:noProof/>
        </w:rPr>
        <w:drawing>
          <wp:inline distT="0" distB="0" distL="0" distR="0" wp14:anchorId="44E5FEBA" wp14:editId="466A01A8">
            <wp:extent cx="385011" cy="513347"/>
            <wp:effectExtent l="0" t="0" r="0" b="0"/>
            <wp:docPr id="1958494826" name="Picture 1958494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_success_bl.png"/>
                    <pic:cNvPicPr/>
                  </pic:nvPicPr>
                  <pic:blipFill>
                    <a:blip r:embed="rId45">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6D0A224E" w14:textId="77777777" w:rsidR="00256ADD" w:rsidRDefault="00000000">
      <w:pPr>
        <w:pStyle w:val="Caption"/>
        <w:keepNext/>
      </w:pPr>
      <w:bookmarkStart w:id="331" w:name="_Refd22e14787"/>
      <w:bookmarkStart w:id="332" w:name="_Tocd22e14787"/>
      <w:r>
        <w:t xml:space="preserve">Figure </w:t>
      </w:r>
      <w:bookmarkStart w:id="333" w:name="_Numd22e14787"/>
      <w:r>
        <w:fldChar w:fldCharType="begin"/>
      </w:r>
      <w:r>
        <w:instrText xml:space="preserve"> SEQ Figure \* ARABIC </w:instrText>
      </w:r>
      <w:r>
        <w:fldChar w:fldCharType="separate"/>
      </w:r>
      <w:r w:rsidR="002800A2">
        <w:rPr>
          <w:noProof/>
        </w:rPr>
        <w:t>34</w:t>
      </w:r>
      <w:r>
        <w:rPr>
          <w:noProof/>
        </w:rPr>
        <w:fldChar w:fldCharType="end"/>
      </w:r>
      <w:bookmarkEnd w:id="331"/>
      <w:bookmarkEnd w:id="332"/>
      <w:bookmarkEnd w:id="333"/>
      <w:r>
        <w:t>: Authentication Success Screen without Band Label</w:t>
      </w:r>
    </w:p>
    <w:p w14:paraId="38D2F0EA" w14:textId="77777777" w:rsidR="00256ADD" w:rsidRDefault="00000000">
      <w:pPr>
        <w:pStyle w:val="BodyText"/>
      </w:pPr>
      <w:r>
        <w:rPr>
          <w:noProof/>
        </w:rPr>
        <w:drawing>
          <wp:inline distT="0" distB="0" distL="0" distR="0" wp14:anchorId="6BCE6CEF" wp14:editId="69360408">
            <wp:extent cx="385011" cy="513347"/>
            <wp:effectExtent l="0" t="0" r="0" b="0"/>
            <wp:docPr id="1830387970" name="Picture 1830387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_success3_bl.png"/>
                    <pic:cNvPicPr/>
                  </pic:nvPicPr>
                  <pic:blipFill>
                    <a:blip r:embed="rId46">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0F710E1D" w14:textId="77777777" w:rsidR="00256ADD" w:rsidRDefault="00000000">
      <w:pPr>
        <w:pStyle w:val="Heading3"/>
      </w:pPr>
      <w:bookmarkStart w:id="334" w:name="_Refd22e14793"/>
      <w:bookmarkStart w:id="335" w:name="_Numd22e14793"/>
      <w:bookmarkStart w:id="336" w:name="_Toc172553359"/>
      <w:r>
        <w:t>Authentication by Corporate Credentials</w:t>
      </w:r>
      <w:bookmarkEnd w:id="334"/>
      <w:bookmarkEnd w:id="335"/>
      <w:bookmarkEnd w:id="336"/>
    </w:p>
    <w:p w14:paraId="7F371E7C" w14:textId="77777777" w:rsidR="00256ADD" w:rsidRDefault="00000000">
      <w:pPr>
        <w:pStyle w:val="BodyText"/>
      </w:pPr>
      <w:r>
        <w:t>When the screen displays the fingerprint icon, the user logs into the Nymi Band Application, and clicks the Authenticate button, as shown in the following figure.</w:t>
      </w:r>
    </w:p>
    <w:p w14:paraId="009984D8" w14:textId="77777777" w:rsidR="00256ADD" w:rsidRDefault="00000000">
      <w:pPr>
        <w:pStyle w:val="Caption"/>
        <w:keepNext/>
      </w:pPr>
      <w:bookmarkStart w:id="337" w:name="_Refd22e14831"/>
      <w:bookmarkStart w:id="338" w:name="_Tocd22e14831"/>
      <w:r>
        <w:t xml:space="preserve">Figure </w:t>
      </w:r>
      <w:bookmarkStart w:id="339" w:name="_Numd22e14831"/>
      <w:r>
        <w:fldChar w:fldCharType="begin"/>
      </w:r>
      <w:r>
        <w:instrText xml:space="preserve"> SEQ Figure \* ARABIC </w:instrText>
      </w:r>
      <w:r>
        <w:fldChar w:fldCharType="separate"/>
      </w:r>
      <w:r w:rsidR="002800A2">
        <w:rPr>
          <w:noProof/>
        </w:rPr>
        <w:t>35</w:t>
      </w:r>
      <w:r>
        <w:rPr>
          <w:noProof/>
        </w:rPr>
        <w:fldChar w:fldCharType="end"/>
      </w:r>
      <w:bookmarkEnd w:id="337"/>
      <w:bookmarkEnd w:id="338"/>
      <w:bookmarkEnd w:id="339"/>
      <w:r>
        <w:t>: Authentication by Corporate Credentials</w:t>
      </w:r>
    </w:p>
    <w:p w14:paraId="1C8A0772" w14:textId="77777777" w:rsidR="00256ADD" w:rsidRDefault="00000000">
      <w:pPr>
        <w:pStyle w:val="BodyText"/>
      </w:pPr>
      <w:r>
        <w:rPr>
          <w:noProof/>
        </w:rPr>
        <w:drawing>
          <wp:inline distT="0" distB="0" distL="0" distR="0" wp14:anchorId="5845A6CF" wp14:editId="031D2F5D">
            <wp:extent cx="6120000" cy="3206757"/>
            <wp:effectExtent l="0" t="0" r="0" b="0"/>
            <wp:docPr id="277189046" name="Picture 277189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corp_authentication.png"/>
                    <pic:cNvPicPr/>
                  </pic:nvPicPr>
                  <pic:blipFill>
                    <a:blip r:embed="rId47">
                      <a:extLst>
                        <a:ext uri="{28A0092B-C50C-407E-A947-70E740481C1C}">
                          <a14:useLocalDpi xmlns:a14="http://schemas.microsoft.com/office/drawing/2010/main" val="0"/>
                        </a:ext>
                      </a:extLst>
                    </a:blip>
                    <a:stretch>
                      <a:fillRect/>
                    </a:stretch>
                  </pic:blipFill>
                  <pic:spPr>
                    <a:xfrm>
                      <a:off x="0" y="0"/>
                      <a:ext cx="10645140" cy="5577840"/>
                    </a:xfrm>
                    <a:prstGeom prst="rect">
                      <a:avLst/>
                    </a:prstGeom>
                  </pic:spPr>
                </pic:pic>
              </a:graphicData>
            </a:graphic>
          </wp:inline>
        </w:drawing>
      </w:r>
    </w:p>
    <w:p w14:paraId="764C63FF" w14:textId="77777777" w:rsidR="00256ADD" w:rsidRDefault="00000000">
      <w:pPr>
        <w:pStyle w:val="BodyText"/>
      </w:pPr>
      <w:r>
        <w:t>When the Nymi Band displays the success icon (checkmark), the user identity was successfully authenticated, and the user can log out of the Nymi Band Application.</w:t>
      </w:r>
    </w:p>
    <w:p w14:paraId="6BA53332" w14:textId="77777777" w:rsidR="00256ADD" w:rsidRDefault="00000000">
      <w:pPr>
        <w:pStyle w:val="Heading3"/>
      </w:pPr>
      <w:bookmarkStart w:id="340" w:name="_Refd22e14845"/>
      <w:bookmarkStart w:id="341" w:name="_Numd22e14845"/>
      <w:bookmarkStart w:id="342" w:name="_Toc172553360"/>
      <w:r>
        <w:t>Authentication Failures</w:t>
      </w:r>
      <w:bookmarkEnd w:id="340"/>
      <w:bookmarkEnd w:id="341"/>
      <w:bookmarkEnd w:id="342"/>
    </w:p>
    <w:p w14:paraId="3BA9E9A5" w14:textId="77777777" w:rsidR="00256ADD" w:rsidRDefault="00000000">
      <w:pPr>
        <w:pStyle w:val="BodyText"/>
      </w:pPr>
      <w:r>
        <w:t>When authentication of the Nymi Band fails, the Nymi Band vibrates and displays a message.</w:t>
      </w:r>
    </w:p>
    <w:p w14:paraId="007528C0" w14:textId="77777777" w:rsidR="00256ADD" w:rsidRDefault="00000000">
      <w:pPr>
        <w:pStyle w:val="BodyText"/>
      </w:pPr>
      <w:bookmarkStart w:id="343" w:name="_Refd22e14883"/>
      <w:bookmarkStart w:id="344" w:name="_Tocd22e14883"/>
      <w:r>
        <w:rPr>
          <w:b/>
          <w:caps/>
        </w:rPr>
        <w:t xml:space="preserve">Note: </w:t>
      </w:r>
      <w:r>
        <w:t>The Nymi Band does not vibrate if the Haptic Feedback on Nymi Bands is not enabled for the user or active group policy.</w:t>
      </w:r>
      <w:bookmarkEnd w:id="343"/>
      <w:bookmarkEnd w:id="344"/>
    </w:p>
    <w:p w14:paraId="29A8FE01" w14:textId="77777777" w:rsidR="00256ADD" w:rsidRDefault="00000000">
      <w:pPr>
        <w:pStyle w:val="BodyText"/>
      </w:pPr>
      <w:r>
        <w:t>Nymi Band authentication failures occur for one of the following reasons:</w:t>
      </w:r>
    </w:p>
    <w:p w14:paraId="5325454E" w14:textId="77777777" w:rsidR="00256ADD" w:rsidRDefault="00000000">
      <w:pPr>
        <w:pStyle w:val="ListBullet"/>
        <w:numPr>
          <w:ilvl w:val="0"/>
          <w:numId w:val="82"/>
        </w:numPr>
      </w:pPr>
      <w:bookmarkStart w:id="345" w:name="_Refd22e14896"/>
      <w:bookmarkStart w:id="346" w:name="_Tocd22e14896"/>
      <w:r>
        <w:t xml:space="preserve">Fingerprint matching failure—when the authentication fails as a result of a fingerprint mismatch, the Nymi Band vibrates and displays a </w:t>
      </w:r>
      <w:r>
        <w:rPr>
          <w:b/>
        </w:rPr>
        <w:t>No Match</w:t>
      </w:r>
      <w:r>
        <w:t xml:space="preserve"> message about 1 second after the user places their finger on the fingerprint sensor and bezel. When the Nymi Band screen displays the fingerprint icon, the user can retry authentication. The message that appears on the Nymi Band screen when there are subsequent authentication failures due to fingerprint depends on the number of consecutive failures:</w:t>
      </w:r>
    </w:p>
    <w:p w14:paraId="57E0979D" w14:textId="77777777" w:rsidR="00256ADD" w:rsidRDefault="00000000">
      <w:pPr>
        <w:pStyle w:val="ListBullet2"/>
        <w:numPr>
          <w:ilvl w:val="1"/>
          <w:numId w:val="83"/>
        </w:numPr>
      </w:pPr>
      <w:r>
        <w:t xml:space="preserve">When there are less than 4 consecutive fingerprint match failures, the </w:t>
      </w:r>
      <w:r>
        <w:rPr>
          <w:b/>
        </w:rPr>
        <w:t>No Match</w:t>
      </w:r>
      <w:r>
        <w:t xml:space="preserve"> message appears.</w:t>
      </w:r>
    </w:p>
    <w:p w14:paraId="5E255520" w14:textId="77777777" w:rsidR="00256ADD" w:rsidRDefault="00000000">
      <w:pPr>
        <w:pStyle w:val="ListBullet2"/>
        <w:numPr>
          <w:ilvl w:val="1"/>
          <w:numId w:val="83"/>
        </w:numPr>
      </w:pPr>
      <w:r>
        <w:t xml:space="preserve">When there are more than 3 consecutive fingerprint match failures, the Nymi Band displays a message that provides advice that can result in a successful authentication. Possible messages include </w:t>
      </w:r>
      <w:r>
        <w:rPr>
          <w:b/>
        </w:rPr>
        <w:t>Center Finger</w:t>
      </w:r>
      <w:r>
        <w:t xml:space="preserve">, </w:t>
      </w:r>
      <w:r>
        <w:rPr>
          <w:b/>
        </w:rPr>
        <w:t>Wash and Dry Hand and Wrist</w:t>
      </w:r>
      <w:r>
        <w:t xml:space="preserve">, and </w:t>
      </w:r>
      <w:r>
        <w:rPr>
          <w:b/>
        </w:rPr>
        <w:t>Clean Band</w:t>
      </w:r>
      <w:r>
        <w:t>.</w:t>
      </w:r>
    </w:p>
    <w:p w14:paraId="593F8676" w14:textId="77777777" w:rsidR="00256ADD" w:rsidRDefault="00000000">
      <w:pPr>
        <w:pStyle w:val="ListBullet"/>
        <w:numPr>
          <w:ilvl w:val="0"/>
          <w:numId w:val="82"/>
        </w:numPr>
      </w:pPr>
      <w:r>
        <w:t xml:space="preserve">Liveness failure—when the authentication fails due to the inability to detect a consistent ECG signal on the wrist, the Nymi Band vibrates and displays the </w:t>
      </w:r>
      <w:r>
        <w:rPr>
          <w:b/>
        </w:rPr>
        <w:t>No ECG</w:t>
      </w:r>
      <w:r>
        <w:t xml:space="preserve"> message about 13 seconds after the user places their finger on the fingerprint sensor and bezel. When the Nymi Band screen displays the fingerprint icon, the user can retry authentication. The message that appears on the Nymi Band screen when there are subsequent authentication failures due to liveness detection issues depends on the number of consecutive failures:</w:t>
      </w:r>
    </w:p>
    <w:p w14:paraId="751654E6" w14:textId="77777777" w:rsidR="00256ADD" w:rsidRDefault="00000000">
      <w:pPr>
        <w:pStyle w:val="ListBullet2"/>
        <w:numPr>
          <w:ilvl w:val="1"/>
          <w:numId w:val="84"/>
        </w:numPr>
      </w:pPr>
      <w:r>
        <w:t xml:space="preserve">When there are less than 4 consecutive fingerprint match failures, the </w:t>
      </w:r>
      <w:r>
        <w:rPr>
          <w:b/>
        </w:rPr>
        <w:t>No ECG</w:t>
      </w:r>
      <w:r>
        <w:t xml:space="preserve"> message appears.</w:t>
      </w:r>
    </w:p>
    <w:p w14:paraId="74C3FB4E" w14:textId="77777777" w:rsidR="00256ADD" w:rsidRDefault="00000000">
      <w:pPr>
        <w:pStyle w:val="ListBullet2"/>
        <w:numPr>
          <w:ilvl w:val="1"/>
          <w:numId w:val="84"/>
        </w:numPr>
      </w:pPr>
      <w:r>
        <w:t xml:space="preserve">When there are more than 3 consecutive fingerprint match failures, the Nymi Band displays a message that provides advice that can result in a successful authentication. Possible messages include </w:t>
      </w:r>
      <w:r>
        <w:rPr>
          <w:b/>
        </w:rPr>
        <w:t>Sit Still</w:t>
      </w:r>
      <w:r>
        <w:t xml:space="preserve">, </w:t>
      </w:r>
      <w:r>
        <w:rPr>
          <w:b/>
        </w:rPr>
        <w:t>Wash and Dry Hand and Wrist</w:t>
      </w:r>
      <w:r>
        <w:t xml:space="preserve">, and </w:t>
      </w:r>
      <w:r>
        <w:rPr>
          <w:b/>
        </w:rPr>
        <w:t>Don't Move</w:t>
      </w:r>
      <w:r>
        <w:t>.</w:t>
      </w:r>
      <w:bookmarkEnd w:id="345"/>
      <w:bookmarkEnd w:id="346"/>
    </w:p>
    <w:p w14:paraId="1D8CD400" w14:textId="77777777" w:rsidR="00256ADD" w:rsidRDefault="00000000">
      <w:r>
        <w:t>Troubleshooting Fingerprint Mismatch Failures</w:t>
      </w:r>
    </w:p>
    <w:p w14:paraId="3EADD6CC" w14:textId="77777777" w:rsidR="00256ADD" w:rsidRDefault="00000000">
      <w:pPr>
        <w:pStyle w:val="BodyText"/>
      </w:pPr>
      <w:r>
        <w:t>If the fingerprint authentication fails, ensure the following:</w:t>
      </w:r>
    </w:p>
    <w:p w14:paraId="2E161EEF" w14:textId="77777777" w:rsidR="00256ADD" w:rsidRDefault="00000000">
      <w:pPr>
        <w:pStyle w:val="ListBullet"/>
        <w:numPr>
          <w:ilvl w:val="0"/>
          <w:numId w:val="85"/>
        </w:numPr>
      </w:pPr>
      <w:r>
        <w:t>Fingerprint sensor is clean and dry.</w:t>
      </w:r>
    </w:p>
    <w:p w14:paraId="21AD93F6" w14:textId="77777777" w:rsidR="00256ADD" w:rsidRDefault="00000000">
      <w:pPr>
        <w:pStyle w:val="ListBullet2"/>
        <w:numPr>
          <w:ilvl w:val="1"/>
          <w:numId w:val="86"/>
        </w:numPr>
      </w:pPr>
      <w:r>
        <w:t>If the fingerprint sensor is dirty, clean with a 70% isopropyl alcohol wipe, allow it to dry completely, and then retry authentication.</w:t>
      </w:r>
    </w:p>
    <w:p w14:paraId="1B1215BE" w14:textId="77777777" w:rsidR="00256ADD" w:rsidRDefault="00000000">
      <w:pPr>
        <w:pStyle w:val="ListBullet2"/>
        <w:numPr>
          <w:ilvl w:val="1"/>
          <w:numId w:val="86"/>
        </w:numPr>
      </w:pPr>
      <w:r>
        <w:t>If the fingerprint sensor is wet, dry completely with a lint-free towel, and then retry authentication.</w:t>
      </w:r>
    </w:p>
    <w:p w14:paraId="1FD8D78B" w14:textId="77777777" w:rsidR="00256ADD" w:rsidRDefault="00000000">
      <w:pPr>
        <w:pStyle w:val="ListBullet"/>
        <w:numPr>
          <w:ilvl w:val="0"/>
          <w:numId w:val="85"/>
        </w:numPr>
      </w:pPr>
      <w:r>
        <w:t>User does not press too hard or too softly on the fingerprint sensor.</w:t>
      </w:r>
    </w:p>
    <w:p w14:paraId="5CD1A7D7" w14:textId="77777777" w:rsidR="00256ADD" w:rsidRDefault="00000000">
      <w:pPr>
        <w:pStyle w:val="ListBullet"/>
        <w:numPr>
          <w:ilvl w:val="0"/>
          <w:numId w:val="85"/>
        </w:numPr>
      </w:pPr>
      <w:r>
        <w:t>User’s finger is clean and dry.</w:t>
      </w:r>
    </w:p>
    <w:p w14:paraId="7220D3B8" w14:textId="77777777" w:rsidR="00256ADD" w:rsidRDefault="00000000">
      <w:pPr>
        <w:pStyle w:val="ListBullet2"/>
        <w:numPr>
          <w:ilvl w:val="1"/>
          <w:numId w:val="87"/>
        </w:numPr>
      </w:pPr>
      <w:r>
        <w:t>If the finger is dirty, clean the hands and allow them to dry completely, and then retry authentication.</w:t>
      </w:r>
    </w:p>
    <w:p w14:paraId="70673A45" w14:textId="77777777" w:rsidR="00256ADD" w:rsidRDefault="00000000">
      <w:pPr>
        <w:pStyle w:val="ListBullet2"/>
        <w:numPr>
          <w:ilvl w:val="1"/>
          <w:numId w:val="87"/>
        </w:numPr>
      </w:pPr>
      <w:r>
        <w:t>If the finger is too dry, rub some lotion well into the finger, and then retry authentication.</w:t>
      </w:r>
    </w:p>
    <w:p w14:paraId="43334FCB" w14:textId="77777777" w:rsidR="00256ADD" w:rsidRDefault="00000000">
      <w:pPr>
        <w:pStyle w:val="ListBullet2"/>
        <w:numPr>
          <w:ilvl w:val="1"/>
          <w:numId w:val="87"/>
        </w:numPr>
      </w:pPr>
      <w:r>
        <w:t>If the finger is too wet, rub the finger with an alcohol wipe or with hand sanitizer, allow the finger to dry completely, and then retry authentication</w:t>
      </w:r>
    </w:p>
    <w:p w14:paraId="2288F9C9" w14:textId="77777777" w:rsidR="00256ADD" w:rsidRDefault="00000000">
      <w:pPr>
        <w:pStyle w:val="ListBullet"/>
        <w:numPr>
          <w:ilvl w:val="0"/>
          <w:numId w:val="85"/>
        </w:numPr>
      </w:pPr>
      <w:r>
        <w:t>User places their finger on the centre of the sensor, touching the surrounding bezel.</w:t>
      </w:r>
    </w:p>
    <w:p w14:paraId="7BE36217" w14:textId="77777777" w:rsidR="00256ADD" w:rsidRDefault="00000000">
      <w:pPr>
        <w:pStyle w:val="ListBullet"/>
        <w:numPr>
          <w:ilvl w:val="0"/>
          <w:numId w:val="85"/>
        </w:numPr>
      </w:pPr>
      <w:r>
        <w:t>User keeps their finger still on the sensor and bezel during the authentication period.</w:t>
      </w:r>
    </w:p>
    <w:p w14:paraId="5D3716E5" w14:textId="77777777" w:rsidR="00256ADD" w:rsidRDefault="00000000">
      <w:pPr>
        <w:pStyle w:val="ListBullet"/>
        <w:numPr>
          <w:ilvl w:val="0"/>
          <w:numId w:val="85"/>
        </w:numPr>
      </w:pPr>
      <w:r>
        <w:t>User does not lift their finger off the sensor or bezel until the authentication process completes.</w:t>
      </w:r>
    </w:p>
    <w:p w14:paraId="257649DA" w14:textId="77777777" w:rsidR="00256ADD" w:rsidRDefault="00000000">
      <w:pPr>
        <w:pStyle w:val="ListBullet"/>
        <w:numPr>
          <w:ilvl w:val="0"/>
          <w:numId w:val="85"/>
        </w:numPr>
      </w:pPr>
      <w:r>
        <w:t>User wears the Nymi Band snugly on the wrist.</w:t>
      </w:r>
    </w:p>
    <w:p w14:paraId="45FBF0EF" w14:textId="77777777" w:rsidR="00256ADD" w:rsidRDefault="00000000">
      <w:pPr>
        <w:pStyle w:val="ListBullet"/>
        <w:numPr>
          <w:ilvl w:val="0"/>
          <w:numId w:val="85"/>
        </w:numPr>
      </w:pPr>
      <w:r>
        <w:t>User wears their own Nymi Band.</w:t>
      </w:r>
    </w:p>
    <w:p w14:paraId="6D56D843" w14:textId="77777777" w:rsidR="00256ADD" w:rsidRDefault="00000000">
      <w:pPr>
        <w:pStyle w:val="ListBullet"/>
        <w:numPr>
          <w:ilvl w:val="0"/>
          <w:numId w:val="85"/>
        </w:numPr>
      </w:pPr>
      <w:r>
        <w:t>User attempts authentication with the same the finger that they used during enrollment.</w:t>
      </w:r>
    </w:p>
    <w:p w14:paraId="37B38192" w14:textId="77777777" w:rsidR="00256ADD" w:rsidRDefault="00000000">
      <w:pPr>
        <w:pStyle w:val="ListBullet"/>
        <w:numPr>
          <w:ilvl w:val="0"/>
          <w:numId w:val="85"/>
        </w:numPr>
      </w:pPr>
      <w:r>
        <w:t>User finger is not damaged, for example the user has cut their finger.</w:t>
      </w:r>
    </w:p>
    <w:p w14:paraId="7C7E81FF" w14:textId="77777777" w:rsidR="00256ADD" w:rsidRDefault="00000000">
      <w:pPr>
        <w:pStyle w:val="BodyText"/>
        <w:ind w:left="720"/>
      </w:pPr>
      <w:r>
        <w:rPr>
          <w:b/>
          <w:caps/>
        </w:rPr>
        <w:t xml:space="preserve">Note: </w:t>
      </w:r>
      <w:r>
        <w:t>If the finger that is used for authentication is damaged, consider one of the following actions:</w:t>
      </w:r>
    </w:p>
    <w:p w14:paraId="1C4E0A2D" w14:textId="77777777" w:rsidR="00256ADD" w:rsidRDefault="00000000">
      <w:pPr>
        <w:pStyle w:val="ListBullet2"/>
        <w:numPr>
          <w:ilvl w:val="1"/>
          <w:numId w:val="88"/>
        </w:numPr>
      </w:pPr>
      <w:r>
        <w:t>Instruct the user to authenticate by corporate credentials until the finger heals.</w:t>
      </w:r>
    </w:p>
    <w:p w14:paraId="78E9219B" w14:textId="77777777" w:rsidR="00256ADD" w:rsidRDefault="00000000">
      <w:pPr>
        <w:pStyle w:val="ListBullet2"/>
        <w:numPr>
          <w:ilvl w:val="1"/>
          <w:numId w:val="88"/>
        </w:numPr>
      </w:pPr>
      <w:r>
        <w:t>Delete the user data on the Nymi Band, disassociate the user from the Nymi Band in NES and Evidian, and then perform enrollment with a different finger.</w:t>
      </w:r>
    </w:p>
    <w:p w14:paraId="22BB3F88" w14:textId="77777777" w:rsidR="00256ADD" w:rsidRDefault="00000000">
      <w:r>
        <w:t>Troubleshooting Liveness Detection Failures</w:t>
      </w:r>
    </w:p>
    <w:p w14:paraId="04810094" w14:textId="77777777" w:rsidR="00256ADD" w:rsidRDefault="00000000">
      <w:pPr>
        <w:pStyle w:val="BodyText"/>
      </w:pPr>
      <w:r>
        <w:t>If the liveness detection fails, ensure the following:</w:t>
      </w:r>
    </w:p>
    <w:p w14:paraId="63FFDBC5" w14:textId="77777777" w:rsidR="00256ADD" w:rsidRDefault="00000000">
      <w:pPr>
        <w:pStyle w:val="ListBullet"/>
        <w:numPr>
          <w:ilvl w:val="0"/>
          <w:numId w:val="89"/>
        </w:numPr>
      </w:pPr>
      <w:r>
        <w:t>Bottom sensor is clean and dry.</w:t>
      </w:r>
    </w:p>
    <w:p w14:paraId="699F02A2" w14:textId="77777777" w:rsidR="00256ADD" w:rsidRDefault="00000000">
      <w:pPr>
        <w:pStyle w:val="ListBullet2"/>
        <w:numPr>
          <w:ilvl w:val="1"/>
          <w:numId w:val="90"/>
        </w:numPr>
      </w:pPr>
      <w:r>
        <w:t>If the bottom electrode is dirty, clean with a 70% isopropyl alcohol wipe, allow it to dry completely, and then retry authentication.</w:t>
      </w:r>
    </w:p>
    <w:p w14:paraId="1434FA8A" w14:textId="77777777" w:rsidR="00256ADD" w:rsidRDefault="00000000">
      <w:pPr>
        <w:pStyle w:val="ListBullet2"/>
        <w:numPr>
          <w:ilvl w:val="1"/>
          <w:numId w:val="90"/>
        </w:numPr>
      </w:pPr>
      <w:r>
        <w:t>If the bottom electrode is wet, dry completely with a lint-free towel, and then retry authentication.</w:t>
      </w:r>
    </w:p>
    <w:p w14:paraId="4F7C3302" w14:textId="77777777" w:rsidR="00256ADD" w:rsidRDefault="00000000">
      <w:pPr>
        <w:pStyle w:val="ListBullet"/>
        <w:numPr>
          <w:ilvl w:val="0"/>
          <w:numId w:val="89"/>
        </w:numPr>
      </w:pPr>
      <w:r>
        <w:t>User’s finger is clean and dry.</w:t>
      </w:r>
    </w:p>
    <w:p w14:paraId="6ABDBA60" w14:textId="77777777" w:rsidR="00256ADD" w:rsidRDefault="00000000">
      <w:pPr>
        <w:pStyle w:val="ListBullet2"/>
        <w:numPr>
          <w:ilvl w:val="1"/>
          <w:numId w:val="91"/>
        </w:numPr>
      </w:pPr>
      <w:r>
        <w:t>If the finger is dirty, clean the hands and allow them to dry completely, and then retry authentication</w:t>
      </w:r>
    </w:p>
    <w:p w14:paraId="0BA3EF3D" w14:textId="77777777" w:rsidR="00256ADD" w:rsidRDefault="00000000">
      <w:pPr>
        <w:pStyle w:val="ListBullet2"/>
        <w:numPr>
          <w:ilvl w:val="1"/>
          <w:numId w:val="91"/>
        </w:numPr>
      </w:pPr>
      <w:r>
        <w:t>If the finger is too dry, rub some lotion well into the finger, and then retry authentication.</w:t>
      </w:r>
    </w:p>
    <w:p w14:paraId="2B1D9C07" w14:textId="77777777" w:rsidR="00256ADD" w:rsidRDefault="00000000">
      <w:pPr>
        <w:pStyle w:val="ListBullet2"/>
        <w:numPr>
          <w:ilvl w:val="1"/>
          <w:numId w:val="91"/>
        </w:numPr>
      </w:pPr>
      <w:r>
        <w:t>If the finger is too wet, rub the finger with an alcohol wipe or with hand sanitizer, allow the finger to dry completely, and then retry authentication</w:t>
      </w:r>
    </w:p>
    <w:p w14:paraId="29F77A1B" w14:textId="77777777" w:rsidR="00256ADD" w:rsidRDefault="00000000">
      <w:pPr>
        <w:pStyle w:val="ListBullet"/>
        <w:numPr>
          <w:ilvl w:val="0"/>
          <w:numId w:val="89"/>
        </w:numPr>
      </w:pPr>
      <w:r>
        <w:t>User keeps their finger still on the sensor and bezel during the authentication period.</w:t>
      </w:r>
    </w:p>
    <w:p w14:paraId="1614352E" w14:textId="77777777" w:rsidR="00256ADD" w:rsidRDefault="00000000">
      <w:pPr>
        <w:pStyle w:val="ListBullet"/>
        <w:numPr>
          <w:ilvl w:val="0"/>
          <w:numId w:val="89"/>
        </w:numPr>
      </w:pPr>
      <w:r>
        <w:t>User's wrist is not too dry. Before authentication, wash and completely dry the wrist before putting on the Nymi Band, or rub some lotion well into the wrist, and then retry authentication.</w:t>
      </w:r>
    </w:p>
    <w:p w14:paraId="2048D13F" w14:textId="77777777" w:rsidR="00256ADD" w:rsidRDefault="00000000">
      <w:pPr>
        <w:pStyle w:val="ListBullet"/>
        <w:numPr>
          <w:ilvl w:val="0"/>
          <w:numId w:val="89"/>
        </w:numPr>
      </w:pPr>
      <w:r>
        <w:t>Nymi Band bottom electrode remains in contact with the wrist during the authentication period. If the position of bottom electrode prevents contact, remove the Nymi Band, reposition the Nymi Band on the wrist, and then try authentication again.</w:t>
      </w:r>
    </w:p>
    <w:p w14:paraId="249025D2" w14:textId="77777777" w:rsidR="00256ADD" w:rsidRDefault="00000000">
      <w:pPr>
        <w:pStyle w:val="ListBullet"/>
        <w:numPr>
          <w:ilvl w:val="0"/>
          <w:numId w:val="89"/>
        </w:numPr>
      </w:pPr>
      <w:r>
        <w:t>User does not lift their finger off the sensor or bezel until the authentication process completes.</w:t>
      </w:r>
    </w:p>
    <w:p w14:paraId="4907AB27" w14:textId="77777777" w:rsidR="00256ADD" w:rsidRDefault="00000000">
      <w:pPr>
        <w:pStyle w:val="ListBullet"/>
        <w:numPr>
          <w:ilvl w:val="0"/>
          <w:numId w:val="89"/>
        </w:numPr>
      </w:pPr>
      <w:r>
        <w:t>Nymi Band fits snugly on the wrist and does not move around during the authentication process.</w:t>
      </w:r>
    </w:p>
    <w:p w14:paraId="463DC40B" w14:textId="77777777" w:rsidR="00256ADD" w:rsidRDefault="00000000">
      <w:pPr>
        <w:pStyle w:val="ListBullet"/>
        <w:numPr>
          <w:ilvl w:val="0"/>
          <w:numId w:val="89"/>
        </w:numPr>
      </w:pPr>
      <w:r>
        <w:t>User's wrist is not tattooed where the bottom sensor makes contact.</w:t>
      </w:r>
    </w:p>
    <w:p w14:paraId="4A96C1C5" w14:textId="77777777" w:rsidR="00256ADD" w:rsidRDefault="00000000">
      <w:pPr>
        <w:pStyle w:val="BodyText"/>
        <w:ind w:left="720"/>
      </w:pPr>
      <w:r>
        <w:rPr>
          <w:b/>
          <w:caps/>
        </w:rPr>
        <w:t xml:space="preserve">Note: </w:t>
      </w:r>
      <w:r>
        <w:t>If the user cannot use another wrist or the Nymi Band cannot make contact with an area that is not tattooed, instruct the user to authenticate by corporate credentials.</w:t>
      </w:r>
    </w:p>
    <w:p w14:paraId="1494925D" w14:textId="77777777" w:rsidR="00256ADD" w:rsidRDefault="00000000">
      <w:r>
        <w:t>Troubleshooting Persistent Authentication Failures</w:t>
      </w:r>
    </w:p>
    <w:p w14:paraId="22BFAD90" w14:textId="77777777" w:rsidR="00256ADD" w:rsidRDefault="00000000">
      <w:pPr>
        <w:pStyle w:val="BodyText"/>
      </w:pPr>
      <w:r>
        <w:t>Lockout policies help prevent adversarial users from gaining unauthorized access to systems through brute-force attacks.</w:t>
      </w:r>
    </w:p>
    <w:p w14:paraId="2E72347F" w14:textId="77777777" w:rsidR="00256ADD" w:rsidRDefault="00000000">
      <w:pPr>
        <w:pStyle w:val="BodyText"/>
      </w:pPr>
      <w:r>
        <w:t xml:space="preserve">When an authentication lockout occurs, the Nymi Band displays the </w:t>
      </w:r>
      <w:r>
        <w:rPr>
          <w:b/>
        </w:rPr>
        <w:t>See Admin</w:t>
      </w:r>
      <w:r>
        <w:t xml:space="preserve"> icon and prevent the user from performing additional authentication attempts. An authentication lockout occurs in the following scenarios:</w:t>
      </w:r>
    </w:p>
    <w:p w14:paraId="6E54B50A" w14:textId="77777777" w:rsidR="00256ADD" w:rsidRDefault="00000000">
      <w:pPr>
        <w:pStyle w:val="ListBullet"/>
        <w:numPr>
          <w:ilvl w:val="0"/>
          <w:numId w:val="92"/>
        </w:numPr>
      </w:pPr>
      <w:r>
        <w:t>After 50 consecutive failed authentication attempts on a previously enrolled Nymi Band due to a fingerprint mismatch.</w:t>
      </w:r>
    </w:p>
    <w:p w14:paraId="42B236B8" w14:textId="77777777" w:rsidR="00256ADD" w:rsidRDefault="00000000">
      <w:pPr>
        <w:pStyle w:val="ListBullet"/>
        <w:numPr>
          <w:ilvl w:val="0"/>
          <w:numId w:val="92"/>
        </w:numPr>
      </w:pPr>
      <w:r>
        <w:t>After 3 consecutive failed attempts to complete the fingerprint template during the enrollment due to an issue with the fingerprint imaging.</w:t>
      </w:r>
    </w:p>
    <w:p w14:paraId="49EA14DF" w14:textId="77777777" w:rsidR="00256ADD" w:rsidRDefault="00000000">
      <w:pPr>
        <w:pStyle w:val="BodyText"/>
      </w:pPr>
      <w:r>
        <w:t>The lockout persists on the Nymi Band, even if the user removes the Nymi Band. The lockout will also persist while the Nymi Band is dead or while charging.</w:t>
      </w:r>
    </w:p>
    <w:p w14:paraId="342F9BA9" w14:textId="77777777" w:rsidR="00256ADD" w:rsidRDefault="00000000">
      <w:pPr>
        <w:pStyle w:val="BodyText"/>
      </w:pPr>
      <w:r>
        <w:t>Clear the lockout by one of the following methods:</w:t>
      </w:r>
    </w:p>
    <w:p w14:paraId="21736469" w14:textId="77777777" w:rsidR="00256ADD" w:rsidRDefault="00000000">
      <w:pPr>
        <w:pStyle w:val="ListBullet"/>
        <w:numPr>
          <w:ilvl w:val="0"/>
          <w:numId w:val="93"/>
        </w:numPr>
      </w:pPr>
      <w:bookmarkStart w:id="347" w:name="_Refd22e15203"/>
      <w:bookmarkStart w:id="348" w:name="_Tocd22e15203"/>
      <w:r>
        <w:t>Re-enroll the user to the Nymi Band.</w:t>
      </w:r>
    </w:p>
    <w:p w14:paraId="62DFC498" w14:textId="77777777" w:rsidR="00256ADD" w:rsidRDefault="00000000">
      <w:pPr>
        <w:pStyle w:val="ListBullet"/>
        <w:numPr>
          <w:ilvl w:val="0"/>
          <w:numId w:val="93"/>
        </w:numPr>
      </w:pPr>
      <w:r>
        <w:t>Authenticate the user with their credentials in the Nymi Band Application. A user can authenticate by using corporate credentials only if the Corporate Credentials Authentication option was enabled in the NES policy at the time of enrollment.</w:t>
      </w:r>
      <w:bookmarkEnd w:id="347"/>
      <w:bookmarkEnd w:id="348"/>
    </w:p>
    <w:p w14:paraId="3D85DAC1" w14:textId="77777777" w:rsidR="00256ADD" w:rsidRDefault="00000000">
      <w:pPr>
        <w:pStyle w:val="BodyText"/>
      </w:pPr>
      <w:r>
        <w:t>If the user persistently cannot authenticate to the Nymi Band, consider the following actions:</w:t>
      </w:r>
    </w:p>
    <w:p w14:paraId="5325E84B" w14:textId="77777777" w:rsidR="00256ADD" w:rsidRDefault="00000000">
      <w:pPr>
        <w:pStyle w:val="ListBullet"/>
        <w:numPr>
          <w:ilvl w:val="0"/>
          <w:numId w:val="94"/>
        </w:numPr>
      </w:pPr>
      <w:r>
        <w:t>Restart the Nymi Band and retry authentication.</w:t>
      </w:r>
    </w:p>
    <w:p w14:paraId="704D5857" w14:textId="77777777" w:rsidR="00256ADD" w:rsidRDefault="00000000">
      <w:pPr>
        <w:pStyle w:val="ListBullet"/>
        <w:numPr>
          <w:ilvl w:val="0"/>
          <w:numId w:val="94"/>
        </w:numPr>
      </w:pPr>
      <w:r>
        <w:t>Instruct the user to log into the Nymi Band Application while wearing the Nymi Band and authenticate by corporate credentials.</w:t>
      </w:r>
    </w:p>
    <w:p w14:paraId="6242EC4D" w14:textId="77777777" w:rsidR="00256ADD" w:rsidRDefault="00000000">
      <w:pPr>
        <w:pStyle w:val="ListBullet"/>
        <w:numPr>
          <w:ilvl w:val="0"/>
          <w:numId w:val="94"/>
        </w:numPr>
      </w:pPr>
      <w:r>
        <w:t>Delete the user data from the Nymi Band and then disassociate the Nymi Band from the user in NES and Evidian (if used), and then enroll with a different finger.</w:t>
      </w:r>
    </w:p>
    <w:p w14:paraId="3C7038FD" w14:textId="77777777" w:rsidR="00256ADD" w:rsidRDefault="00000000">
      <w:pPr>
        <w:pStyle w:val="ListBullet"/>
        <w:numPr>
          <w:ilvl w:val="0"/>
          <w:numId w:val="94"/>
        </w:numPr>
      </w:pPr>
      <w:r>
        <w:t>Delete the user data from the Nymi Band, disassociate the Nymi Band from the user in NES and Evidian, and then enroll the user with a different Nymi Band.</w:t>
      </w:r>
    </w:p>
    <w:p w14:paraId="384714C8" w14:textId="77777777" w:rsidR="00256ADD" w:rsidRDefault="00000000">
      <w:pPr>
        <w:pStyle w:val="BodyText"/>
      </w:pPr>
      <w:r>
        <w:t>For reference, use the following troubleshooting workflows.</w:t>
      </w:r>
    </w:p>
    <w:p w14:paraId="19F51274" w14:textId="77777777" w:rsidR="00256ADD" w:rsidRDefault="00000000">
      <w:pPr>
        <w:pStyle w:val="BodyText"/>
      </w:pPr>
      <w:r>
        <w:rPr>
          <w:noProof/>
        </w:rPr>
        <w:drawing>
          <wp:inline distT="0" distB="0" distL="0" distR="0" wp14:anchorId="11AEC64C" wp14:editId="78FA1E56">
            <wp:extent cx="3702505" cy="7920000"/>
            <wp:effectExtent l="0" t="0" r="0" b="0"/>
            <wp:docPr id="281574357" name="Picture 28157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entication_failures_fp.png"/>
                    <pic:cNvPicPr/>
                  </pic:nvPicPr>
                  <pic:blipFill>
                    <a:blip r:embed="rId48">
                      <a:extLst>
                        <a:ext uri="{28A0092B-C50C-407E-A947-70E740481C1C}">
                          <a14:useLocalDpi xmlns:a14="http://schemas.microsoft.com/office/drawing/2010/main" val="0"/>
                        </a:ext>
                      </a:extLst>
                    </a:blip>
                    <a:stretch>
                      <a:fillRect/>
                    </a:stretch>
                  </pic:blipFill>
                  <pic:spPr>
                    <a:xfrm>
                      <a:off x="0" y="0"/>
                      <a:ext cx="5204460" cy="11132820"/>
                    </a:xfrm>
                    <a:prstGeom prst="rect">
                      <a:avLst/>
                    </a:prstGeom>
                  </pic:spPr>
                </pic:pic>
              </a:graphicData>
            </a:graphic>
          </wp:inline>
        </w:drawing>
      </w:r>
    </w:p>
    <w:p w14:paraId="69D19ECA" w14:textId="77777777" w:rsidR="00256ADD" w:rsidRDefault="00000000">
      <w:pPr>
        <w:pStyle w:val="BodyText"/>
      </w:pPr>
      <w:r>
        <w:rPr>
          <w:noProof/>
        </w:rPr>
        <w:drawing>
          <wp:inline distT="0" distB="0" distL="0" distR="0" wp14:anchorId="2E6ABA16" wp14:editId="4F71A6BF">
            <wp:extent cx="5280660" cy="6515100"/>
            <wp:effectExtent l="0" t="0" r="0" b="0"/>
            <wp:docPr id="129186297" name="Picture 129186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entication_failures_live.png"/>
                    <pic:cNvPicPr/>
                  </pic:nvPicPr>
                  <pic:blipFill>
                    <a:blip r:embed="rId49">
                      <a:extLst>
                        <a:ext uri="{28A0092B-C50C-407E-A947-70E740481C1C}">
                          <a14:useLocalDpi xmlns:a14="http://schemas.microsoft.com/office/drawing/2010/main" val="0"/>
                        </a:ext>
                      </a:extLst>
                    </a:blip>
                    <a:stretch>
                      <a:fillRect/>
                    </a:stretch>
                  </pic:blipFill>
                  <pic:spPr>
                    <a:xfrm>
                      <a:off x="0" y="0"/>
                      <a:ext cx="5280660" cy="6515100"/>
                    </a:xfrm>
                    <a:prstGeom prst="rect">
                      <a:avLst/>
                    </a:prstGeom>
                  </pic:spPr>
                </pic:pic>
              </a:graphicData>
            </a:graphic>
          </wp:inline>
        </w:drawing>
      </w:r>
    </w:p>
    <w:p w14:paraId="29C5A37F" w14:textId="77777777" w:rsidR="00256ADD" w:rsidRDefault="00000000">
      <w:pPr>
        <w:pStyle w:val="Heading2"/>
      </w:pPr>
      <w:bookmarkStart w:id="349" w:name="_Refd22e15287"/>
      <w:bookmarkStart w:id="350" w:name="_Numd22e15287"/>
      <w:bookmarkStart w:id="351" w:name="_Toc172553361"/>
      <w:r>
        <w:t>Viewing Nymi Band Text</w:t>
      </w:r>
      <w:bookmarkEnd w:id="349"/>
      <w:bookmarkEnd w:id="350"/>
      <w:bookmarkEnd w:id="351"/>
    </w:p>
    <w:p w14:paraId="1E1DF922" w14:textId="77777777" w:rsidR="00256ADD" w:rsidRDefault="00256ADD">
      <w:pPr>
        <w:pStyle w:val="BodyText"/>
      </w:pPr>
    </w:p>
    <w:p w14:paraId="7EEB5774" w14:textId="77777777" w:rsidR="00256ADD" w:rsidRDefault="00000000">
      <w:pPr>
        <w:pStyle w:val="BodyText"/>
      </w:pPr>
      <w:r>
        <w:t>While interacting with the Nymi Band, text can be presented on the Nymi Band screen to relay information to the user.</w:t>
      </w:r>
    </w:p>
    <w:p w14:paraId="2586EFA2" w14:textId="77777777" w:rsidR="00256ADD" w:rsidRDefault="00000000">
      <w:pPr>
        <w:pStyle w:val="BodyText"/>
      </w:pPr>
      <w:r>
        <w:t>The below image shows the font used on the Nymi Band.</w:t>
      </w:r>
    </w:p>
    <w:p w14:paraId="44A3E24F" w14:textId="77777777" w:rsidR="00256ADD" w:rsidRDefault="00000000">
      <w:pPr>
        <w:pStyle w:val="Caption"/>
        <w:keepNext/>
      </w:pPr>
      <w:bookmarkStart w:id="352" w:name="_Refd22e15331"/>
      <w:bookmarkStart w:id="353" w:name="_Tocd22e15331"/>
      <w:r>
        <w:t xml:space="preserve">Figure </w:t>
      </w:r>
      <w:bookmarkStart w:id="354" w:name="_Numd22e15331"/>
      <w:r>
        <w:fldChar w:fldCharType="begin"/>
      </w:r>
      <w:r>
        <w:instrText xml:space="preserve"> SEQ Figure \* ARABIC </w:instrText>
      </w:r>
      <w:r>
        <w:fldChar w:fldCharType="separate"/>
      </w:r>
      <w:r w:rsidR="002800A2">
        <w:rPr>
          <w:noProof/>
        </w:rPr>
        <w:t>36</w:t>
      </w:r>
      <w:r>
        <w:rPr>
          <w:noProof/>
        </w:rPr>
        <w:fldChar w:fldCharType="end"/>
      </w:r>
      <w:bookmarkEnd w:id="352"/>
      <w:bookmarkEnd w:id="353"/>
      <w:bookmarkEnd w:id="354"/>
      <w:r>
        <w:t>: Nymi Band Font</w:t>
      </w:r>
    </w:p>
    <w:p w14:paraId="5E2DBCFA" w14:textId="77777777" w:rsidR="00256ADD" w:rsidRDefault="00000000">
      <w:pPr>
        <w:pStyle w:val="BodyText"/>
      </w:pPr>
      <w:r>
        <w:rPr>
          <w:noProof/>
        </w:rPr>
        <w:drawing>
          <wp:inline distT="0" distB="0" distL="0" distR="0" wp14:anchorId="5616D589" wp14:editId="450AD50A">
            <wp:extent cx="4673600" cy="2781300"/>
            <wp:effectExtent l="0" t="0" r="0" b="0"/>
            <wp:docPr id="261648007" name="Picture 261648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ymi_band_g3_font.png"/>
                    <pic:cNvPicPr/>
                  </pic:nvPicPr>
                  <pic:blipFill>
                    <a:blip r:embed="rId50">
                      <a:extLst>
                        <a:ext uri="{28A0092B-C50C-407E-A947-70E740481C1C}">
                          <a14:useLocalDpi xmlns:a14="http://schemas.microsoft.com/office/drawing/2010/main" val="0"/>
                        </a:ext>
                      </a:extLst>
                    </a:blip>
                    <a:stretch>
                      <a:fillRect/>
                    </a:stretch>
                  </pic:blipFill>
                  <pic:spPr>
                    <a:xfrm>
                      <a:off x="0" y="0"/>
                      <a:ext cx="4673600" cy="2781300"/>
                    </a:xfrm>
                    <a:prstGeom prst="rect">
                      <a:avLst/>
                    </a:prstGeom>
                  </pic:spPr>
                </pic:pic>
              </a:graphicData>
            </a:graphic>
          </wp:inline>
        </w:drawing>
      </w:r>
    </w:p>
    <w:p w14:paraId="1BB79937" w14:textId="77777777" w:rsidR="00256ADD" w:rsidRDefault="00000000">
      <w:pPr>
        <w:pStyle w:val="Heading2"/>
      </w:pPr>
      <w:bookmarkStart w:id="355" w:name="_Refd22e15337"/>
      <w:bookmarkStart w:id="356" w:name="_Numd22e15337"/>
      <w:bookmarkStart w:id="357" w:name="_Toc172553362"/>
      <w:r>
        <w:t>Viewing Nymi Band Screens</w:t>
      </w:r>
      <w:bookmarkEnd w:id="355"/>
      <w:bookmarkEnd w:id="356"/>
      <w:bookmarkEnd w:id="357"/>
    </w:p>
    <w:p w14:paraId="6D7D9703" w14:textId="77777777" w:rsidR="00256ADD" w:rsidRDefault="00000000">
      <w:pPr>
        <w:pStyle w:val="BodyText"/>
      </w:pPr>
      <w:r>
        <w:t>The Nymi Band contains a number of screens that contain images and feedback. The following table identifies screens that are typically seen by Nymi Band users.</w:t>
      </w:r>
    </w:p>
    <w:p w14:paraId="06174B99" w14:textId="77777777" w:rsidR="00256ADD" w:rsidRDefault="00000000">
      <w:pPr>
        <w:pStyle w:val="Caption"/>
        <w:keepNext/>
      </w:pPr>
      <w:bookmarkStart w:id="358" w:name="_Refd22e15376"/>
      <w:bookmarkStart w:id="359" w:name="_Tocd22e15376"/>
      <w:r>
        <w:t xml:space="preserve">Table </w:t>
      </w:r>
      <w:bookmarkStart w:id="360" w:name="_Numd22e15376"/>
      <w:r>
        <w:fldChar w:fldCharType="begin"/>
      </w:r>
      <w:r>
        <w:instrText xml:space="preserve"> SEQ Table \* ARABIC </w:instrText>
      </w:r>
      <w:r>
        <w:fldChar w:fldCharType="separate"/>
      </w:r>
      <w:r w:rsidR="002800A2">
        <w:rPr>
          <w:noProof/>
        </w:rPr>
        <w:t>4</w:t>
      </w:r>
      <w:r>
        <w:rPr>
          <w:noProof/>
        </w:rPr>
        <w:fldChar w:fldCharType="end"/>
      </w:r>
      <w:bookmarkEnd w:id="358"/>
      <w:bookmarkEnd w:id="359"/>
      <w:bookmarkEnd w:id="360"/>
      <w:r>
        <w:t>: Nymi Band Screen</w:t>
      </w:r>
    </w:p>
    <w:tbl>
      <w:tblPr>
        <w:tblStyle w:val="TableGrid"/>
        <w:tblW w:w="0" w:type="auto"/>
        <w:tblLook w:val="0620" w:firstRow="1" w:lastRow="0" w:firstColumn="0" w:lastColumn="0" w:noHBand="1" w:noVBand="1"/>
      </w:tblPr>
      <w:tblGrid>
        <w:gridCol w:w="1503"/>
        <w:gridCol w:w="2040"/>
        <w:gridCol w:w="6079"/>
      </w:tblGrid>
      <w:tr w:rsidR="00256ADD" w14:paraId="05696DDA" w14:textId="77777777">
        <w:trPr>
          <w:cantSplit/>
          <w:tblHeader/>
        </w:trPr>
        <w:tc>
          <w:tcPr>
            <w:tcW w:w="0" w:type="auto"/>
          </w:tcPr>
          <w:p w14:paraId="46BBE9A6" w14:textId="77777777" w:rsidR="00256ADD" w:rsidRDefault="00000000">
            <w:pPr>
              <w:pStyle w:val="BodyText"/>
            </w:pPr>
            <w:r>
              <w:t>Nymi Band Screen</w:t>
            </w:r>
          </w:p>
        </w:tc>
        <w:tc>
          <w:tcPr>
            <w:tcW w:w="0" w:type="auto"/>
          </w:tcPr>
          <w:p w14:paraId="31FF6092" w14:textId="77777777" w:rsidR="00256ADD" w:rsidRDefault="00000000">
            <w:pPr>
              <w:pStyle w:val="BodyText"/>
            </w:pPr>
            <w:r>
              <w:t>Nymi Band Screen Name</w:t>
            </w:r>
          </w:p>
        </w:tc>
        <w:tc>
          <w:tcPr>
            <w:tcW w:w="0" w:type="auto"/>
          </w:tcPr>
          <w:p w14:paraId="2D287DA8" w14:textId="77777777" w:rsidR="00256ADD" w:rsidRDefault="00000000">
            <w:pPr>
              <w:pStyle w:val="BodyText"/>
            </w:pPr>
            <w:r>
              <w:t>Description</w:t>
            </w:r>
          </w:p>
        </w:tc>
      </w:tr>
      <w:tr w:rsidR="00256ADD" w14:paraId="17D4A5CC" w14:textId="77777777">
        <w:trPr>
          <w:cantSplit/>
        </w:trPr>
        <w:tc>
          <w:tcPr>
            <w:tcW w:w="0" w:type="auto"/>
          </w:tcPr>
          <w:p w14:paraId="38A7F32D" w14:textId="77777777" w:rsidR="00256ADD" w:rsidRDefault="00000000">
            <w:pPr>
              <w:pStyle w:val="BodyText"/>
            </w:pPr>
            <w:r>
              <w:rPr>
                <w:noProof/>
              </w:rPr>
              <w:drawing>
                <wp:inline distT="0" distB="0" distL="0" distR="0" wp14:anchorId="4B9BCC87" wp14:editId="33024676">
                  <wp:extent cx="385011" cy="513347"/>
                  <wp:effectExtent l="0" t="0" r="0" b="0"/>
                  <wp:docPr id="1298983788" name="Picture 1298983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blank.png"/>
                          <pic:cNvPicPr/>
                        </pic:nvPicPr>
                        <pic:blipFill>
                          <a:blip r:embed="rId51">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tc>
        <w:tc>
          <w:tcPr>
            <w:tcW w:w="0" w:type="auto"/>
          </w:tcPr>
          <w:p w14:paraId="1E28DAEB" w14:textId="77777777" w:rsidR="00256ADD" w:rsidRDefault="00000000">
            <w:pPr>
              <w:pStyle w:val="BodyText"/>
            </w:pPr>
            <w:r>
              <w:t>Blank Screen</w:t>
            </w:r>
          </w:p>
        </w:tc>
        <w:tc>
          <w:tcPr>
            <w:tcW w:w="0" w:type="auto"/>
          </w:tcPr>
          <w:p w14:paraId="20632D7C" w14:textId="77777777" w:rsidR="00256ADD" w:rsidRDefault="00000000">
            <w:pPr>
              <w:pStyle w:val="BodyText"/>
            </w:pPr>
            <w:r>
              <w:t>Indicates that you need to charge the battery or that the Nymi Band is in sleep mode. Press any button to wake up the Nymi Band.</w:t>
            </w:r>
          </w:p>
        </w:tc>
      </w:tr>
      <w:tr w:rsidR="00256ADD" w14:paraId="1F790B22" w14:textId="77777777">
        <w:trPr>
          <w:cantSplit/>
        </w:trPr>
        <w:tc>
          <w:tcPr>
            <w:tcW w:w="0" w:type="auto"/>
          </w:tcPr>
          <w:p w14:paraId="53E93BFB" w14:textId="77777777" w:rsidR="00256ADD" w:rsidRDefault="00000000">
            <w:pPr>
              <w:pStyle w:val="BodyText"/>
            </w:pPr>
            <w:r>
              <w:rPr>
                <w:noProof/>
              </w:rPr>
              <w:drawing>
                <wp:inline distT="0" distB="0" distL="0" distR="0" wp14:anchorId="7955FA86" wp14:editId="7278E8D4">
                  <wp:extent cx="385011" cy="513347"/>
                  <wp:effectExtent l="0" t="0" r="0" b="0"/>
                  <wp:docPr id="1651828088" name="Picture 1651828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ouser_battery.png"/>
                          <pic:cNvPicPr/>
                        </pic:nvPicPr>
                        <pic:blipFill>
                          <a:blip r:embed="rId52">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tc>
        <w:tc>
          <w:tcPr>
            <w:tcW w:w="0" w:type="auto"/>
          </w:tcPr>
          <w:p w14:paraId="35AEE0DB" w14:textId="77777777" w:rsidR="00256ADD" w:rsidRDefault="00000000">
            <w:pPr>
              <w:pStyle w:val="BodyText"/>
            </w:pPr>
            <w:r>
              <w:t>No User</w:t>
            </w:r>
          </w:p>
        </w:tc>
        <w:tc>
          <w:tcPr>
            <w:tcW w:w="0" w:type="auto"/>
          </w:tcPr>
          <w:p w14:paraId="10F4EEC7" w14:textId="77777777" w:rsidR="00256ADD" w:rsidRDefault="00000000">
            <w:pPr>
              <w:pStyle w:val="BodyText"/>
            </w:pPr>
            <w:r>
              <w:t>Indicates that the Nymi Band is off-body and not assigned to a user and displays the battery charging level.</w:t>
            </w:r>
          </w:p>
        </w:tc>
      </w:tr>
      <w:tr w:rsidR="00256ADD" w14:paraId="2152AB2E" w14:textId="77777777">
        <w:trPr>
          <w:cantSplit/>
        </w:trPr>
        <w:tc>
          <w:tcPr>
            <w:tcW w:w="0" w:type="auto"/>
          </w:tcPr>
          <w:p w14:paraId="01ACCBBB" w14:textId="77777777" w:rsidR="00256ADD" w:rsidRDefault="00000000">
            <w:pPr>
              <w:pStyle w:val="BodyText"/>
            </w:pPr>
            <w:r>
              <w:rPr>
                <w:noProof/>
              </w:rPr>
              <w:drawing>
                <wp:inline distT="0" distB="0" distL="0" distR="0" wp14:anchorId="2388FA7D" wp14:editId="58FE4F6C">
                  <wp:extent cx="385011" cy="513347"/>
                  <wp:effectExtent l="0" t="0" r="0" b="0"/>
                  <wp:docPr id="1118074349" name="Picture 111807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setup_code.png"/>
                          <pic:cNvPicPr/>
                        </pic:nvPicPr>
                        <pic:blipFill>
                          <a:blip r:embed="rId53">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tc>
        <w:tc>
          <w:tcPr>
            <w:tcW w:w="0" w:type="auto"/>
          </w:tcPr>
          <w:p w14:paraId="5D107722" w14:textId="77777777" w:rsidR="00256ADD" w:rsidRDefault="00000000">
            <w:pPr>
              <w:pStyle w:val="BodyText"/>
            </w:pPr>
            <w:r>
              <w:t>Setup code</w:t>
            </w:r>
          </w:p>
        </w:tc>
        <w:tc>
          <w:tcPr>
            <w:tcW w:w="0" w:type="auto"/>
          </w:tcPr>
          <w:p w14:paraId="5BB74804" w14:textId="77777777" w:rsidR="00256ADD" w:rsidRDefault="00000000">
            <w:pPr>
              <w:pStyle w:val="BodyText"/>
            </w:pPr>
            <w:r>
              <w:t>Displays a message with letters and numbers when you wear an unenrolled Nymi Band. This is the setup code of the Nymi Band, which is used by the Nymi Band Application during the enrollment process.</w:t>
            </w:r>
          </w:p>
        </w:tc>
      </w:tr>
      <w:tr w:rsidR="00256ADD" w14:paraId="25557E07" w14:textId="77777777">
        <w:trPr>
          <w:cantSplit/>
        </w:trPr>
        <w:tc>
          <w:tcPr>
            <w:tcW w:w="0" w:type="auto"/>
          </w:tcPr>
          <w:p w14:paraId="7B7DC27F" w14:textId="77777777" w:rsidR="00256ADD" w:rsidRDefault="00000000">
            <w:pPr>
              <w:pStyle w:val="BodyText"/>
            </w:pPr>
            <w:r>
              <w:rPr>
                <w:noProof/>
              </w:rPr>
              <w:drawing>
                <wp:inline distT="0" distB="0" distL="0" distR="0" wp14:anchorId="2F39BD0C" wp14:editId="551654E4">
                  <wp:extent cx="385011" cy="513347"/>
                  <wp:effectExtent l="0" t="0" r="0" b="0"/>
                  <wp:docPr id="1338560123" name="Picture 1338560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dd_user.png"/>
                          <pic:cNvPicPr/>
                        </pic:nvPicPr>
                        <pic:blipFill>
                          <a:blip r:embed="rId54">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tc>
        <w:tc>
          <w:tcPr>
            <w:tcW w:w="0" w:type="auto"/>
          </w:tcPr>
          <w:p w14:paraId="229B8A95" w14:textId="77777777" w:rsidR="00256ADD" w:rsidRDefault="00000000">
            <w:pPr>
              <w:pStyle w:val="BodyText"/>
            </w:pPr>
            <w:r>
              <w:t>Add User</w:t>
            </w:r>
          </w:p>
        </w:tc>
        <w:tc>
          <w:tcPr>
            <w:tcW w:w="0" w:type="auto"/>
          </w:tcPr>
          <w:p w14:paraId="44204720" w14:textId="77777777" w:rsidR="00256ADD" w:rsidRDefault="00000000">
            <w:pPr>
              <w:pStyle w:val="BodyText"/>
            </w:pPr>
            <w:r>
              <w:t>Appears after you type the setup code in the Nymi Band Application. When you see this message, follow the instructions in the Nymi Band Application to complete the enrollment process.</w:t>
            </w:r>
          </w:p>
        </w:tc>
      </w:tr>
      <w:tr w:rsidR="00256ADD" w14:paraId="1D6D46B7" w14:textId="77777777">
        <w:trPr>
          <w:cantSplit/>
        </w:trPr>
        <w:tc>
          <w:tcPr>
            <w:tcW w:w="0" w:type="auto"/>
          </w:tcPr>
          <w:p w14:paraId="5BD09F7E" w14:textId="77777777" w:rsidR="00256ADD" w:rsidRDefault="00000000">
            <w:pPr>
              <w:pStyle w:val="BodyText"/>
            </w:pPr>
            <w:r>
              <w:rPr>
                <w:noProof/>
              </w:rPr>
              <w:drawing>
                <wp:inline distT="0" distB="0" distL="0" distR="0" wp14:anchorId="54C39F5F" wp14:editId="6FC5D29B">
                  <wp:extent cx="385011" cy="513347"/>
                  <wp:effectExtent l="0" t="0" r="0" b="0"/>
                  <wp:docPr id="562900187" name="Picture 562900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finger.png"/>
                          <pic:cNvPicPr/>
                        </pic:nvPicPr>
                        <pic:blipFill>
                          <a:blip r:embed="rId55">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tc>
        <w:tc>
          <w:tcPr>
            <w:tcW w:w="0" w:type="auto"/>
          </w:tcPr>
          <w:p w14:paraId="6D839384" w14:textId="77777777" w:rsidR="00256ADD" w:rsidRDefault="00000000">
            <w:pPr>
              <w:pStyle w:val="BodyText"/>
            </w:pPr>
            <w:r>
              <w:t>Authentication Required</w:t>
            </w:r>
          </w:p>
        </w:tc>
        <w:tc>
          <w:tcPr>
            <w:tcW w:w="0" w:type="auto"/>
          </w:tcPr>
          <w:p w14:paraId="6BBF1A9F" w14:textId="77777777" w:rsidR="00256ADD" w:rsidRDefault="00000000">
            <w:pPr>
              <w:pStyle w:val="BodyText"/>
            </w:pPr>
            <w:r>
              <w:t>Indicates that you need to authenticate your identity. Hold your fingerprint on the fingerprint sensor to initiate the authentication process.</w:t>
            </w:r>
          </w:p>
        </w:tc>
      </w:tr>
      <w:tr w:rsidR="00256ADD" w14:paraId="45A58851" w14:textId="77777777">
        <w:trPr>
          <w:cantSplit/>
        </w:trPr>
        <w:tc>
          <w:tcPr>
            <w:tcW w:w="0" w:type="auto"/>
          </w:tcPr>
          <w:p w14:paraId="043EA530" w14:textId="77777777" w:rsidR="00256ADD" w:rsidRDefault="00000000">
            <w:pPr>
              <w:pStyle w:val="BodyText"/>
            </w:pPr>
            <w:r>
              <w:rPr>
                <w:noProof/>
              </w:rPr>
              <w:drawing>
                <wp:inline distT="0" distB="0" distL="0" distR="0" wp14:anchorId="132D6F02" wp14:editId="51086C61">
                  <wp:extent cx="457200" cy="609600"/>
                  <wp:effectExtent l="0" t="0" r="0" b="0"/>
                  <wp:docPr id="98158397" name="Picture 98158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3-heart-ecg.png"/>
                          <pic:cNvPicPr/>
                        </pic:nvPicPr>
                        <pic:blipFill>
                          <a:blip r:embed="rId44">
                            <a:extLst>
                              <a:ext uri="{28A0092B-C50C-407E-A947-70E740481C1C}">
                                <a14:useLocalDpi xmlns:a14="http://schemas.microsoft.com/office/drawing/2010/main" val="0"/>
                              </a:ext>
                            </a:extLst>
                          </a:blip>
                          <a:stretch>
                            <a:fillRect/>
                          </a:stretch>
                        </pic:blipFill>
                        <pic:spPr>
                          <a:xfrm>
                            <a:off x="0" y="0"/>
                            <a:ext cx="457200" cy="609600"/>
                          </a:xfrm>
                          <a:prstGeom prst="rect">
                            <a:avLst/>
                          </a:prstGeom>
                        </pic:spPr>
                      </pic:pic>
                    </a:graphicData>
                  </a:graphic>
                </wp:inline>
              </w:drawing>
            </w:r>
            <w:r>
              <w:t xml:space="preserve"> </w:t>
            </w:r>
            <w:r>
              <w:rPr>
                <w:noProof/>
              </w:rPr>
              <w:drawing>
                <wp:inline distT="0" distB="0" distL="0" distR="0" wp14:anchorId="4B32981C" wp14:editId="6F023FF6">
                  <wp:extent cx="390144" cy="518160"/>
                  <wp:effectExtent l="0" t="0" r="0" b="0"/>
                  <wp:docPr id="1102537180" name="Picture 110253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finger_ecgbypass.png"/>
                          <pic:cNvPicPr/>
                        </pic:nvPicPr>
                        <pic:blipFill>
                          <a:blip r:embed="rId56">
                            <a:extLst>
                              <a:ext uri="{28A0092B-C50C-407E-A947-70E740481C1C}">
                                <a14:useLocalDpi xmlns:a14="http://schemas.microsoft.com/office/drawing/2010/main" val="0"/>
                              </a:ext>
                            </a:extLst>
                          </a:blip>
                          <a:stretch>
                            <a:fillRect/>
                          </a:stretch>
                        </pic:blipFill>
                        <pic:spPr>
                          <a:xfrm>
                            <a:off x="0" y="0"/>
                            <a:ext cx="390144" cy="518160"/>
                          </a:xfrm>
                          <a:prstGeom prst="rect">
                            <a:avLst/>
                          </a:prstGeom>
                        </pic:spPr>
                      </pic:pic>
                    </a:graphicData>
                  </a:graphic>
                </wp:inline>
              </w:drawing>
            </w:r>
          </w:p>
        </w:tc>
        <w:tc>
          <w:tcPr>
            <w:tcW w:w="0" w:type="auto"/>
          </w:tcPr>
          <w:p w14:paraId="7253D995" w14:textId="77777777" w:rsidR="00256ADD" w:rsidRDefault="00000000">
            <w:pPr>
              <w:pStyle w:val="BodyText"/>
            </w:pPr>
            <w:r>
              <w:t>Authentication In Progress</w:t>
            </w:r>
          </w:p>
        </w:tc>
        <w:tc>
          <w:tcPr>
            <w:tcW w:w="0" w:type="auto"/>
          </w:tcPr>
          <w:p w14:paraId="15CF1D58" w14:textId="77777777" w:rsidR="00256ADD" w:rsidRDefault="00000000">
            <w:pPr>
              <w:pStyle w:val="BodyText"/>
            </w:pPr>
            <w:r>
              <w:t>Indicates that the authentication process is in progress. Hold your finger on the fingerprint sensor until the screen shows the success indicator. The screen without the progress bar indicates the authentication process with Liveness Detection disabled.</w:t>
            </w:r>
          </w:p>
        </w:tc>
      </w:tr>
      <w:tr w:rsidR="00256ADD" w14:paraId="23FF8AE8" w14:textId="77777777">
        <w:trPr>
          <w:cantSplit/>
        </w:trPr>
        <w:tc>
          <w:tcPr>
            <w:tcW w:w="0" w:type="auto"/>
          </w:tcPr>
          <w:p w14:paraId="7A6B72F9" w14:textId="77777777" w:rsidR="00256ADD" w:rsidRDefault="00000000">
            <w:pPr>
              <w:pStyle w:val="BodyText"/>
            </w:pPr>
            <w:r>
              <w:rPr>
                <w:noProof/>
              </w:rPr>
              <w:drawing>
                <wp:inline distT="0" distB="0" distL="0" distR="0" wp14:anchorId="445CBFBF" wp14:editId="3534D422">
                  <wp:extent cx="385011" cy="513347"/>
                  <wp:effectExtent l="0" t="0" r="0" b="0"/>
                  <wp:docPr id="1986765831" name="Picture 1986765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_success_bl.png"/>
                          <pic:cNvPicPr/>
                        </pic:nvPicPr>
                        <pic:blipFill>
                          <a:blip r:embed="rId45">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r>
              <w:t xml:space="preserve"> </w:t>
            </w:r>
            <w:r>
              <w:rPr>
                <w:noProof/>
              </w:rPr>
              <w:drawing>
                <wp:inline distT="0" distB="0" distL="0" distR="0" wp14:anchorId="46BAFCB6" wp14:editId="0E7D9C3A">
                  <wp:extent cx="385011" cy="513347"/>
                  <wp:effectExtent l="0" t="0" r="0" b="0"/>
                  <wp:docPr id="281605936" name="Picture 281605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_success3_bl.png"/>
                          <pic:cNvPicPr/>
                        </pic:nvPicPr>
                        <pic:blipFill>
                          <a:blip r:embed="rId46">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tc>
        <w:tc>
          <w:tcPr>
            <w:tcW w:w="0" w:type="auto"/>
          </w:tcPr>
          <w:p w14:paraId="0726BBB6" w14:textId="77777777" w:rsidR="00256ADD" w:rsidRDefault="00000000">
            <w:pPr>
              <w:pStyle w:val="BodyText"/>
            </w:pPr>
            <w:r>
              <w:t>Success</w:t>
            </w:r>
          </w:p>
        </w:tc>
        <w:tc>
          <w:tcPr>
            <w:tcW w:w="0" w:type="auto"/>
          </w:tcPr>
          <w:p w14:paraId="73FBF554" w14:textId="77777777" w:rsidR="00256ADD" w:rsidRDefault="00000000">
            <w:pPr>
              <w:pStyle w:val="BodyText"/>
            </w:pPr>
            <w:r>
              <w:t>Indicates a success based on user enrollment or user authentication. The top image is when Band Label is enabled and the bottom image is when the Band Label is disabled.</w:t>
            </w:r>
          </w:p>
        </w:tc>
      </w:tr>
      <w:tr w:rsidR="00256ADD" w14:paraId="7F9A57E4" w14:textId="77777777">
        <w:trPr>
          <w:cantSplit/>
        </w:trPr>
        <w:tc>
          <w:tcPr>
            <w:tcW w:w="0" w:type="auto"/>
          </w:tcPr>
          <w:p w14:paraId="1D80B5A2" w14:textId="77777777" w:rsidR="00256ADD" w:rsidRDefault="00000000">
            <w:pPr>
              <w:pStyle w:val="BodyText"/>
            </w:pPr>
            <w:r>
              <w:rPr>
                <w:noProof/>
              </w:rPr>
              <w:drawing>
                <wp:inline distT="0" distB="0" distL="0" distR="0" wp14:anchorId="03DF02D7" wp14:editId="1D7C9433">
                  <wp:extent cx="385011" cy="513347"/>
                  <wp:effectExtent l="0" t="0" r="0" b="0"/>
                  <wp:docPr id="1630653807" name="Picture 1630653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_bandlabel.png"/>
                          <pic:cNvPicPr/>
                        </pic:nvPicPr>
                        <pic:blipFill>
                          <a:blip r:embed="rId57">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r>
              <w:t xml:space="preserve"> </w:t>
            </w:r>
            <w:r>
              <w:rPr>
                <w:noProof/>
              </w:rPr>
              <w:drawing>
                <wp:inline distT="0" distB="0" distL="0" distR="0" wp14:anchorId="4F4E34CE" wp14:editId="064C993B">
                  <wp:extent cx="385011" cy="513347"/>
                  <wp:effectExtent l="0" t="0" r="0" b="0"/>
                  <wp:docPr id="970194738" name="Picture 970194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gen3_band_enroll_done_no_label.png"/>
                          <pic:cNvPicPr/>
                        </pic:nvPicPr>
                        <pic:blipFill>
                          <a:blip r:embed="rId38">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tc>
        <w:tc>
          <w:tcPr>
            <w:tcW w:w="0" w:type="auto"/>
          </w:tcPr>
          <w:p w14:paraId="6DC4C909" w14:textId="77777777" w:rsidR="00256ADD" w:rsidRDefault="00000000">
            <w:pPr>
              <w:pStyle w:val="BodyText"/>
            </w:pPr>
            <w:r>
              <w:t>Authenticated</w:t>
            </w:r>
          </w:p>
        </w:tc>
        <w:tc>
          <w:tcPr>
            <w:tcW w:w="0" w:type="auto"/>
          </w:tcPr>
          <w:p w14:paraId="31615F86" w14:textId="77777777" w:rsidR="00256ADD" w:rsidRDefault="00000000">
            <w:pPr>
              <w:pStyle w:val="BodyText"/>
            </w:pPr>
            <w:r>
              <w:t>Indicates that the Nymi Band is on-body and authenticated. The top image is when the Band Label is enabled and the bottom image is when the Band Label is disabled. The Nymi Band is ready to use.</w:t>
            </w:r>
          </w:p>
        </w:tc>
      </w:tr>
      <w:tr w:rsidR="00256ADD" w14:paraId="0157C716" w14:textId="77777777">
        <w:trPr>
          <w:cantSplit/>
        </w:trPr>
        <w:tc>
          <w:tcPr>
            <w:tcW w:w="0" w:type="auto"/>
          </w:tcPr>
          <w:p w14:paraId="5F2AB937" w14:textId="77777777" w:rsidR="00256ADD" w:rsidRDefault="00000000">
            <w:pPr>
              <w:pStyle w:val="BodyText"/>
            </w:pPr>
            <w:r>
              <w:rPr>
                <w:noProof/>
              </w:rPr>
              <w:drawing>
                <wp:inline distT="0" distB="0" distL="0" distR="0" wp14:anchorId="439F3078" wp14:editId="4D1342BC">
                  <wp:extent cx="716280" cy="998220"/>
                  <wp:effectExtent l="0" t="0" r="0" b="0"/>
                  <wp:docPr id="507908772" name="Picture 507908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_no_match.png"/>
                          <pic:cNvPicPr/>
                        </pic:nvPicPr>
                        <pic:blipFill>
                          <a:blip r:embed="rId58">
                            <a:extLst>
                              <a:ext uri="{28A0092B-C50C-407E-A947-70E740481C1C}">
                                <a14:useLocalDpi xmlns:a14="http://schemas.microsoft.com/office/drawing/2010/main" val="0"/>
                              </a:ext>
                            </a:extLst>
                          </a:blip>
                          <a:stretch>
                            <a:fillRect/>
                          </a:stretch>
                        </pic:blipFill>
                        <pic:spPr>
                          <a:xfrm>
                            <a:off x="0" y="0"/>
                            <a:ext cx="716280" cy="998220"/>
                          </a:xfrm>
                          <a:prstGeom prst="rect">
                            <a:avLst/>
                          </a:prstGeom>
                        </pic:spPr>
                      </pic:pic>
                    </a:graphicData>
                  </a:graphic>
                </wp:inline>
              </w:drawing>
            </w:r>
          </w:p>
        </w:tc>
        <w:tc>
          <w:tcPr>
            <w:tcW w:w="0" w:type="auto"/>
          </w:tcPr>
          <w:p w14:paraId="051068B2" w14:textId="77777777" w:rsidR="00256ADD" w:rsidRDefault="00000000">
            <w:pPr>
              <w:pStyle w:val="BodyText"/>
            </w:pPr>
            <w:r>
              <w:t>No Match</w:t>
            </w:r>
          </w:p>
        </w:tc>
        <w:tc>
          <w:tcPr>
            <w:tcW w:w="0" w:type="auto"/>
          </w:tcPr>
          <w:p w14:paraId="618D35DA" w14:textId="77777777" w:rsidR="00256ADD" w:rsidRDefault="00000000">
            <w:pPr>
              <w:pStyle w:val="BodyText"/>
            </w:pPr>
            <w:r>
              <w:t>Indicates that authentication failed as a result of a fingerprint mismatch.</w:t>
            </w:r>
          </w:p>
        </w:tc>
      </w:tr>
      <w:tr w:rsidR="00256ADD" w14:paraId="05CF9E5D" w14:textId="77777777">
        <w:trPr>
          <w:cantSplit/>
        </w:trPr>
        <w:tc>
          <w:tcPr>
            <w:tcW w:w="0" w:type="auto"/>
          </w:tcPr>
          <w:p w14:paraId="1F7D5722" w14:textId="77777777" w:rsidR="00256ADD" w:rsidRDefault="00000000">
            <w:pPr>
              <w:pStyle w:val="BodyText"/>
            </w:pPr>
            <w:r>
              <w:rPr>
                <w:noProof/>
              </w:rPr>
              <w:drawing>
                <wp:inline distT="0" distB="0" distL="0" distR="0" wp14:anchorId="76F409A6" wp14:editId="0B231FF7">
                  <wp:extent cx="716280" cy="1051560"/>
                  <wp:effectExtent l="0" t="0" r="0" b="0"/>
                  <wp:docPr id="1053916344" name="Picture 1053916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_center_finger.png"/>
                          <pic:cNvPicPr/>
                        </pic:nvPicPr>
                        <pic:blipFill>
                          <a:blip r:embed="rId59">
                            <a:extLst>
                              <a:ext uri="{28A0092B-C50C-407E-A947-70E740481C1C}">
                                <a14:useLocalDpi xmlns:a14="http://schemas.microsoft.com/office/drawing/2010/main" val="0"/>
                              </a:ext>
                            </a:extLst>
                          </a:blip>
                          <a:stretch>
                            <a:fillRect/>
                          </a:stretch>
                        </pic:blipFill>
                        <pic:spPr>
                          <a:xfrm>
                            <a:off x="0" y="0"/>
                            <a:ext cx="716280" cy="1051560"/>
                          </a:xfrm>
                          <a:prstGeom prst="rect">
                            <a:avLst/>
                          </a:prstGeom>
                        </pic:spPr>
                      </pic:pic>
                    </a:graphicData>
                  </a:graphic>
                </wp:inline>
              </w:drawing>
            </w:r>
          </w:p>
        </w:tc>
        <w:tc>
          <w:tcPr>
            <w:tcW w:w="0" w:type="auto"/>
          </w:tcPr>
          <w:p w14:paraId="2684796A" w14:textId="77777777" w:rsidR="00256ADD" w:rsidRDefault="00000000">
            <w:pPr>
              <w:pStyle w:val="BodyText"/>
            </w:pPr>
            <w:r>
              <w:t>Center Finger</w:t>
            </w:r>
          </w:p>
        </w:tc>
        <w:tc>
          <w:tcPr>
            <w:tcW w:w="0" w:type="auto"/>
          </w:tcPr>
          <w:p w14:paraId="4332901E" w14:textId="77777777" w:rsidR="00256ADD" w:rsidRDefault="00000000">
            <w:pPr>
              <w:pStyle w:val="BodyText"/>
            </w:pPr>
            <w:r>
              <w:t>Appears when there has been more than 3 consecutive authentication failures as a result of a fingerprint mismatch.</w:t>
            </w:r>
          </w:p>
        </w:tc>
      </w:tr>
      <w:tr w:rsidR="00256ADD" w14:paraId="4582BF7E" w14:textId="77777777">
        <w:trPr>
          <w:cantSplit/>
        </w:trPr>
        <w:tc>
          <w:tcPr>
            <w:tcW w:w="0" w:type="auto"/>
          </w:tcPr>
          <w:p w14:paraId="08FB0E49" w14:textId="77777777" w:rsidR="00256ADD" w:rsidRDefault="00000000">
            <w:pPr>
              <w:pStyle w:val="BodyText"/>
            </w:pPr>
            <w:r>
              <w:rPr>
                <w:noProof/>
              </w:rPr>
              <w:drawing>
                <wp:inline distT="0" distB="0" distL="0" distR="0" wp14:anchorId="5D8E078B" wp14:editId="2CC43DE8">
                  <wp:extent cx="731520" cy="1036320"/>
                  <wp:effectExtent l="0" t="0" r="0" b="0"/>
                  <wp:docPr id="306195826" name="Picture 306195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_wash_dry.png"/>
                          <pic:cNvPicPr/>
                        </pic:nvPicPr>
                        <pic:blipFill>
                          <a:blip r:embed="rId60">
                            <a:extLst>
                              <a:ext uri="{28A0092B-C50C-407E-A947-70E740481C1C}">
                                <a14:useLocalDpi xmlns:a14="http://schemas.microsoft.com/office/drawing/2010/main" val="0"/>
                              </a:ext>
                            </a:extLst>
                          </a:blip>
                          <a:stretch>
                            <a:fillRect/>
                          </a:stretch>
                        </pic:blipFill>
                        <pic:spPr>
                          <a:xfrm>
                            <a:off x="0" y="0"/>
                            <a:ext cx="731520" cy="1036320"/>
                          </a:xfrm>
                          <a:prstGeom prst="rect">
                            <a:avLst/>
                          </a:prstGeom>
                        </pic:spPr>
                      </pic:pic>
                    </a:graphicData>
                  </a:graphic>
                </wp:inline>
              </w:drawing>
            </w:r>
          </w:p>
        </w:tc>
        <w:tc>
          <w:tcPr>
            <w:tcW w:w="0" w:type="auto"/>
          </w:tcPr>
          <w:p w14:paraId="225FB859" w14:textId="77777777" w:rsidR="00256ADD" w:rsidRDefault="00000000">
            <w:pPr>
              <w:pStyle w:val="BodyText"/>
            </w:pPr>
            <w:r>
              <w:t>Center Finger</w:t>
            </w:r>
          </w:p>
        </w:tc>
        <w:tc>
          <w:tcPr>
            <w:tcW w:w="0" w:type="auto"/>
          </w:tcPr>
          <w:p w14:paraId="4D300027" w14:textId="77777777" w:rsidR="00256ADD" w:rsidRDefault="00000000">
            <w:pPr>
              <w:pStyle w:val="BodyText"/>
            </w:pPr>
            <w:r>
              <w:t>Appears when there has been more than 3 consecutive authentication failures as a result of a fingerprint mismatch or liveness detection issue.</w:t>
            </w:r>
          </w:p>
        </w:tc>
      </w:tr>
      <w:tr w:rsidR="00256ADD" w14:paraId="0FFDDEC1" w14:textId="77777777">
        <w:trPr>
          <w:cantSplit/>
        </w:trPr>
        <w:tc>
          <w:tcPr>
            <w:tcW w:w="0" w:type="auto"/>
          </w:tcPr>
          <w:p w14:paraId="43F9311F" w14:textId="77777777" w:rsidR="00256ADD" w:rsidRDefault="00000000">
            <w:pPr>
              <w:pStyle w:val="BodyText"/>
            </w:pPr>
            <w:r>
              <w:rPr>
                <w:noProof/>
              </w:rPr>
              <w:drawing>
                <wp:inline distT="0" distB="0" distL="0" distR="0" wp14:anchorId="7F87C206" wp14:editId="162B4ABB">
                  <wp:extent cx="678180" cy="937260"/>
                  <wp:effectExtent l="0" t="0" r="0" b="0"/>
                  <wp:docPr id="2129948184" name="Picture 2129948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_clean_band.png"/>
                          <pic:cNvPicPr/>
                        </pic:nvPicPr>
                        <pic:blipFill>
                          <a:blip r:embed="rId61">
                            <a:extLst>
                              <a:ext uri="{28A0092B-C50C-407E-A947-70E740481C1C}">
                                <a14:useLocalDpi xmlns:a14="http://schemas.microsoft.com/office/drawing/2010/main" val="0"/>
                              </a:ext>
                            </a:extLst>
                          </a:blip>
                          <a:stretch>
                            <a:fillRect/>
                          </a:stretch>
                        </pic:blipFill>
                        <pic:spPr>
                          <a:xfrm>
                            <a:off x="0" y="0"/>
                            <a:ext cx="678180" cy="937260"/>
                          </a:xfrm>
                          <a:prstGeom prst="rect">
                            <a:avLst/>
                          </a:prstGeom>
                        </pic:spPr>
                      </pic:pic>
                    </a:graphicData>
                  </a:graphic>
                </wp:inline>
              </w:drawing>
            </w:r>
          </w:p>
        </w:tc>
        <w:tc>
          <w:tcPr>
            <w:tcW w:w="0" w:type="auto"/>
          </w:tcPr>
          <w:p w14:paraId="49DE3EC3" w14:textId="77777777" w:rsidR="00256ADD" w:rsidRDefault="00000000">
            <w:pPr>
              <w:pStyle w:val="BodyText"/>
            </w:pPr>
            <w:r>
              <w:t>Clean Band</w:t>
            </w:r>
          </w:p>
        </w:tc>
        <w:tc>
          <w:tcPr>
            <w:tcW w:w="0" w:type="auto"/>
          </w:tcPr>
          <w:p w14:paraId="6E1AAA22" w14:textId="77777777" w:rsidR="00256ADD" w:rsidRDefault="00000000">
            <w:pPr>
              <w:pStyle w:val="BodyText"/>
            </w:pPr>
            <w:r>
              <w:t>Appears when there has been more than 3 consecutive authentication failures as a result of a fingerprint mismatch.</w:t>
            </w:r>
          </w:p>
        </w:tc>
      </w:tr>
      <w:tr w:rsidR="00256ADD" w14:paraId="30BE4B7F" w14:textId="77777777">
        <w:trPr>
          <w:cantSplit/>
        </w:trPr>
        <w:tc>
          <w:tcPr>
            <w:tcW w:w="0" w:type="auto"/>
          </w:tcPr>
          <w:p w14:paraId="19574418" w14:textId="77777777" w:rsidR="00256ADD" w:rsidRDefault="00000000">
            <w:pPr>
              <w:pStyle w:val="BodyText"/>
            </w:pPr>
            <w:r>
              <w:rPr>
                <w:noProof/>
              </w:rPr>
              <w:drawing>
                <wp:inline distT="0" distB="0" distL="0" distR="0" wp14:anchorId="15DEA6CD" wp14:editId="19B1C929">
                  <wp:extent cx="746760" cy="1036320"/>
                  <wp:effectExtent l="0" t="0" r="0" b="0"/>
                  <wp:docPr id="56324138" name="Picture 5632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_sit_still.png"/>
                          <pic:cNvPicPr/>
                        </pic:nvPicPr>
                        <pic:blipFill>
                          <a:blip r:embed="rId62">
                            <a:extLst>
                              <a:ext uri="{28A0092B-C50C-407E-A947-70E740481C1C}">
                                <a14:useLocalDpi xmlns:a14="http://schemas.microsoft.com/office/drawing/2010/main" val="0"/>
                              </a:ext>
                            </a:extLst>
                          </a:blip>
                          <a:stretch>
                            <a:fillRect/>
                          </a:stretch>
                        </pic:blipFill>
                        <pic:spPr>
                          <a:xfrm>
                            <a:off x="0" y="0"/>
                            <a:ext cx="746760" cy="1036320"/>
                          </a:xfrm>
                          <a:prstGeom prst="rect">
                            <a:avLst/>
                          </a:prstGeom>
                        </pic:spPr>
                      </pic:pic>
                    </a:graphicData>
                  </a:graphic>
                </wp:inline>
              </w:drawing>
            </w:r>
          </w:p>
        </w:tc>
        <w:tc>
          <w:tcPr>
            <w:tcW w:w="0" w:type="auto"/>
          </w:tcPr>
          <w:p w14:paraId="43DC061D" w14:textId="77777777" w:rsidR="00256ADD" w:rsidRDefault="00000000">
            <w:pPr>
              <w:pStyle w:val="BodyText"/>
            </w:pPr>
            <w:r>
              <w:t>Sit Still</w:t>
            </w:r>
          </w:p>
        </w:tc>
        <w:tc>
          <w:tcPr>
            <w:tcW w:w="0" w:type="auto"/>
          </w:tcPr>
          <w:p w14:paraId="6AE3659E" w14:textId="77777777" w:rsidR="00256ADD" w:rsidRDefault="00000000">
            <w:pPr>
              <w:pStyle w:val="BodyText"/>
            </w:pPr>
            <w:r>
              <w:t>Appears when there has been more than 3 consecutive authentication failures as a result of a liveness detection issue.</w:t>
            </w:r>
          </w:p>
        </w:tc>
      </w:tr>
      <w:tr w:rsidR="00256ADD" w14:paraId="79D8F954" w14:textId="77777777">
        <w:trPr>
          <w:cantSplit/>
        </w:trPr>
        <w:tc>
          <w:tcPr>
            <w:tcW w:w="0" w:type="auto"/>
          </w:tcPr>
          <w:p w14:paraId="0F630C99" w14:textId="77777777" w:rsidR="00256ADD" w:rsidRDefault="00000000">
            <w:pPr>
              <w:pStyle w:val="BodyText"/>
            </w:pPr>
            <w:r>
              <w:rPr>
                <w:noProof/>
              </w:rPr>
              <w:drawing>
                <wp:inline distT="0" distB="0" distL="0" distR="0" wp14:anchorId="547EF6B2" wp14:editId="25CAEB79">
                  <wp:extent cx="731520" cy="1028700"/>
                  <wp:effectExtent l="0" t="0" r="0" b="0"/>
                  <wp:docPr id="531974651" name="Picture 531974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_dont_move.png"/>
                          <pic:cNvPicPr/>
                        </pic:nvPicPr>
                        <pic:blipFill>
                          <a:blip r:embed="rId63">
                            <a:extLst>
                              <a:ext uri="{28A0092B-C50C-407E-A947-70E740481C1C}">
                                <a14:useLocalDpi xmlns:a14="http://schemas.microsoft.com/office/drawing/2010/main" val="0"/>
                              </a:ext>
                            </a:extLst>
                          </a:blip>
                          <a:stretch>
                            <a:fillRect/>
                          </a:stretch>
                        </pic:blipFill>
                        <pic:spPr>
                          <a:xfrm>
                            <a:off x="0" y="0"/>
                            <a:ext cx="731520" cy="1028700"/>
                          </a:xfrm>
                          <a:prstGeom prst="rect">
                            <a:avLst/>
                          </a:prstGeom>
                        </pic:spPr>
                      </pic:pic>
                    </a:graphicData>
                  </a:graphic>
                </wp:inline>
              </w:drawing>
            </w:r>
          </w:p>
        </w:tc>
        <w:tc>
          <w:tcPr>
            <w:tcW w:w="0" w:type="auto"/>
          </w:tcPr>
          <w:p w14:paraId="65E70BAB" w14:textId="77777777" w:rsidR="00256ADD" w:rsidRDefault="00000000">
            <w:pPr>
              <w:pStyle w:val="BodyText"/>
            </w:pPr>
            <w:r>
              <w:t>Don't Move</w:t>
            </w:r>
          </w:p>
        </w:tc>
        <w:tc>
          <w:tcPr>
            <w:tcW w:w="0" w:type="auto"/>
          </w:tcPr>
          <w:p w14:paraId="6BB780E6" w14:textId="77777777" w:rsidR="00256ADD" w:rsidRDefault="00000000">
            <w:pPr>
              <w:pStyle w:val="BodyText"/>
            </w:pPr>
            <w:r>
              <w:t>Appears when there has been more than 3 consecutive authentication failures as a result of a liveness detection issue.</w:t>
            </w:r>
          </w:p>
        </w:tc>
      </w:tr>
      <w:tr w:rsidR="00256ADD" w14:paraId="68DDB6B8" w14:textId="77777777">
        <w:trPr>
          <w:cantSplit/>
        </w:trPr>
        <w:tc>
          <w:tcPr>
            <w:tcW w:w="0" w:type="auto"/>
          </w:tcPr>
          <w:p w14:paraId="13E1FC70" w14:textId="77777777" w:rsidR="00256ADD" w:rsidRDefault="00000000">
            <w:pPr>
              <w:pStyle w:val="BodyText"/>
            </w:pPr>
            <w:r>
              <w:rPr>
                <w:noProof/>
              </w:rPr>
              <w:drawing>
                <wp:inline distT="0" distB="0" distL="0" distR="0" wp14:anchorId="74B84E81" wp14:editId="5DA8AAFD">
                  <wp:extent cx="385011" cy="513347"/>
                  <wp:effectExtent l="0" t="0" r="0" b="0"/>
                  <wp:docPr id="141358895" name="Picture 141358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see_admin_icon.png"/>
                          <pic:cNvPicPr/>
                        </pic:nvPicPr>
                        <pic:blipFill>
                          <a:blip r:embed="rId64">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tc>
        <w:tc>
          <w:tcPr>
            <w:tcW w:w="0" w:type="auto"/>
          </w:tcPr>
          <w:p w14:paraId="5F9DFDF9" w14:textId="77777777" w:rsidR="00256ADD" w:rsidRDefault="00000000">
            <w:pPr>
              <w:pStyle w:val="BodyText"/>
            </w:pPr>
            <w:r>
              <w:t>Authentication Lockout</w:t>
            </w:r>
          </w:p>
        </w:tc>
        <w:tc>
          <w:tcPr>
            <w:tcW w:w="0" w:type="auto"/>
          </w:tcPr>
          <w:p w14:paraId="4B251685" w14:textId="77777777" w:rsidR="00256ADD" w:rsidRDefault="00000000">
            <w:pPr>
              <w:pStyle w:val="BodyText"/>
            </w:pPr>
            <w:r>
              <w:t>Indicates that the user is locked out of the Nymi Band. The lockout prevents the user from authenticating with their fingerprint.</w:t>
            </w:r>
          </w:p>
        </w:tc>
      </w:tr>
      <w:tr w:rsidR="00256ADD" w14:paraId="3BAFDF57" w14:textId="77777777">
        <w:trPr>
          <w:cantSplit/>
        </w:trPr>
        <w:tc>
          <w:tcPr>
            <w:tcW w:w="0" w:type="auto"/>
          </w:tcPr>
          <w:p w14:paraId="1CB798D9" w14:textId="77777777" w:rsidR="00256ADD" w:rsidRDefault="00000000">
            <w:pPr>
              <w:pStyle w:val="BodyText"/>
            </w:pPr>
            <w:r>
              <w:rPr>
                <w:noProof/>
              </w:rPr>
              <w:drawing>
                <wp:inline distT="0" distB="0" distL="0" distR="0" wp14:anchorId="2AB49D21" wp14:editId="6DFCC012">
                  <wp:extent cx="385011" cy="513347"/>
                  <wp:effectExtent l="0" t="0" r="0" b="0"/>
                  <wp:docPr id="2029600761" name="Picture 2029600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unauthenticated_bandlabel.png"/>
                          <pic:cNvPicPr/>
                        </pic:nvPicPr>
                        <pic:blipFill>
                          <a:blip r:embed="rId65">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r>
              <w:t xml:space="preserve"> </w:t>
            </w:r>
            <w:r>
              <w:rPr>
                <w:noProof/>
              </w:rPr>
              <w:drawing>
                <wp:inline distT="0" distB="0" distL="0" distR="0" wp14:anchorId="14615E84" wp14:editId="767397AF">
                  <wp:extent cx="385011" cy="513347"/>
                  <wp:effectExtent l="0" t="0" r="0" b="0"/>
                  <wp:docPr id="708590448" name="Picture 708590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failure.png"/>
                          <pic:cNvPicPr/>
                        </pic:nvPicPr>
                        <pic:blipFill>
                          <a:blip r:embed="rId66">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tc>
        <w:tc>
          <w:tcPr>
            <w:tcW w:w="0" w:type="auto"/>
          </w:tcPr>
          <w:p w14:paraId="4A6F74CE" w14:textId="77777777" w:rsidR="00256ADD" w:rsidRDefault="00000000">
            <w:pPr>
              <w:pStyle w:val="BodyText"/>
            </w:pPr>
            <w:r>
              <w:t>Deauthenticated</w:t>
            </w:r>
          </w:p>
        </w:tc>
        <w:tc>
          <w:tcPr>
            <w:tcW w:w="0" w:type="auto"/>
          </w:tcPr>
          <w:p w14:paraId="30E0D09D" w14:textId="77777777" w:rsidR="00256ADD" w:rsidRDefault="00000000">
            <w:pPr>
              <w:pStyle w:val="BodyText"/>
            </w:pPr>
            <w:r>
              <w:t>Indicates that the Nymi Band is deauthenticated. The top image is when Band Label is enabled, and the bottom image is when the Band Label is disabled or when authentication fails.</w:t>
            </w:r>
          </w:p>
        </w:tc>
      </w:tr>
      <w:tr w:rsidR="00256ADD" w14:paraId="21DD393B" w14:textId="77777777">
        <w:trPr>
          <w:cantSplit/>
        </w:trPr>
        <w:tc>
          <w:tcPr>
            <w:tcW w:w="0" w:type="auto"/>
          </w:tcPr>
          <w:p w14:paraId="6517F14F" w14:textId="77777777" w:rsidR="00256ADD" w:rsidRDefault="00000000">
            <w:pPr>
              <w:pStyle w:val="BodyText"/>
            </w:pPr>
            <w:r>
              <w:rPr>
                <w:noProof/>
              </w:rPr>
              <w:drawing>
                <wp:inline distT="0" distB="0" distL="0" distR="0" wp14:anchorId="4B8F1B72" wp14:editId="4C1CBC74">
                  <wp:extent cx="385011" cy="513347"/>
                  <wp:effectExtent l="0" t="0" r="0" b="0"/>
                  <wp:docPr id="444397249" name="Picture 444397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g3-deauth.png"/>
                          <pic:cNvPicPr/>
                        </pic:nvPicPr>
                        <pic:blipFill>
                          <a:blip r:embed="rId67">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r>
              <w:t xml:space="preserve"> </w:t>
            </w:r>
            <w:r>
              <w:rPr>
                <w:noProof/>
              </w:rPr>
              <w:drawing>
                <wp:inline distT="0" distB="0" distL="0" distR="0" wp14:anchorId="05769865" wp14:editId="31C0FD89">
                  <wp:extent cx="385011" cy="513347"/>
                  <wp:effectExtent l="0" t="0" r="0" b="0"/>
                  <wp:docPr id="1882053326" name="Picture 1882053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unauth_band3.png"/>
                          <pic:cNvPicPr/>
                        </pic:nvPicPr>
                        <pic:blipFill>
                          <a:blip r:embed="rId68">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tc>
        <w:tc>
          <w:tcPr>
            <w:tcW w:w="0" w:type="auto"/>
          </w:tcPr>
          <w:p w14:paraId="62914255" w14:textId="77777777" w:rsidR="00256ADD" w:rsidRDefault="00000000">
            <w:pPr>
              <w:pStyle w:val="BodyText"/>
            </w:pPr>
            <w:r>
              <w:t>Unauthenticated Band</w:t>
            </w:r>
          </w:p>
        </w:tc>
        <w:tc>
          <w:tcPr>
            <w:tcW w:w="0" w:type="auto"/>
          </w:tcPr>
          <w:p w14:paraId="79AAA086" w14:textId="77777777" w:rsidR="00256ADD" w:rsidRDefault="00000000">
            <w:pPr>
              <w:pStyle w:val="BodyText"/>
            </w:pPr>
            <w:r>
              <w:t>Indicates that the Nymi Band is off-body. The top image is when Band Label is enabled and the bottom image is when the Band Label is disabled.</w:t>
            </w:r>
          </w:p>
        </w:tc>
      </w:tr>
      <w:tr w:rsidR="00256ADD" w14:paraId="073084D0" w14:textId="77777777">
        <w:trPr>
          <w:cantSplit/>
        </w:trPr>
        <w:tc>
          <w:tcPr>
            <w:tcW w:w="0" w:type="auto"/>
          </w:tcPr>
          <w:p w14:paraId="3EE94C59" w14:textId="77777777" w:rsidR="00256ADD" w:rsidRDefault="00000000">
            <w:pPr>
              <w:pStyle w:val="BodyText"/>
            </w:pPr>
            <w:r>
              <w:rPr>
                <w:noProof/>
              </w:rPr>
              <w:drawing>
                <wp:inline distT="0" distB="0" distL="0" distR="0" wp14:anchorId="53CB3601" wp14:editId="35E397E9">
                  <wp:extent cx="385011" cy="513347"/>
                  <wp:effectExtent l="0" t="0" r="0" b="0"/>
                  <wp:docPr id="1046711387" name="Picture 104671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delete_user_data.png"/>
                          <pic:cNvPicPr/>
                        </pic:nvPicPr>
                        <pic:blipFill>
                          <a:blip r:embed="rId69">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tc>
        <w:tc>
          <w:tcPr>
            <w:tcW w:w="0" w:type="auto"/>
          </w:tcPr>
          <w:p w14:paraId="1722C9DA" w14:textId="77777777" w:rsidR="00256ADD" w:rsidRDefault="00000000">
            <w:pPr>
              <w:pStyle w:val="BodyText"/>
            </w:pPr>
            <w:r>
              <w:t>Delete User Data</w:t>
            </w:r>
          </w:p>
        </w:tc>
        <w:tc>
          <w:tcPr>
            <w:tcW w:w="0" w:type="auto"/>
          </w:tcPr>
          <w:p w14:paraId="2CA669AB" w14:textId="77777777" w:rsidR="00256ADD" w:rsidRDefault="00000000">
            <w:pPr>
              <w:pStyle w:val="BodyText"/>
            </w:pPr>
            <w:r>
              <w:t>Indicates that the process of deleting user data is running. Deleting user data on a Nymi Band removes all the data for the currently enrolled user from the Nymi Band.</w:t>
            </w:r>
          </w:p>
        </w:tc>
      </w:tr>
      <w:tr w:rsidR="00256ADD" w14:paraId="6F7573D4" w14:textId="77777777">
        <w:trPr>
          <w:cantSplit/>
        </w:trPr>
        <w:tc>
          <w:tcPr>
            <w:tcW w:w="0" w:type="auto"/>
          </w:tcPr>
          <w:p w14:paraId="6B63E22C" w14:textId="77777777" w:rsidR="00256ADD" w:rsidRDefault="00000000">
            <w:pPr>
              <w:pStyle w:val="BodyText"/>
            </w:pPr>
            <w:r>
              <w:rPr>
                <w:noProof/>
              </w:rPr>
              <w:drawing>
                <wp:inline distT="0" distB="0" distL="0" distR="0" wp14:anchorId="77478D6C" wp14:editId="0F0968E4">
                  <wp:extent cx="385011" cy="513347"/>
                  <wp:effectExtent l="0" t="0" r="0" b="0"/>
                  <wp:docPr id="1229632577" name="Picture 1229632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delete_user_data_complete.png"/>
                          <pic:cNvPicPr/>
                        </pic:nvPicPr>
                        <pic:blipFill>
                          <a:blip r:embed="rId70">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tc>
        <w:tc>
          <w:tcPr>
            <w:tcW w:w="0" w:type="auto"/>
          </w:tcPr>
          <w:p w14:paraId="71E89E2E" w14:textId="77777777" w:rsidR="00256ADD" w:rsidRDefault="00000000">
            <w:pPr>
              <w:pStyle w:val="BodyText"/>
            </w:pPr>
            <w:r>
              <w:t>User Data Deleted</w:t>
            </w:r>
          </w:p>
        </w:tc>
        <w:tc>
          <w:tcPr>
            <w:tcW w:w="0" w:type="auto"/>
          </w:tcPr>
          <w:p w14:paraId="04092FA5" w14:textId="77777777" w:rsidR="00256ADD" w:rsidRDefault="00000000">
            <w:pPr>
              <w:pStyle w:val="BodyText"/>
            </w:pPr>
            <w:r>
              <w:t>Indicates that the user data on a Nymi Band has been removed.</w:t>
            </w:r>
          </w:p>
        </w:tc>
      </w:tr>
    </w:tbl>
    <w:p w14:paraId="07E97046" w14:textId="77777777" w:rsidR="00256ADD" w:rsidRDefault="00000000">
      <w:pPr>
        <w:pStyle w:val="Heading2"/>
      </w:pPr>
      <w:bookmarkStart w:id="361" w:name="_Refd22e15785"/>
      <w:bookmarkStart w:id="362" w:name="_Numd22e15785"/>
      <w:bookmarkStart w:id="363" w:name="_Toc172553363"/>
      <w:r>
        <w:t>Viewing the Band Label</w:t>
      </w:r>
      <w:bookmarkEnd w:id="361"/>
      <w:bookmarkEnd w:id="362"/>
      <w:bookmarkEnd w:id="363"/>
    </w:p>
    <w:p w14:paraId="2184E268" w14:textId="77777777" w:rsidR="00256ADD" w:rsidRDefault="00256ADD">
      <w:pPr>
        <w:pStyle w:val="BodyText"/>
      </w:pPr>
    </w:p>
    <w:p w14:paraId="01EE735F" w14:textId="77777777" w:rsidR="00256ADD" w:rsidRDefault="00000000">
      <w:pPr>
        <w:pStyle w:val="BodyText"/>
      </w:pPr>
      <w:r>
        <w:t>When you configure the policy to assign a Band Label during enrollment, the label appears on a Nymi Band that is:</w:t>
      </w:r>
    </w:p>
    <w:p w14:paraId="33CCB0D8" w14:textId="77777777" w:rsidR="00256ADD" w:rsidRDefault="00000000">
      <w:pPr>
        <w:pStyle w:val="ListBullet"/>
        <w:numPr>
          <w:ilvl w:val="0"/>
          <w:numId w:val="95"/>
        </w:numPr>
      </w:pPr>
      <w:r>
        <w:t>On-body and authenticated (on your body and fingerprint accepted)</w:t>
      </w:r>
    </w:p>
    <w:p w14:paraId="4EA92430" w14:textId="77777777" w:rsidR="00256ADD" w:rsidRDefault="00000000">
      <w:pPr>
        <w:pStyle w:val="ListBullet"/>
        <w:numPr>
          <w:ilvl w:val="0"/>
          <w:numId w:val="95"/>
        </w:numPr>
      </w:pPr>
      <w:r>
        <w:t>Off body and deauthenticated (not on your body and the band did not accept the fingerprint)</w:t>
      </w:r>
    </w:p>
    <w:p w14:paraId="49DE2E7D" w14:textId="77777777" w:rsidR="00256ADD" w:rsidRDefault="00000000">
      <w:pPr>
        <w:pStyle w:val="ListBullet"/>
        <w:numPr>
          <w:ilvl w:val="0"/>
          <w:numId w:val="95"/>
        </w:numPr>
      </w:pPr>
      <w:r>
        <w:t>Off body and on the charger</w:t>
      </w:r>
    </w:p>
    <w:p w14:paraId="6BAA3E36" w14:textId="77777777" w:rsidR="00256ADD" w:rsidRDefault="00000000">
      <w:r>
        <w:t>On-Body and authenticated</w:t>
      </w:r>
    </w:p>
    <w:p w14:paraId="7D217E6C" w14:textId="77777777" w:rsidR="00256ADD" w:rsidRDefault="00000000">
      <w:pPr>
        <w:pStyle w:val="BodyText"/>
      </w:pPr>
      <w:r>
        <w:t>While on-body and authenticated, when a user presses the top button twice on the Nymi Band, the screen scrolls to the Band Label screen. The screen displays for two seconds and then dims for 15 seconds before it turns off.</w:t>
      </w:r>
    </w:p>
    <w:p w14:paraId="08FBE927" w14:textId="77777777" w:rsidR="00256ADD" w:rsidRDefault="00000000">
      <w:pPr>
        <w:pStyle w:val="BodyText"/>
      </w:pPr>
      <w:r>
        <w:t>The following image provides an example of the Band Label screen.</w:t>
      </w:r>
    </w:p>
    <w:p w14:paraId="432C30A5" w14:textId="77777777" w:rsidR="00256ADD" w:rsidRDefault="00000000">
      <w:pPr>
        <w:pStyle w:val="Caption"/>
        <w:keepNext/>
      </w:pPr>
      <w:bookmarkStart w:id="364" w:name="_Refd22e15851"/>
      <w:bookmarkStart w:id="365" w:name="_Tocd22e15851"/>
      <w:r>
        <w:t xml:space="preserve">Figure </w:t>
      </w:r>
      <w:bookmarkStart w:id="366" w:name="_Numd22e15851"/>
      <w:r>
        <w:fldChar w:fldCharType="begin"/>
      </w:r>
      <w:r>
        <w:instrText xml:space="preserve"> SEQ Figure \* ARABIC </w:instrText>
      </w:r>
      <w:r>
        <w:fldChar w:fldCharType="separate"/>
      </w:r>
      <w:r w:rsidR="002800A2">
        <w:rPr>
          <w:noProof/>
        </w:rPr>
        <w:t>37</w:t>
      </w:r>
      <w:r>
        <w:rPr>
          <w:noProof/>
        </w:rPr>
        <w:fldChar w:fldCharType="end"/>
      </w:r>
      <w:bookmarkEnd w:id="364"/>
      <w:bookmarkEnd w:id="365"/>
      <w:bookmarkEnd w:id="366"/>
      <w:r>
        <w:t>: Band Label on an enrolled and authenticated Nymi Band</w:t>
      </w:r>
    </w:p>
    <w:p w14:paraId="1152FB9E" w14:textId="77777777" w:rsidR="00256ADD" w:rsidRDefault="00000000">
      <w:pPr>
        <w:pStyle w:val="BodyText"/>
      </w:pPr>
      <w:r>
        <w:rPr>
          <w:noProof/>
        </w:rPr>
        <w:drawing>
          <wp:inline distT="0" distB="0" distL="0" distR="0" wp14:anchorId="7709A1A8" wp14:editId="478B9807">
            <wp:extent cx="385011" cy="513347"/>
            <wp:effectExtent l="0" t="0" r="0" b="0"/>
            <wp:docPr id="515473533" name="Picture 515473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show_band_label.png"/>
                    <pic:cNvPicPr/>
                  </pic:nvPicPr>
                  <pic:blipFill>
                    <a:blip r:embed="rId71">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378B8F6D" w14:textId="77777777" w:rsidR="00256ADD" w:rsidRDefault="00000000">
      <w:pPr>
        <w:pStyle w:val="BodyText"/>
      </w:pPr>
      <w:r>
        <w:rPr>
          <w:b/>
          <w:caps/>
        </w:rPr>
        <w:t xml:space="preserve">Note: </w:t>
      </w:r>
      <w:r>
        <w:t>After the Band Label is set during the enrollment workflow, the user cannot modify the Band Label without performing the Delete User Data process. For more information see, Deleting User Data .</w:t>
      </w:r>
    </w:p>
    <w:p w14:paraId="000A16D4" w14:textId="77777777" w:rsidR="00256ADD" w:rsidRDefault="00000000">
      <w:r>
        <w:t>Deauthenticated</w:t>
      </w:r>
    </w:p>
    <w:p w14:paraId="1E1A6868" w14:textId="77777777" w:rsidR="00256ADD" w:rsidRDefault="00000000">
      <w:pPr>
        <w:pStyle w:val="BodyText"/>
      </w:pPr>
      <w:r>
        <w:t>While an enrolled Nymi Band is off body (not being worn and therefore not authenticated), the Nymi Band screen displays the Band Label above the battery status icon.</w:t>
      </w:r>
    </w:p>
    <w:p w14:paraId="762429C2" w14:textId="77777777" w:rsidR="00256ADD" w:rsidRDefault="00000000">
      <w:pPr>
        <w:pStyle w:val="BodyText"/>
      </w:pPr>
      <w:r>
        <w:t>The following image provides an example of the Band Label on an unauthenticated Nymi Band</w:t>
      </w:r>
    </w:p>
    <w:p w14:paraId="6462E5FE" w14:textId="77777777" w:rsidR="00256ADD" w:rsidRDefault="00000000">
      <w:pPr>
        <w:pStyle w:val="Caption"/>
        <w:keepNext/>
      </w:pPr>
      <w:bookmarkStart w:id="367" w:name="_Refd22e15881"/>
      <w:bookmarkStart w:id="368" w:name="_Tocd22e15881"/>
      <w:r>
        <w:t xml:space="preserve">Figure </w:t>
      </w:r>
      <w:bookmarkStart w:id="369" w:name="_Numd22e15881"/>
      <w:r>
        <w:fldChar w:fldCharType="begin"/>
      </w:r>
      <w:r>
        <w:instrText xml:space="preserve"> SEQ Figure \* ARABIC </w:instrText>
      </w:r>
      <w:r>
        <w:fldChar w:fldCharType="separate"/>
      </w:r>
      <w:r w:rsidR="002800A2">
        <w:rPr>
          <w:noProof/>
        </w:rPr>
        <w:t>38</w:t>
      </w:r>
      <w:r>
        <w:rPr>
          <w:noProof/>
        </w:rPr>
        <w:fldChar w:fldCharType="end"/>
      </w:r>
      <w:bookmarkEnd w:id="367"/>
      <w:bookmarkEnd w:id="368"/>
      <w:bookmarkEnd w:id="369"/>
      <w:r>
        <w:t>: Band Label on an unauthenticated Nymi Band</w:t>
      </w:r>
    </w:p>
    <w:p w14:paraId="411E3E7B" w14:textId="77777777" w:rsidR="00256ADD" w:rsidRDefault="00000000">
      <w:pPr>
        <w:pStyle w:val="BodyText"/>
      </w:pPr>
      <w:r>
        <w:rPr>
          <w:noProof/>
        </w:rPr>
        <w:drawing>
          <wp:inline distT="0" distB="0" distL="0" distR="0" wp14:anchorId="515410E5" wp14:editId="2118FE8E">
            <wp:extent cx="385011" cy="513347"/>
            <wp:effectExtent l="0" t="0" r="0" b="0"/>
            <wp:docPr id="1952790737" name="Picture 1952790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band_label_unauthenticated.png"/>
                    <pic:cNvPicPr/>
                  </pic:nvPicPr>
                  <pic:blipFill>
                    <a:blip r:embed="rId67">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404FBC2A" w14:textId="77777777" w:rsidR="00256ADD" w:rsidRDefault="00000000">
      <w:r>
        <w:t>Enrolled and Charging, or on the Charger</w:t>
      </w:r>
    </w:p>
    <w:p w14:paraId="4DF27C09" w14:textId="77777777" w:rsidR="00256ADD" w:rsidRDefault="00000000">
      <w:pPr>
        <w:pStyle w:val="BodyText"/>
      </w:pPr>
      <w:r>
        <w:t>When an enrolled Nymi Band is charging, the Nymi Band screen displays the Band Label above the charging icon.</w:t>
      </w:r>
    </w:p>
    <w:p w14:paraId="6A8D4ADF" w14:textId="77777777" w:rsidR="00256ADD" w:rsidRDefault="00000000">
      <w:pPr>
        <w:pStyle w:val="BodyText"/>
      </w:pPr>
      <w:r>
        <w:t>The following figure provides an example of the Band Label while the Nymi Band is charging.</w:t>
      </w:r>
    </w:p>
    <w:p w14:paraId="497E328A" w14:textId="77777777" w:rsidR="00256ADD" w:rsidRDefault="00000000">
      <w:pPr>
        <w:pStyle w:val="Caption"/>
        <w:keepNext/>
      </w:pPr>
      <w:bookmarkStart w:id="370" w:name="_Refd22e15904"/>
      <w:bookmarkStart w:id="371" w:name="_Tocd22e15904"/>
      <w:r>
        <w:t xml:space="preserve">Figure </w:t>
      </w:r>
      <w:bookmarkStart w:id="372" w:name="_Numd22e15904"/>
      <w:r>
        <w:fldChar w:fldCharType="begin"/>
      </w:r>
      <w:r>
        <w:instrText xml:space="preserve"> SEQ Figure \* ARABIC </w:instrText>
      </w:r>
      <w:r>
        <w:fldChar w:fldCharType="separate"/>
      </w:r>
      <w:r w:rsidR="002800A2">
        <w:rPr>
          <w:noProof/>
        </w:rPr>
        <w:t>39</w:t>
      </w:r>
      <w:r>
        <w:rPr>
          <w:noProof/>
        </w:rPr>
        <w:fldChar w:fldCharType="end"/>
      </w:r>
      <w:bookmarkEnd w:id="370"/>
      <w:bookmarkEnd w:id="371"/>
      <w:bookmarkEnd w:id="372"/>
      <w:r>
        <w:t>: Band Label on a charging Nymi Band</w:t>
      </w:r>
    </w:p>
    <w:p w14:paraId="0965B6B2" w14:textId="77777777" w:rsidR="00256ADD" w:rsidRDefault="00000000">
      <w:pPr>
        <w:pStyle w:val="BodyText"/>
      </w:pPr>
      <w:r>
        <w:rPr>
          <w:noProof/>
        </w:rPr>
        <w:drawing>
          <wp:inline distT="0" distB="0" distL="0" distR="0" wp14:anchorId="56EA4D80" wp14:editId="75ABFF03">
            <wp:extent cx="385011" cy="513347"/>
            <wp:effectExtent l="0" t="0" r="0" b="0"/>
            <wp:docPr id="1648438307" name="Picture 1648438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band_label_on_charge.png"/>
                    <pic:cNvPicPr/>
                  </pic:nvPicPr>
                  <pic:blipFill>
                    <a:blip r:embed="rId72">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1E1E86FC" w14:textId="77777777" w:rsidR="00256ADD" w:rsidRDefault="00000000">
      <w:pPr>
        <w:pStyle w:val="Heading2"/>
      </w:pPr>
      <w:bookmarkStart w:id="373" w:name="_Refd22e15910"/>
      <w:bookmarkStart w:id="374" w:name="_Numd22e15910"/>
      <w:bookmarkStart w:id="375" w:name="_Toc172553364"/>
      <w:r>
        <w:t>Nymi Band Dashboard</w:t>
      </w:r>
      <w:bookmarkEnd w:id="373"/>
      <w:bookmarkEnd w:id="374"/>
      <w:bookmarkEnd w:id="375"/>
    </w:p>
    <w:p w14:paraId="142D2D7E" w14:textId="77777777" w:rsidR="00256ADD" w:rsidRDefault="00000000">
      <w:pPr>
        <w:pStyle w:val="BodyText"/>
      </w:pPr>
      <w:r>
        <w:t>The Nymi Band Dashboard is a on band carousel that enables users to navigate through screens that provide you with information. The dashboard is only available on an authenticated Nymi Band if a Band Label has been assigned to the Nymi Band. By pressing the top and bottom buttons of the Nymi Band, users can navigate through screens that provide information, such as the Band label and SEOS status.</w:t>
      </w:r>
    </w:p>
    <w:p w14:paraId="2436FA3D" w14:textId="77777777" w:rsidR="00256ADD" w:rsidRDefault="00000000">
      <w:pPr>
        <w:pStyle w:val="BodyText"/>
      </w:pPr>
      <w:r>
        <w:t>When you wake up an authenticated Nymi Band, the main dashboard screen appears.</w:t>
      </w:r>
    </w:p>
    <w:p w14:paraId="6C2ACA3A" w14:textId="77777777" w:rsidR="00256ADD" w:rsidRDefault="00000000">
      <w:pPr>
        <w:pStyle w:val="BodyText"/>
      </w:pPr>
      <w:r>
        <w:t>When the Nymi Band has a band label, an arrow at the top of the dashboard screen appears and you can press the top button to display the band label. At the bottom of the band label screen, an arrow appears and you can press the bottom button to return to the dashboard screen.</w:t>
      </w:r>
    </w:p>
    <w:p w14:paraId="409D0BA1" w14:textId="77777777" w:rsidR="00256ADD" w:rsidRDefault="00000000">
      <w:pPr>
        <w:pStyle w:val="BodyText"/>
      </w:pPr>
      <w:r>
        <w:t>The following figure provides an overview of the Nymi Band Dashboard carousel.</w:t>
      </w:r>
    </w:p>
    <w:p w14:paraId="63D4035E" w14:textId="77777777" w:rsidR="00256ADD" w:rsidRDefault="00000000">
      <w:pPr>
        <w:pStyle w:val="Caption"/>
        <w:keepNext/>
      </w:pPr>
      <w:bookmarkStart w:id="376" w:name="_Refd22e15971"/>
      <w:bookmarkStart w:id="377" w:name="_Tocd22e15971"/>
      <w:r>
        <w:t xml:space="preserve">Figure </w:t>
      </w:r>
      <w:bookmarkStart w:id="378" w:name="_Numd22e15971"/>
      <w:r>
        <w:fldChar w:fldCharType="begin"/>
      </w:r>
      <w:r>
        <w:instrText xml:space="preserve"> SEQ Figure \* ARABIC </w:instrText>
      </w:r>
      <w:r>
        <w:fldChar w:fldCharType="separate"/>
      </w:r>
      <w:r w:rsidR="002800A2">
        <w:rPr>
          <w:noProof/>
        </w:rPr>
        <w:t>40</w:t>
      </w:r>
      <w:r>
        <w:rPr>
          <w:noProof/>
        </w:rPr>
        <w:fldChar w:fldCharType="end"/>
      </w:r>
      <w:bookmarkEnd w:id="376"/>
      <w:bookmarkEnd w:id="377"/>
      <w:bookmarkEnd w:id="378"/>
      <w:r>
        <w:t>: Nymi Band Dashboard carousel</w:t>
      </w:r>
    </w:p>
    <w:p w14:paraId="57920BDB" w14:textId="77777777" w:rsidR="00256ADD" w:rsidRDefault="00000000">
      <w:pPr>
        <w:pStyle w:val="BodyText"/>
      </w:pPr>
      <w:r>
        <w:rPr>
          <w:noProof/>
        </w:rPr>
        <w:drawing>
          <wp:inline distT="0" distB="0" distL="0" distR="0" wp14:anchorId="62631C49" wp14:editId="0F4102A6">
            <wp:extent cx="2867025" cy="4619625"/>
            <wp:effectExtent l="0" t="0" r="0" b="0"/>
            <wp:docPr id="65190073" name="Picture 65190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b_dashboard.png"/>
                    <pic:cNvPicPr/>
                  </pic:nvPicPr>
                  <pic:blipFill>
                    <a:blip r:embed="rId73">
                      <a:extLst>
                        <a:ext uri="{28A0092B-C50C-407E-A947-70E740481C1C}">
                          <a14:useLocalDpi xmlns:a14="http://schemas.microsoft.com/office/drawing/2010/main" val="0"/>
                        </a:ext>
                      </a:extLst>
                    </a:blip>
                    <a:stretch>
                      <a:fillRect/>
                    </a:stretch>
                  </pic:blipFill>
                  <pic:spPr>
                    <a:xfrm>
                      <a:off x="0" y="0"/>
                      <a:ext cx="2867025" cy="4619625"/>
                    </a:xfrm>
                    <a:prstGeom prst="rect">
                      <a:avLst/>
                    </a:prstGeom>
                  </pic:spPr>
                </pic:pic>
              </a:graphicData>
            </a:graphic>
          </wp:inline>
        </w:drawing>
      </w:r>
    </w:p>
    <w:p w14:paraId="18DDC12E" w14:textId="77777777" w:rsidR="00256ADD" w:rsidRDefault="00000000">
      <w:pPr>
        <w:pStyle w:val="Heading2"/>
      </w:pPr>
      <w:bookmarkStart w:id="379" w:name="_Refd22e15979"/>
      <w:bookmarkStart w:id="380" w:name="_Numd22e15979"/>
      <w:bookmarkStart w:id="381" w:name="_Toc172553365"/>
      <w:r>
        <w:t>Nymi Band Vibration</w:t>
      </w:r>
      <w:bookmarkEnd w:id="379"/>
      <w:bookmarkEnd w:id="380"/>
      <w:bookmarkEnd w:id="381"/>
    </w:p>
    <w:p w14:paraId="0E48B56A" w14:textId="77777777" w:rsidR="00256ADD" w:rsidRDefault="00000000">
      <w:pPr>
        <w:pStyle w:val="BodyText"/>
      </w:pPr>
      <w:r>
        <w:t>By default the Nymi Band provides haptic feedback, specifically a vibration, that is triggered by specific events.</w:t>
      </w:r>
    </w:p>
    <w:p w14:paraId="166463B9" w14:textId="77777777" w:rsidR="00256ADD" w:rsidRDefault="00000000">
      <w:pPr>
        <w:pStyle w:val="BodyText"/>
      </w:pPr>
      <w:r>
        <w:rPr>
          <w:b/>
          <w:caps/>
        </w:rPr>
        <w:t xml:space="preserve">Note: </w:t>
      </w:r>
      <w:r>
        <w:t>You can disable haptic feedback on the Nymi Band for certain users or all users. Customizing the CWP Configuration provides more information.</w:t>
      </w:r>
    </w:p>
    <w:tbl>
      <w:tblPr>
        <w:tblStyle w:val="TableGrid"/>
        <w:tblW w:w="0" w:type="auto"/>
        <w:tblLook w:val="0620" w:firstRow="1" w:lastRow="0" w:firstColumn="0" w:lastColumn="0" w:noHBand="1" w:noVBand="1"/>
      </w:tblPr>
      <w:tblGrid>
        <w:gridCol w:w="2041"/>
        <w:gridCol w:w="3712"/>
        <w:gridCol w:w="3869"/>
      </w:tblGrid>
      <w:tr w:rsidR="00256ADD" w14:paraId="2B8DBB2A" w14:textId="77777777">
        <w:trPr>
          <w:cantSplit/>
          <w:tblHeader/>
        </w:trPr>
        <w:tc>
          <w:tcPr>
            <w:tcW w:w="0" w:type="auto"/>
          </w:tcPr>
          <w:p w14:paraId="24527D3C" w14:textId="77777777" w:rsidR="00256ADD" w:rsidRDefault="00000000">
            <w:pPr>
              <w:pStyle w:val="BodyText"/>
            </w:pPr>
            <w:r>
              <w:t>Vibration Event</w:t>
            </w:r>
          </w:p>
        </w:tc>
        <w:tc>
          <w:tcPr>
            <w:tcW w:w="0" w:type="auto"/>
          </w:tcPr>
          <w:p w14:paraId="0B9B3626" w14:textId="77777777" w:rsidR="00256ADD" w:rsidRDefault="00000000">
            <w:pPr>
              <w:pStyle w:val="BodyText"/>
            </w:pPr>
            <w:r>
              <w:t>Details</w:t>
            </w:r>
          </w:p>
        </w:tc>
        <w:tc>
          <w:tcPr>
            <w:tcW w:w="0" w:type="auto"/>
          </w:tcPr>
          <w:p w14:paraId="5C7910FE" w14:textId="77777777" w:rsidR="00256ADD" w:rsidRDefault="00000000">
            <w:pPr>
              <w:pStyle w:val="BodyText"/>
            </w:pPr>
            <w:r>
              <w:t>When is it occurs</w:t>
            </w:r>
          </w:p>
        </w:tc>
      </w:tr>
      <w:tr w:rsidR="00256ADD" w14:paraId="04D2A070" w14:textId="77777777">
        <w:trPr>
          <w:cantSplit/>
        </w:trPr>
        <w:tc>
          <w:tcPr>
            <w:tcW w:w="0" w:type="auto"/>
          </w:tcPr>
          <w:p w14:paraId="7751FA65" w14:textId="77777777" w:rsidR="00256ADD" w:rsidRDefault="00000000">
            <w:pPr>
              <w:pStyle w:val="BodyText"/>
            </w:pPr>
            <w:r>
              <w:t>Acknowledgement</w:t>
            </w:r>
          </w:p>
        </w:tc>
        <w:tc>
          <w:tcPr>
            <w:tcW w:w="0" w:type="auto"/>
          </w:tcPr>
          <w:p w14:paraId="1EFFE11D" w14:textId="77777777" w:rsidR="00256ADD" w:rsidRDefault="00000000">
            <w:pPr>
              <w:pStyle w:val="BodyText"/>
            </w:pPr>
            <w:r>
              <w:t>One short vibration. Used when the Nymi Band acknowledges that the user input has been received or to prompt the user to pay attention to the Nymi Band</w:t>
            </w:r>
          </w:p>
        </w:tc>
        <w:tc>
          <w:tcPr>
            <w:tcW w:w="0" w:type="auto"/>
          </w:tcPr>
          <w:p w14:paraId="596BE914" w14:textId="77777777" w:rsidR="00256ADD" w:rsidRDefault="00000000">
            <w:pPr>
              <w:pStyle w:val="ListBullet"/>
              <w:numPr>
                <w:ilvl w:val="0"/>
                <w:numId w:val="96"/>
              </w:numPr>
            </w:pPr>
            <w:r>
              <w:t>Nymi Band detects user's finger at the beginning of an authentication</w:t>
            </w:r>
          </w:p>
          <w:p w14:paraId="1BD9926A" w14:textId="77777777" w:rsidR="00256ADD" w:rsidRDefault="00000000">
            <w:pPr>
              <w:pStyle w:val="ListBullet"/>
              <w:numPr>
                <w:ilvl w:val="0"/>
                <w:numId w:val="96"/>
              </w:numPr>
            </w:pPr>
            <w:r>
              <w:t>Nymi Band starts charging</w:t>
            </w:r>
          </w:p>
        </w:tc>
      </w:tr>
      <w:tr w:rsidR="00256ADD" w14:paraId="7356BC8F" w14:textId="77777777">
        <w:trPr>
          <w:cantSplit/>
        </w:trPr>
        <w:tc>
          <w:tcPr>
            <w:tcW w:w="0" w:type="auto"/>
          </w:tcPr>
          <w:p w14:paraId="1F619772" w14:textId="77777777" w:rsidR="00256ADD" w:rsidRDefault="00000000">
            <w:pPr>
              <w:pStyle w:val="BodyText"/>
            </w:pPr>
            <w:r>
              <w:t>Success</w:t>
            </w:r>
          </w:p>
        </w:tc>
        <w:tc>
          <w:tcPr>
            <w:tcW w:w="0" w:type="auto"/>
          </w:tcPr>
          <w:p w14:paraId="7DFBB113" w14:textId="77777777" w:rsidR="00256ADD" w:rsidRDefault="00000000">
            <w:pPr>
              <w:pStyle w:val="BodyText"/>
            </w:pPr>
            <w:r>
              <w:t>Two short vibrations in quick succession. Used when the Nymi Band confirms an operation is successfully completed</w:t>
            </w:r>
          </w:p>
        </w:tc>
        <w:tc>
          <w:tcPr>
            <w:tcW w:w="0" w:type="auto"/>
          </w:tcPr>
          <w:p w14:paraId="3BC51CBD" w14:textId="77777777" w:rsidR="00256ADD" w:rsidRDefault="00000000">
            <w:pPr>
              <w:pStyle w:val="ListBullet"/>
              <w:numPr>
                <w:ilvl w:val="0"/>
                <w:numId w:val="97"/>
              </w:numPr>
            </w:pPr>
            <w:r>
              <w:t>Nymi Band's authentication success</w:t>
            </w:r>
          </w:p>
          <w:p w14:paraId="13EC5BCD" w14:textId="77777777" w:rsidR="00256ADD" w:rsidRDefault="00000000">
            <w:pPr>
              <w:pStyle w:val="ListBullet"/>
              <w:numPr>
                <w:ilvl w:val="0"/>
                <w:numId w:val="97"/>
              </w:numPr>
            </w:pPr>
            <w:r>
              <w:t>Fingerprint enrollment success</w:t>
            </w:r>
          </w:p>
          <w:p w14:paraId="6D8A727B" w14:textId="77777777" w:rsidR="00256ADD" w:rsidRDefault="00000000">
            <w:pPr>
              <w:pStyle w:val="ListBullet"/>
              <w:numPr>
                <w:ilvl w:val="0"/>
                <w:numId w:val="97"/>
              </w:numPr>
            </w:pPr>
            <w:r>
              <w:t>Start of restart or security wipe sequence</w:t>
            </w:r>
          </w:p>
        </w:tc>
      </w:tr>
      <w:tr w:rsidR="00256ADD" w14:paraId="1C41D019" w14:textId="77777777">
        <w:trPr>
          <w:cantSplit/>
        </w:trPr>
        <w:tc>
          <w:tcPr>
            <w:tcW w:w="0" w:type="auto"/>
          </w:tcPr>
          <w:p w14:paraId="618CBF18" w14:textId="77777777" w:rsidR="00256ADD" w:rsidRDefault="00000000">
            <w:pPr>
              <w:pStyle w:val="BodyText"/>
            </w:pPr>
            <w:r>
              <w:t>Warning</w:t>
            </w:r>
          </w:p>
        </w:tc>
        <w:tc>
          <w:tcPr>
            <w:tcW w:w="0" w:type="auto"/>
          </w:tcPr>
          <w:p w14:paraId="6F8BF360" w14:textId="77777777" w:rsidR="00256ADD" w:rsidRDefault="00000000">
            <w:pPr>
              <w:pStyle w:val="BodyText"/>
            </w:pPr>
            <w:r>
              <w:t>Long vibration. Used when the Nymi Band confirms that an operation is successfully completed</w:t>
            </w:r>
          </w:p>
        </w:tc>
        <w:tc>
          <w:tcPr>
            <w:tcW w:w="0" w:type="auto"/>
          </w:tcPr>
          <w:p w14:paraId="6704AD26" w14:textId="77777777" w:rsidR="00256ADD" w:rsidRDefault="00000000">
            <w:pPr>
              <w:pStyle w:val="ListBullet"/>
              <w:numPr>
                <w:ilvl w:val="0"/>
                <w:numId w:val="98"/>
              </w:numPr>
            </w:pPr>
            <w:r>
              <w:t>Failed authentication</w:t>
            </w:r>
          </w:p>
          <w:p w14:paraId="39736DA3" w14:textId="77777777" w:rsidR="00256ADD" w:rsidRDefault="00000000">
            <w:pPr>
              <w:pStyle w:val="ListBullet"/>
              <w:numPr>
                <w:ilvl w:val="0"/>
                <w:numId w:val="98"/>
              </w:numPr>
            </w:pPr>
            <w:r>
              <w:t>Nymi Band transition from authenticated state to deauthenticated state</w:t>
            </w:r>
          </w:p>
        </w:tc>
      </w:tr>
      <w:tr w:rsidR="00256ADD" w14:paraId="1B552875" w14:textId="77777777">
        <w:trPr>
          <w:cantSplit/>
        </w:trPr>
        <w:tc>
          <w:tcPr>
            <w:tcW w:w="0" w:type="auto"/>
          </w:tcPr>
          <w:p w14:paraId="23D9064E" w14:textId="77777777" w:rsidR="00256ADD" w:rsidRDefault="00000000">
            <w:pPr>
              <w:pStyle w:val="BodyText"/>
            </w:pPr>
            <w:r>
              <w:t>Reset</w:t>
            </w:r>
          </w:p>
        </w:tc>
        <w:tc>
          <w:tcPr>
            <w:tcW w:w="0" w:type="auto"/>
          </w:tcPr>
          <w:p w14:paraId="57D3B327" w14:textId="77777777" w:rsidR="00256ADD" w:rsidRDefault="00000000">
            <w:pPr>
              <w:pStyle w:val="BodyText"/>
            </w:pPr>
            <w:r>
              <w:t>Three short vibrations in quick succession. Used when the Nymi Band encounters an internal issue and restarts in an attempt to correct the problem.</w:t>
            </w:r>
          </w:p>
        </w:tc>
        <w:tc>
          <w:tcPr>
            <w:tcW w:w="0" w:type="auto"/>
          </w:tcPr>
          <w:p w14:paraId="6F8CD0AF" w14:textId="77777777" w:rsidR="00256ADD" w:rsidRDefault="00000000">
            <w:pPr>
              <w:pStyle w:val="BodyText"/>
            </w:pPr>
            <w:r>
              <w:t>Nymi Band encounters an internal issue. The Nymi Band performs up to three consecutive reset attempts.</w:t>
            </w:r>
          </w:p>
          <w:p w14:paraId="082EAA89" w14:textId="77777777" w:rsidR="00256ADD" w:rsidRDefault="00000000">
            <w:pPr>
              <w:pStyle w:val="ListBullet"/>
              <w:numPr>
                <w:ilvl w:val="0"/>
                <w:numId w:val="99"/>
              </w:numPr>
            </w:pPr>
            <w:r>
              <w:t>If the recovery succeeds in one of the attempt, instruct the user to authenticate to their Nymi Band</w:t>
            </w:r>
          </w:p>
          <w:p w14:paraId="0150FF0C" w14:textId="77777777" w:rsidR="00256ADD" w:rsidRDefault="00000000">
            <w:pPr>
              <w:pStyle w:val="ListBullet"/>
              <w:numPr>
                <w:ilvl w:val="0"/>
                <w:numId w:val="99"/>
              </w:numPr>
            </w:pPr>
            <w:r>
              <w:t>If the recovery fails, the Nymi Band displays a fault code. Contact Nymi Support to start the RMA process.</w:t>
            </w:r>
          </w:p>
        </w:tc>
      </w:tr>
    </w:tbl>
    <w:p w14:paraId="2CFDD3B8" w14:textId="77777777" w:rsidR="00256ADD" w:rsidRDefault="00000000">
      <w:pPr>
        <w:pStyle w:val="Heading2"/>
      </w:pPr>
      <w:bookmarkStart w:id="382" w:name="_Refd22e16187"/>
      <w:bookmarkStart w:id="383" w:name="_Numd22e16187"/>
      <w:bookmarkStart w:id="384" w:name="_Toc172553366"/>
      <w:r>
        <w:t>Tapping the Nymi Band</w:t>
      </w:r>
      <w:bookmarkEnd w:id="382"/>
      <w:bookmarkEnd w:id="383"/>
      <w:bookmarkEnd w:id="384"/>
    </w:p>
    <w:p w14:paraId="20AFF633" w14:textId="77777777" w:rsidR="00256ADD" w:rsidRDefault="00000000">
      <w:pPr>
        <w:pStyle w:val="BodyText"/>
      </w:pPr>
      <w:r>
        <w:t>Many uses for the Nymi Band involve tapping it to a compatible BLE adapter or NFC reader to perform a task.</w:t>
      </w:r>
    </w:p>
    <w:p w14:paraId="1984D523" w14:textId="77777777" w:rsidR="00256ADD" w:rsidRDefault="00000000">
      <w:pPr>
        <w:pStyle w:val="BodyText"/>
      </w:pPr>
      <w:r>
        <w:rPr>
          <w:b/>
          <w:caps/>
        </w:rPr>
        <w:t xml:space="preserve">Note: </w:t>
      </w:r>
      <w:r>
        <w:t>The section Editing the nbe.toml File in the Nymi Connected Worker Platform—Deployment Guide provides information about how to configure BLE tap.</w:t>
      </w:r>
    </w:p>
    <w:p w14:paraId="17F1704E" w14:textId="77777777" w:rsidR="00256ADD" w:rsidRDefault="00000000">
      <w:r>
        <w:t>Tips for tapping your Nymi Band</w:t>
      </w:r>
    </w:p>
    <w:p w14:paraId="246E0E3B" w14:textId="77777777" w:rsidR="00256ADD" w:rsidRDefault="00000000">
      <w:pPr>
        <w:pStyle w:val="ListBullet"/>
        <w:numPr>
          <w:ilvl w:val="0"/>
          <w:numId w:val="100"/>
        </w:numPr>
      </w:pPr>
      <w:r>
        <w:t>For tapping to work, users must first authenticate their identity to the Nymi Band. If the screen on the Nymi Band is blank, press any button on the Nymi Band to wake it from sleep. If the screen remains blank, users need to charge the Nymi Band. If the screen displays the fingerprint image, users need to authenticate their identity.</w:t>
      </w:r>
    </w:p>
    <w:p w14:paraId="2D24BDDF" w14:textId="77777777" w:rsidR="00256ADD" w:rsidRDefault="00000000">
      <w:pPr>
        <w:pStyle w:val="ListBullet"/>
        <w:numPr>
          <w:ilvl w:val="0"/>
          <w:numId w:val="100"/>
        </w:numPr>
      </w:pPr>
      <w:r>
        <w:t>Users do not need to touch the face of the Nymi Band directly to the reader. Keep it just above the surface of the NFC reader (approximately 1 cm) or BLE adapter (within 10 cm).</w:t>
      </w:r>
    </w:p>
    <w:p w14:paraId="7594DA54" w14:textId="77777777" w:rsidR="00256ADD" w:rsidRDefault="00000000">
      <w:pPr>
        <w:pStyle w:val="ListBullet"/>
        <w:numPr>
          <w:ilvl w:val="0"/>
          <w:numId w:val="100"/>
        </w:numPr>
      </w:pPr>
      <w:r>
        <w:t>If tapping fails, move the Nymi Band away from the reader (30 cm or more) and then try again.</w:t>
      </w:r>
    </w:p>
    <w:p w14:paraId="6A88C78E" w14:textId="77777777" w:rsidR="00256ADD" w:rsidRDefault="00000000">
      <w:pPr>
        <w:pStyle w:val="ListBullet"/>
        <w:numPr>
          <w:ilvl w:val="0"/>
          <w:numId w:val="100"/>
        </w:numPr>
      </w:pPr>
      <w:r>
        <w:t>Users may need to adjust the tapping speed. It should take approximately 1 second to move the Nymi Band towards and away from the reader.</w:t>
      </w:r>
    </w:p>
    <w:p w14:paraId="1C5C7E8F" w14:textId="77777777" w:rsidR="00256ADD" w:rsidRDefault="00000000">
      <w:pPr>
        <w:pStyle w:val="Heading2"/>
      </w:pPr>
      <w:bookmarkStart w:id="385" w:name="_Refd22e16279"/>
      <w:bookmarkStart w:id="386" w:name="_Numd22e16279"/>
      <w:bookmarkStart w:id="387" w:name="_Toc172553367"/>
      <w:r>
        <w:t>SEOS Access</w:t>
      </w:r>
      <w:bookmarkEnd w:id="385"/>
      <w:bookmarkEnd w:id="386"/>
      <w:bookmarkEnd w:id="387"/>
    </w:p>
    <w:p w14:paraId="237003FA" w14:textId="77777777" w:rsidR="00256ADD" w:rsidRDefault="00000000">
      <w:pPr>
        <w:pStyle w:val="BodyText"/>
      </w:pPr>
      <w:r>
        <w:t>By default, an authenticated Nymi Band provides users with the ability to gain access to SEOS-enabled doors.</w:t>
      </w:r>
    </w:p>
    <w:p w14:paraId="1B554100" w14:textId="77777777" w:rsidR="00256ADD" w:rsidRDefault="00000000">
      <w:pPr>
        <w:pStyle w:val="BodyText"/>
      </w:pPr>
      <w:r>
        <w:t>When the user removes their authenticated SEOS-enabled Nymi Band, the Nymi Band deauthenticates and SEOS is disabled.</w:t>
      </w:r>
    </w:p>
    <w:p w14:paraId="30AB52CD" w14:textId="77777777" w:rsidR="00256ADD" w:rsidRDefault="00000000">
      <w:pPr>
        <w:pStyle w:val="Heading1"/>
      </w:pPr>
      <w:bookmarkStart w:id="388" w:name="_Refd22e16323"/>
      <w:bookmarkStart w:id="389" w:name="_Numd22e16323"/>
      <w:bookmarkStart w:id="390" w:name="_Toc172553368"/>
      <w:r>
        <w:t>Using the Nymi Application</w:t>
      </w:r>
      <w:bookmarkEnd w:id="388"/>
      <w:bookmarkEnd w:id="389"/>
      <w:bookmarkEnd w:id="390"/>
    </w:p>
    <w:p w14:paraId="379445FC" w14:textId="77777777" w:rsidR="00256ADD" w:rsidRDefault="00000000">
      <w:pPr>
        <w:pStyle w:val="BodyText"/>
      </w:pPr>
      <w:r>
        <w:t>The Nymi Application allows you to perform authentication tasks, such as e-signatures by tapping the Nymi Band on the iPad.</w:t>
      </w:r>
    </w:p>
    <w:p w14:paraId="4E4DA146" w14:textId="77777777" w:rsidR="00256ADD" w:rsidRDefault="00000000">
      <w:pPr>
        <w:pStyle w:val="BodyText"/>
      </w:pPr>
      <w:r>
        <w:t>When a user launches a web-based Nymi-enabled Application (NEA) and performs an authentication task, the Nymi Application appears on the screen and prompts the user to tap their Nymi Band to complete the operation. The following figure show the Nymi Application window.</w:t>
      </w:r>
    </w:p>
    <w:p w14:paraId="1330D446" w14:textId="77777777" w:rsidR="00256ADD" w:rsidRDefault="00000000">
      <w:pPr>
        <w:pStyle w:val="Caption"/>
        <w:keepNext/>
      </w:pPr>
      <w:bookmarkStart w:id="391" w:name="_Refd22e16380"/>
      <w:bookmarkStart w:id="392" w:name="_Tocd22e16380"/>
      <w:r>
        <w:t xml:space="preserve">Figure </w:t>
      </w:r>
      <w:bookmarkStart w:id="393" w:name="_Numd22e16380"/>
      <w:r>
        <w:fldChar w:fldCharType="begin"/>
      </w:r>
      <w:r>
        <w:instrText xml:space="preserve"> SEQ Figure \* ARABIC </w:instrText>
      </w:r>
      <w:r>
        <w:fldChar w:fldCharType="separate"/>
      </w:r>
      <w:r w:rsidR="002800A2">
        <w:rPr>
          <w:noProof/>
        </w:rPr>
        <w:t>41</w:t>
      </w:r>
      <w:r>
        <w:rPr>
          <w:noProof/>
        </w:rPr>
        <w:fldChar w:fldCharType="end"/>
      </w:r>
      <w:bookmarkEnd w:id="391"/>
      <w:bookmarkEnd w:id="392"/>
      <w:bookmarkEnd w:id="393"/>
      <w:r>
        <w:t>: Nymi Application</w:t>
      </w:r>
    </w:p>
    <w:p w14:paraId="534C2CBD" w14:textId="77777777" w:rsidR="00256ADD" w:rsidRDefault="00000000">
      <w:pPr>
        <w:pStyle w:val="BodyText"/>
      </w:pPr>
      <w:r>
        <w:rPr>
          <w:noProof/>
        </w:rPr>
        <w:drawing>
          <wp:inline distT="0" distB="0" distL="0" distR="0" wp14:anchorId="4C0F63E2" wp14:editId="0577BD2E">
            <wp:extent cx="3661132" cy="7920000"/>
            <wp:effectExtent l="0" t="0" r="0" b="0"/>
            <wp:docPr id="1785146008" name="Picture 1785146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ymi_application.png"/>
                    <pic:cNvPicPr/>
                  </pic:nvPicPr>
                  <pic:blipFill>
                    <a:blip r:embed="rId74">
                      <a:extLst>
                        <a:ext uri="{28A0092B-C50C-407E-A947-70E740481C1C}">
                          <a14:useLocalDpi xmlns:a14="http://schemas.microsoft.com/office/drawing/2010/main" val="0"/>
                        </a:ext>
                      </a:extLst>
                    </a:blip>
                    <a:stretch>
                      <a:fillRect/>
                    </a:stretch>
                  </pic:blipFill>
                  <pic:spPr>
                    <a:xfrm>
                      <a:off x="0" y="0"/>
                      <a:ext cx="10734675" cy="23221950"/>
                    </a:xfrm>
                    <a:prstGeom prst="rect">
                      <a:avLst/>
                    </a:prstGeom>
                  </pic:spPr>
                </pic:pic>
              </a:graphicData>
            </a:graphic>
          </wp:inline>
        </w:drawing>
      </w:r>
    </w:p>
    <w:p w14:paraId="2C5D280D" w14:textId="77777777" w:rsidR="00256ADD" w:rsidRDefault="00000000">
      <w:pPr>
        <w:pStyle w:val="BodyText"/>
      </w:pPr>
      <w:r>
        <w:rPr>
          <w:b/>
          <w:caps/>
        </w:rPr>
        <w:t xml:space="preserve">Note: </w:t>
      </w:r>
      <w:r>
        <w:t>The Nymi Application might reference a different company name instead of nymi.</w:t>
      </w:r>
    </w:p>
    <w:p w14:paraId="0CD648F4" w14:textId="77777777" w:rsidR="00256ADD" w:rsidRDefault="00000000">
      <w:pPr>
        <w:pStyle w:val="BodyText"/>
      </w:pPr>
      <w:r>
        <w:t>If the Nymi Application detects that a configuration issue, a status panel appears in the lower left corner of the screen and displays the problem to the user. The following figure provides an example of the status panel when the Nymi Application cannot access Bluetooth adapter</w:t>
      </w:r>
    </w:p>
    <w:p w14:paraId="13B95E08" w14:textId="77777777" w:rsidR="00256ADD" w:rsidRDefault="00000000">
      <w:pPr>
        <w:pStyle w:val="Caption"/>
        <w:keepNext/>
      </w:pPr>
      <w:bookmarkStart w:id="394" w:name="_Refd22e16403"/>
      <w:bookmarkStart w:id="395" w:name="_Tocd22e16403"/>
      <w:r>
        <w:t xml:space="preserve">Figure </w:t>
      </w:r>
      <w:bookmarkStart w:id="396" w:name="_Numd22e16403"/>
      <w:r>
        <w:fldChar w:fldCharType="begin"/>
      </w:r>
      <w:r>
        <w:instrText xml:space="preserve"> SEQ Figure \* ARABIC </w:instrText>
      </w:r>
      <w:r>
        <w:fldChar w:fldCharType="separate"/>
      </w:r>
      <w:r w:rsidR="002800A2">
        <w:rPr>
          <w:noProof/>
        </w:rPr>
        <w:t>42</w:t>
      </w:r>
      <w:r>
        <w:rPr>
          <w:noProof/>
        </w:rPr>
        <w:fldChar w:fldCharType="end"/>
      </w:r>
      <w:bookmarkEnd w:id="394"/>
      <w:bookmarkEnd w:id="395"/>
      <w:bookmarkEnd w:id="396"/>
      <w:r>
        <w:t>: Nymi Application - Cannot Access Bluetooth Adapter</w:t>
      </w:r>
    </w:p>
    <w:p w14:paraId="495924E2" w14:textId="77777777" w:rsidR="00256ADD" w:rsidRDefault="00000000">
      <w:pPr>
        <w:pStyle w:val="BodyText"/>
      </w:pPr>
      <w:r>
        <w:rPr>
          <w:noProof/>
        </w:rPr>
        <w:drawing>
          <wp:inline distT="0" distB="0" distL="0" distR="0" wp14:anchorId="5DA14CA6" wp14:editId="10066C53">
            <wp:extent cx="3661132" cy="7920000"/>
            <wp:effectExtent l="0" t="0" r="0" b="0"/>
            <wp:docPr id="1907819103" name="Picture 1907819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ymi_application_error.png"/>
                    <pic:cNvPicPr/>
                  </pic:nvPicPr>
                  <pic:blipFill>
                    <a:blip r:embed="rId75">
                      <a:extLst>
                        <a:ext uri="{28A0092B-C50C-407E-A947-70E740481C1C}">
                          <a14:useLocalDpi xmlns:a14="http://schemas.microsoft.com/office/drawing/2010/main" val="0"/>
                        </a:ext>
                      </a:extLst>
                    </a:blip>
                    <a:stretch>
                      <a:fillRect/>
                    </a:stretch>
                  </pic:blipFill>
                  <pic:spPr>
                    <a:xfrm>
                      <a:off x="0" y="0"/>
                      <a:ext cx="10734675" cy="23221950"/>
                    </a:xfrm>
                    <a:prstGeom prst="rect">
                      <a:avLst/>
                    </a:prstGeom>
                  </pic:spPr>
                </pic:pic>
              </a:graphicData>
            </a:graphic>
          </wp:inline>
        </w:drawing>
      </w:r>
    </w:p>
    <w:p w14:paraId="7BE8D2FB" w14:textId="77777777" w:rsidR="00256ADD" w:rsidRDefault="00000000">
      <w:pPr>
        <w:pStyle w:val="BodyText"/>
      </w:pPr>
      <w:r>
        <w:t>The Nymi Application waits about 10 seconds for the user to tap their Nymi Band. If user does not tap the Nymi Band and the request times out, the Nymi Application prompts the user to retry or cancel, as shown in the following figure.</w:t>
      </w:r>
    </w:p>
    <w:p w14:paraId="2DF2E211" w14:textId="77777777" w:rsidR="00256ADD" w:rsidRDefault="00000000">
      <w:pPr>
        <w:pStyle w:val="Caption"/>
        <w:keepNext/>
      </w:pPr>
      <w:bookmarkStart w:id="397" w:name="_Refd22e16423"/>
      <w:bookmarkStart w:id="398" w:name="_Tocd22e16423"/>
      <w:r>
        <w:t xml:space="preserve">Figure </w:t>
      </w:r>
      <w:bookmarkStart w:id="399" w:name="_Numd22e16423"/>
      <w:r>
        <w:fldChar w:fldCharType="begin"/>
      </w:r>
      <w:r>
        <w:instrText xml:space="preserve"> SEQ Figure \* ARABIC </w:instrText>
      </w:r>
      <w:r>
        <w:fldChar w:fldCharType="separate"/>
      </w:r>
      <w:r w:rsidR="002800A2">
        <w:rPr>
          <w:noProof/>
        </w:rPr>
        <w:t>43</w:t>
      </w:r>
      <w:r>
        <w:rPr>
          <w:noProof/>
        </w:rPr>
        <w:fldChar w:fldCharType="end"/>
      </w:r>
      <w:bookmarkEnd w:id="397"/>
      <w:bookmarkEnd w:id="398"/>
      <w:bookmarkEnd w:id="399"/>
      <w:r>
        <w:t>: Nymi Application Timeout</w:t>
      </w:r>
    </w:p>
    <w:p w14:paraId="59D77BD1" w14:textId="77777777" w:rsidR="00256ADD" w:rsidRDefault="00000000">
      <w:pPr>
        <w:pStyle w:val="BodyText"/>
      </w:pPr>
      <w:r>
        <w:rPr>
          <w:noProof/>
        </w:rPr>
        <w:drawing>
          <wp:inline distT="0" distB="0" distL="0" distR="0" wp14:anchorId="617674D5" wp14:editId="186CF090">
            <wp:extent cx="3661132" cy="7920000"/>
            <wp:effectExtent l="0" t="0" r="0" b="0"/>
            <wp:docPr id="1149440401" name="Picture 1149440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ymi_app_retry.png"/>
                    <pic:cNvPicPr/>
                  </pic:nvPicPr>
                  <pic:blipFill>
                    <a:blip r:embed="rId76">
                      <a:extLst>
                        <a:ext uri="{28A0092B-C50C-407E-A947-70E740481C1C}">
                          <a14:useLocalDpi xmlns:a14="http://schemas.microsoft.com/office/drawing/2010/main" val="0"/>
                        </a:ext>
                      </a:extLst>
                    </a:blip>
                    <a:stretch>
                      <a:fillRect/>
                    </a:stretch>
                  </pic:blipFill>
                  <pic:spPr>
                    <a:xfrm>
                      <a:off x="0" y="0"/>
                      <a:ext cx="10734675" cy="23221950"/>
                    </a:xfrm>
                    <a:prstGeom prst="rect">
                      <a:avLst/>
                    </a:prstGeom>
                  </pic:spPr>
                </pic:pic>
              </a:graphicData>
            </a:graphic>
          </wp:inline>
        </w:drawing>
      </w:r>
    </w:p>
    <w:p w14:paraId="3AB5F25E" w14:textId="77777777" w:rsidR="00256ADD" w:rsidRDefault="00000000">
      <w:pPr>
        <w:pStyle w:val="BodyText"/>
      </w:pPr>
      <w:r>
        <w:t>When the tap operation completes successfully, the Nymi Application prompts the user to tap the application link on the navigation bar to return to the web-based NEA.</w:t>
      </w:r>
    </w:p>
    <w:p w14:paraId="711FDA22" w14:textId="77777777" w:rsidR="00256ADD" w:rsidRDefault="00000000">
      <w:pPr>
        <w:pStyle w:val="Caption"/>
        <w:keepNext/>
      </w:pPr>
      <w:bookmarkStart w:id="400" w:name="_Refd22e16436"/>
      <w:bookmarkStart w:id="401" w:name="_Tocd22e16436"/>
      <w:r>
        <w:t xml:space="preserve">Figure </w:t>
      </w:r>
      <w:bookmarkStart w:id="402" w:name="_Numd22e16436"/>
      <w:r>
        <w:fldChar w:fldCharType="begin"/>
      </w:r>
      <w:r>
        <w:instrText xml:space="preserve"> SEQ Figure \* ARABIC </w:instrText>
      </w:r>
      <w:r>
        <w:fldChar w:fldCharType="separate"/>
      </w:r>
      <w:r w:rsidR="002800A2">
        <w:rPr>
          <w:noProof/>
        </w:rPr>
        <w:t>44</w:t>
      </w:r>
      <w:r>
        <w:rPr>
          <w:noProof/>
        </w:rPr>
        <w:fldChar w:fldCharType="end"/>
      </w:r>
      <w:bookmarkEnd w:id="400"/>
      <w:bookmarkEnd w:id="401"/>
      <w:bookmarkEnd w:id="402"/>
      <w:r>
        <w:t>: Nymi Application Success</w:t>
      </w:r>
    </w:p>
    <w:p w14:paraId="6E005052" w14:textId="77777777" w:rsidR="00256ADD" w:rsidRDefault="00000000">
      <w:pPr>
        <w:pStyle w:val="BodyText"/>
      </w:pPr>
      <w:r>
        <w:rPr>
          <w:noProof/>
        </w:rPr>
        <w:drawing>
          <wp:inline distT="0" distB="0" distL="0" distR="0" wp14:anchorId="26558E58" wp14:editId="3B428B21">
            <wp:extent cx="3661132" cy="7920000"/>
            <wp:effectExtent l="0" t="0" r="0" b="0"/>
            <wp:docPr id="1337803436" name="Picture 1337803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ymi_app_return.png"/>
                    <pic:cNvPicPr/>
                  </pic:nvPicPr>
                  <pic:blipFill>
                    <a:blip r:embed="rId77">
                      <a:extLst>
                        <a:ext uri="{28A0092B-C50C-407E-A947-70E740481C1C}">
                          <a14:useLocalDpi xmlns:a14="http://schemas.microsoft.com/office/drawing/2010/main" val="0"/>
                        </a:ext>
                      </a:extLst>
                    </a:blip>
                    <a:stretch>
                      <a:fillRect/>
                    </a:stretch>
                  </pic:blipFill>
                  <pic:spPr>
                    <a:xfrm>
                      <a:off x="0" y="0"/>
                      <a:ext cx="4770967" cy="10320867"/>
                    </a:xfrm>
                    <a:prstGeom prst="rect">
                      <a:avLst/>
                    </a:prstGeom>
                  </pic:spPr>
                </pic:pic>
              </a:graphicData>
            </a:graphic>
          </wp:inline>
        </w:drawing>
      </w:r>
    </w:p>
    <w:p w14:paraId="1D16514D" w14:textId="77777777" w:rsidR="00256ADD" w:rsidRDefault="00000000">
      <w:pPr>
        <w:pStyle w:val="Heading2"/>
      </w:pPr>
      <w:bookmarkStart w:id="403" w:name="_Refd22e16443"/>
      <w:bookmarkStart w:id="404" w:name="_Numd22e16443"/>
      <w:bookmarkStart w:id="405" w:name="_Toc172553369"/>
      <w:r>
        <w:t>Overriding the Nymi Band Tap Configuration</w:t>
      </w:r>
      <w:bookmarkEnd w:id="403"/>
      <w:bookmarkEnd w:id="404"/>
      <w:bookmarkEnd w:id="405"/>
    </w:p>
    <w:p w14:paraId="7C39C605" w14:textId="77777777" w:rsidR="00256ADD" w:rsidRDefault="00000000">
      <w:pPr>
        <w:pStyle w:val="BodyText"/>
      </w:pPr>
      <w:r>
        <w:t>The MDM device profile defines the positioning of the Nymi Band near the Bluetooth adapter that the Nymi Application requires to complete an authentication task.</w:t>
      </w:r>
    </w:p>
    <w:p w14:paraId="4F6E9FDB" w14:textId="77777777" w:rsidR="00256ADD" w:rsidRDefault="00000000">
      <w:pPr>
        <w:pStyle w:val="BodyText"/>
      </w:pPr>
      <w:r>
        <w:t>If your configuration allows users to override the settings directly on the iOS device, perform the following steps.</w:t>
      </w:r>
    </w:p>
    <w:p w14:paraId="61F78014" w14:textId="77777777" w:rsidR="00256ADD" w:rsidRDefault="00000000">
      <w:pPr>
        <w:pStyle w:val="ListNumber"/>
        <w:numPr>
          <w:ilvl w:val="0"/>
          <w:numId w:val="101"/>
        </w:numPr>
      </w:pPr>
      <w:r>
        <w:t>On the iOS device, navigate to Settings</w:t>
      </w:r>
      <w:r>
        <w:rPr>
          <w:b/>
          <w:caps/>
        </w:rPr>
        <w:t xml:space="preserve"> &gt; </w:t>
      </w:r>
      <w:r>
        <w:t>Nymi</w:t>
      </w:r>
    </w:p>
    <w:p w14:paraId="6EF97234" w14:textId="77777777" w:rsidR="00256ADD" w:rsidRDefault="00000000">
      <w:pPr>
        <w:pStyle w:val="ListNumber"/>
        <w:numPr>
          <w:ilvl w:val="0"/>
          <w:numId w:val="101"/>
        </w:numPr>
      </w:pPr>
      <w:r>
        <w:t>In the Profile Settings section, touch Nymi Band Tap, as shown in the following figure.</w:t>
      </w:r>
    </w:p>
    <w:p w14:paraId="729F2727" w14:textId="77777777" w:rsidR="00256ADD" w:rsidRDefault="00000000">
      <w:pPr>
        <w:pStyle w:val="BodyText"/>
      </w:pPr>
      <w:r>
        <w:rPr>
          <w:noProof/>
        </w:rPr>
        <w:drawing>
          <wp:inline distT="0" distB="0" distL="0" distR="0" wp14:anchorId="02E03D92" wp14:editId="6FA6AF93">
            <wp:extent cx="4468203" cy="7920000"/>
            <wp:effectExtent l="0" t="0" r="0" b="0"/>
            <wp:docPr id="1659685583" name="Picture 1659685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ymi_app_tap_settings.png"/>
                    <pic:cNvPicPr/>
                  </pic:nvPicPr>
                  <pic:blipFill>
                    <a:blip r:embed="rId78">
                      <a:extLst>
                        <a:ext uri="{28A0092B-C50C-407E-A947-70E740481C1C}">
                          <a14:useLocalDpi xmlns:a14="http://schemas.microsoft.com/office/drawing/2010/main" val="0"/>
                        </a:ext>
                      </a:extLst>
                    </a:blip>
                    <a:stretch>
                      <a:fillRect/>
                    </a:stretch>
                  </pic:blipFill>
                  <pic:spPr>
                    <a:xfrm>
                      <a:off x="0" y="0"/>
                      <a:ext cx="10677525" cy="18926175"/>
                    </a:xfrm>
                    <a:prstGeom prst="rect">
                      <a:avLst/>
                    </a:prstGeom>
                  </pic:spPr>
                </pic:pic>
              </a:graphicData>
            </a:graphic>
          </wp:inline>
        </w:drawing>
      </w:r>
    </w:p>
    <w:p w14:paraId="5EAE0385" w14:textId="77777777" w:rsidR="00256ADD" w:rsidRDefault="00000000">
      <w:pPr>
        <w:pStyle w:val="ListNumber"/>
        <w:numPr>
          <w:ilvl w:val="0"/>
          <w:numId w:val="101"/>
        </w:numPr>
      </w:pPr>
      <w:r>
        <w:t>On the Nymi Band Tap screen, adjust the profile setting.</w:t>
      </w:r>
    </w:p>
    <w:p w14:paraId="54C9E500" w14:textId="77777777" w:rsidR="00256ADD" w:rsidRDefault="00000000">
      <w:pPr>
        <w:pStyle w:val="BodyText"/>
        <w:ind w:left="720"/>
      </w:pPr>
      <w:r>
        <w:rPr>
          <w:b/>
          <w:caps/>
        </w:rPr>
        <w:t xml:space="preserve">Note: </w:t>
      </w:r>
      <w:r>
        <w:t>You can use the Nymi Calibration tool to determine the optimal profile setting. The Nymi Connected Worker Platform—Deployment Guide provides more information.</w:t>
      </w:r>
    </w:p>
    <w:p w14:paraId="6063091D" w14:textId="77777777" w:rsidR="00256ADD" w:rsidRDefault="00000000">
      <w:pPr>
        <w:pStyle w:val="ListBullet2"/>
        <w:numPr>
          <w:ilvl w:val="1"/>
          <w:numId w:val="102"/>
        </w:numPr>
      </w:pPr>
      <w:r>
        <w:t>To increase the detection sensitivity of the Nymi Band, select a smaller profile value. Lower values reduce the distance between the Nymi Band and Bluetooth adapter that the Nymi Application requires to complete an authentication task.</w:t>
      </w:r>
    </w:p>
    <w:p w14:paraId="52618EC0" w14:textId="77777777" w:rsidR="00256ADD" w:rsidRDefault="00000000">
      <w:pPr>
        <w:pStyle w:val="ListBullet2"/>
        <w:numPr>
          <w:ilvl w:val="1"/>
          <w:numId w:val="102"/>
        </w:numPr>
      </w:pPr>
      <w:r>
        <w:t>To decrease the detection sensitivity of the Nymi Band, select a higher profile value. Higher values increase the distance between the Nymi Band and Bluetooth adapter that the Nymi Application requires to complete an authentication task.</w:t>
      </w:r>
    </w:p>
    <w:p w14:paraId="03AE4734" w14:textId="77777777" w:rsidR="00256ADD" w:rsidRDefault="00000000">
      <w:pPr>
        <w:pStyle w:val="ListNumber"/>
        <w:numPr>
          <w:ilvl w:val="0"/>
          <w:numId w:val="101"/>
        </w:numPr>
      </w:pPr>
      <w:r>
        <w:t>Retest the Nymi Band tap.</w:t>
      </w:r>
    </w:p>
    <w:p w14:paraId="4FEE3523" w14:textId="77777777" w:rsidR="00256ADD" w:rsidRDefault="00000000">
      <w:pPr>
        <w:pStyle w:val="Heading1"/>
      </w:pPr>
      <w:bookmarkStart w:id="406" w:name="_Refd22e16563"/>
      <w:bookmarkStart w:id="407" w:name="_Numd22e16563"/>
      <w:bookmarkStart w:id="408" w:name="_Toc172553370"/>
      <w:r>
        <w:t>Using Nymi Lock Control</w:t>
      </w:r>
      <w:bookmarkEnd w:id="406"/>
      <w:bookmarkEnd w:id="407"/>
      <w:bookmarkEnd w:id="408"/>
    </w:p>
    <w:p w14:paraId="00794FBE" w14:textId="77777777" w:rsidR="00256ADD" w:rsidRDefault="00000000">
      <w:pPr>
        <w:pStyle w:val="BodyText"/>
      </w:pPr>
      <w:r>
        <w:t>A user can unlock a Nymi Lock Control user terminal by tapping their authenticated Nymi Band against an attached NFC reader, BLE adapter (BLED112), or by using the Nymi Credential Provider to log in without typing a password.</w:t>
      </w:r>
    </w:p>
    <w:p w14:paraId="48F4DF33" w14:textId="77777777" w:rsidR="00256ADD" w:rsidRDefault="00000000">
      <w:pPr>
        <w:pStyle w:val="BodyText"/>
      </w:pPr>
      <w:r>
        <w:t>A terminal on which Nymi Lock Control is installed has a modified Windows login screen that displays Nymi Credential Provider below the username. The Nymi Credential Provider is the application that validates user credentials for Nymi Lock Control.</w:t>
      </w:r>
    </w:p>
    <w:p w14:paraId="752383B0" w14:textId="77777777" w:rsidR="00256ADD" w:rsidRDefault="00000000">
      <w:pPr>
        <w:pStyle w:val="BodyText"/>
      </w:pPr>
      <w:r>
        <w:t>The following image provides an example of the login screen when Nymi Lock Control is installed on the terminal.</w:t>
      </w:r>
    </w:p>
    <w:p w14:paraId="6E7FEC46" w14:textId="77777777" w:rsidR="00256ADD" w:rsidRDefault="00000000">
      <w:pPr>
        <w:pStyle w:val="Caption"/>
        <w:keepNext/>
      </w:pPr>
      <w:bookmarkStart w:id="409" w:name="_Refd22e16625"/>
      <w:bookmarkStart w:id="410" w:name="_Tocd22e16625"/>
      <w:r>
        <w:t xml:space="preserve">Figure </w:t>
      </w:r>
      <w:bookmarkStart w:id="411" w:name="_Numd22e16625"/>
      <w:r>
        <w:fldChar w:fldCharType="begin"/>
      </w:r>
      <w:r>
        <w:instrText xml:space="preserve"> SEQ Figure \* ARABIC </w:instrText>
      </w:r>
      <w:r>
        <w:fldChar w:fldCharType="separate"/>
      </w:r>
      <w:r w:rsidR="002800A2">
        <w:rPr>
          <w:noProof/>
        </w:rPr>
        <w:t>45</w:t>
      </w:r>
      <w:r>
        <w:rPr>
          <w:noProof/>
        </w:rPr>
        <w:fldChar w:fldCharType="end"/>
      </w:r>
      <w:bookmarkEnd w:id="409"/>
      <w:bookmarkEnd w:id="410"/>
      <w:bookmarkEnd w:id="411"/>
      <w:r>
        <w:t>: User Terminal Log in Screen with Nymi Lock Control</w:t>
      </w:r>
    </w:p>
    <w:p w14:paraId="3C9824A7" w14:textId="77777777" w:rsidR="00256ADD" w:rsidRDefault="00000000">
      <w:pPr>
        <w:pStyle w:val="BodyText"/>
      </w:pPr>
      <w:r>
        <w:rPr>
          <w:noProof/>
        </w:rPr>
        <w:drawing>
          <wp:inline distT="0" distB="0" distL="0" distR="0" wp14:anchorId="68AA9AAE" wp14:editId="73FCF4ED">
            <wp:extent cx="3183775" cy="1974273"/>
            <wp:effectExtent l="0" t="0" r="0" b="0"/>
            <wp:docPr id="843227277" name="Picture 843227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user_term_lc.png"/>
                    <pic:cNvPicPr/>
                  </pic:nvPicPr>
                  <pic:blipFill>
                    <a:blip r:embed="rId79">
                      <a:extLst>
                        <a:ext uri="{28A0092B-C50C-407E-A947-70E740481C1C}">
                          <a14:useLocalDpi xmlns:a14="http://schemas.microsoft.com/office/drawing/2010/main" val="0"/>
                        </a:ext>
                      </a:extLst>
                    </a:blip>
                    <a:stretch>
                      <a:fillRect/>
                    </a:stretch>
                  </pic:blipFill>
                  <pic:spPr>
                    <a:xfrm>
                      <a:off x="0" y="0"/>
                      <a:ext cx="3183775" cy="1974273"/>
                    </a:xfrm>
                    <a:prstGeom prst="rect">
                      <a:avLst/>
                    </a:prstGeom>
                  </pic:spPr>
                </pic:pic>
              </a:graphicData>
            </a:graphic>
          </wp:inline>
        </w:drawing>
      </w:r>
    </w:p>
    <w:p w14:paraId="33C2F1D0" w14:textId="77777777" w:rsidR="00256ADD" w:rsidRDefault="00000000">
      <w:pPr>
        <w:pStyle w:val="Heading2"/>
      </w:pPr>
      <w:bookmarkStart w:id="412" w:name="_Refd22e16633"/>
      <w:bookmarkStart w:id="413" w:name="_Numd22e16633"/>
      <w:bookmarkStart w:id="414" w:name="_Toc172553371"/>
      <w:r>
        <w:t>Configuring Nymi Lock Control</w:t>
      </w:r>
      <w:bookmarkEnd w:id="412"/>
      <w:bookmarkEnd w:id="413"/>
      <w:bookmarkEnd w:id="414"/>
    </w:p>
    <w:p w14:paraId="58C3758E" w14:textId="77777777" w:rsidR="00256ADD" w:rsidRDefault="00000000">
      <w:pPr>
        <w:pStyle w:val="BodyText"/>
      </w:pPr>
      <w:r>
        <w:t>Perform the following steps to enable and configure Nymi Lock Control.</w:t>
      </w:r>
    </w:p>
    <w:p w14:paraId="5D819CE1" w14:textId="77777777" w:rsidR="00256ADD" w:rsidRDefault="00000000">
      <w:pPr>
        <w:pStyle w:val="BodyText"/>
      </w:pPr>
      <w:r>
        <w:t>By default Nymi Lock Control is not enabled.</w:t>
      </w:r>
    </w:p>
    <w:p w14:paraId="506C4AD7" w14:textId="77777777" w:rsidR="00256ADD" w:rsidRDefault="00000000">
      <w:pPr>
        <w:pStyle w:val="ListNumber"/>
        <w:numPr>
          <w:ilvl w:val="0"/>
          <w:numId w:val="103"/>
        </w:numPr>
      </w:pPr>
      <w:r>
        <w:t>Log in to the NES Administrator Console with an account that is an NES Administrator.</w:t>
      </w:r>
    </w:p>
    <w:p w14:paraId="657FF18B" w14:textId="77777777" w:rsidR="00256ADD" w:rsidRDefault="00000000">
      <w:pPr>
        <w:pStyle w:val="ListNumber"/>
        <w:numPr>
          <w:ilvl w:val="0"/>
          <w:numId w:val="103"/>
        </w:numPr>
      </w:pPr>
      <w:r>
        <w:t>From the navigation bar, select Policies.</w:t>
      </w:r>
    </w:p>
    <w:p w14:paraId="786260B9" w14:textId="77777777" w:rsidR="00256ADD" w:rsidRDefault="00000000">
      <w:pPr>
        <w:pStyle w:val="BodyText"/>
        <w:ind w:left="720"/>
      </w:pPr>
      <w:r>
        <w:t>The Policies page appears with a table that displays a list of existing group and individual policies.</w:t>
      </w:r>
    </w:p>
    <w:p w14:paraId="71258361" w14:textId="77777777" w:rsidR="00256ADD" w:rsidRDefault="00000000">
      <w:pPr>
        <w:pStyle w:val="ListNumber"/>
        <w:numPr>
          <w:ilvl w:val="0"/>
          <w:numId w:val="103"/>
        </w:numPr>
      </w:pPr>
      <w:r>
        <w:t>In the Policies window, select the active policy.</w:t>
      </w:r>
    </w:p>
    <w:p w14:paraId="472E08EA" w14:textId="77777777" w:rsidR="00256ADD" w:rsidRDefault="00000000">
      <w:pPr>
        <w:pStyle w:val="ListNumber"/>
        <w:numPr>
          <w:ilvl w:val="0"/>
          <w:numId w:val="103"/>
        </w:numPr>
      </w:pPr>
      <w:r>
        <w:t>In the Lock Control section, select the Enable Nymi Lock Control option.</w:t>
      </w:r>
    </w:p>
    <w:p w14:paraId="4C18C968" w14:textId="77777777" w:rsidR="00256ADD" w:rsidRDefault="00000000">
      <w:pPr>
        <w:pStyle w:val="BodyText"/>
        <w:ind w:left="720"/>
      </w:pPr>
      <w:r>
        <w:t>The following options appear to customize Nymi Lock Control.</w:t>
      </w:r>
    </w:p>
    <w:tbl>
      <w:tblPr>
        <w:tblStyle w:val="TableGrid"/>
        <w:tblW w:w="0" w:type="auto"/>
        <w:tblInd w:w="720" w:type="dxa"/>
        <w:tblLook w:val="0680" w:firstRow="0" w:lastRow="0" w:firstColumn="1" w:lastColumn="0" w:noHBand="1" w:noVBand="1"/>
      </w:tblPr>
      <w:tblGrid>
        <w:gridCol w:w="1470"/>
        <w:gridCol w:w="7432"/>
      </w:tblGrid>
      <w:tr w:rsidR="00256ADD" w14:paraId="03742B45" w14:textId="77777777">
        <w:tc>
          <w:tcPr>
            <w:tcW w:w="0" w:type="auto"/>
          </w:tcPr>
          <w:p w14:paraId="6DF370CC" w14:textId="77777777" w:rsidR="00256ADD" w:rsidRDefault="00000000">
            <w:pPr>
              <w:pStyle w:val="BodyText"/>
            </w:pPr>
            <w:r>
              <w:t>Lock When Away</w:t>
            </w:r>
          </w:p>
        </w:tc>
        <w:tc>
          <w:tcPr>
            <w:tcW w:w="0" w:type="auto"/>
          </w:tcPr>
          <w:p w14:paraId="2F3B3008" w14:textId="77777777" w:rsidR="00256ADD" w:rsidRDefault="00000000">
            <w:pPr>
              <w:pStyle w:val="ListBullet"/>
              <w:numPr>
                <w:ilvl w:val="0"/>
                <w:numId w:val="104"/>
              </w:numPr>
            </w:pPr>
            <w:r>
              <w:t>Configure Nymi Lock Control with the ability to lock the user terminal when Nymi Lock Control does not detect the authenticated Nymi Band.</w:t>
            </w:r>
          </w:p>
          <w:p w14:paraId="0CAE685E" w14:textId="77777777" w:rsidR="00256ADD" w:rsidRDefault="00000000">
            <w:pPr>
              <w:pStyle w:val="ListBullet"/>
              <w:numPr>
                <w:ilvl w:val="0"/>
                <w:numId w:val="104"/>
              </w:numPr>
            </w:pPr>
            <w:r>
              <w:t>Default: Enabled</w:t>
            </w:r>
          </w:p>
          <w:p w14:paraId="19E6A03D" w14:textId="77777777" w:rsidR="00256ADD" w:rsidRDefault="00000000">
            <w:pPr>
              <w:pStyle w:val="ListBullet"/>
              <w:numPr>
                <w:ilvl w:val="0"/>
                <w:numId w:val="104"/>
              </w:numPr>
            </w:pPr>
            <w:r>
              <w:t>When enabled, Nymi Lock Control locks the user terminal when a user removes an authenticated Nymi Band or when the Nymi Band is not in close proximity of the user terminal. When the Nymi Band is out of range, a 10 second timer appears on the desktop. If the Nymi Band does not return within close range of the user terminal, the terminal will lock.</w:t>
            </w:r>
          </w:p>
          <w:p w14:paraId="3F9DFF94" w14:textId="77777777" w:rsidR="00256ADD" w:rsidRDefault="00000000">
            <w:pPr>
              <w:pStyle w:val="BodyText"/>
            </w:pPr>
            <w:r>
              <w:t>Ensure that your Group Policy Object(GPO) settings do not push the Do not display the lock screen configuration option to the Nymi Lock Control user terminals.</w:t>
            </w:r>
          </w:p>
          <w:p w14:paraId="2B62AC2E" w14:textId="77777777" w:rsidR="00256ADD" w:rsidRDefault="00000000">
            <w:pPr>
              <w:pStyle w:val="BodyText"/>
            </w:pPr>
            <w:bookmarkStart w:id="415" w:name="_Refd22e16776"/>
            <w:bookmarkStart w:id="416" w:name="_Tocd22e16776"/>
            <w:r>
              <w:rPr>
                <w:b/>
                <w:caps/>
              </w:rPr>
              <w:t xml:space="preserve">Note: </w:t>
            </w:r>
            <w:r>
              <w:t>Edit the nbe.toml file to define close proximity for Nymi Lock Control. Refer to Editing the nbe.toml File.</w:t>
            </w:r>
          </w:p>
        </w:tc>
        <w:bookmarkEnd w:id="415"/>
        <w:bookmarkEnd w:id="416"/>
      </w:tr>
      <w:tr w:rsidR="00256ADD" w14:paraId="247A1061" w14:textId="77777777">
        <w:tc>
          <w:tcPr>
            <w:tcW w:w="0" w:type="auto"/>
          </w:tcPr>
          <w:p w14:paraId="1AAC9F48" w14:textId="77777777" w:rsidR="00256ADD" w:rsidRDefault="00000000">
            <w:pPr>
              <w:pStyle w:val="BodyText"/>
            </w:pPr>
            <w:r>
              <w:t>Unlock When Present</w:t>
            </w:r>
          </w:p>
        </w:tc>
        <w:tc>
          <w:tcPr>
            <w:tcW w:w="0" w:type="auto"/>
          </w:tcPr>
          <w:p w14:paraId="6B673CE2" w14:textId="77777777" w:rsidR="00256ADD" w:rsidRDefault="00000000">
            <w:pPr>
              <w:pStyle w:val="ListBullet"/>
              <w:numPr>
                <w:ilvl w:val="0"/>
                <w:numId w:val="105"/>
              </w:numPr>
            </w:pPr>
            <w:r>
              <w:t>Configures Nymi Lock Control to check if the Nymi Band is in close proximity before unlocking the user terminal. If not, then unlock fails. You can define how close the Nymi Band must be to the user terminal to allow the user to unlock the terminal with the Nymi Band in the nbe.toml file.</w:t>
            </w:r>
          </w:p>
          <w:p w14:paraId="72979EFD" w14:textId="77777777" w:rsidR="00256ADD" w:rsidRDefault="00000000">
            <w:pPr>
              <w:pStyle w:val="ListBullet"/>
              <w:numPr>
                <w:ilvl w:val="0"/>
                <w:numId w:val="105"/>
              </w:numPr>
            </w:pPr>
            <w:r>
              <w:t>Default: Enabled</w:t>
            </w:r>
          </w:p>
          <w:p w14:paraId="3DBB3789" w14:textId="77777777" w:rsidR="00256ADD" w:rsidRDefault="00000000">
            <w:pPr>
              <w:pStyle w:val="ListBullet"/>
              <w:numPr>
                <w:ilvl w:val="0"/>
                <w:numId w:val="105"/>
              </w:numPr>
            </w:pPr>
            <w:r>
              <w:t>When enabled, prevents an unauthorized user from unlocking the user terminal while the Nymi Band user is in Bluetooth range, but not in close proximity to the terminal.</w:t>
            </w:r>
          </w:p>
          <w:p w14:paraId="524E64B3" w14:textId="77777777" w:rsidR="00256ADD" w:rsidRDefault="00000000">
            <w:pPr>
              <w:pStyle w:val="ListBullet"/>
              <w:numPr>
                <w:ilvl w:val="0"/>
                <w:numId w:val="105"/>
              </w:numPr>
            </w:pPr>
            <w:r>
              <w:t>When disabled, allows a user to unlock the user terminal by pressing the Enter key or space bar on the keyboard when the authenticated Nymi Band is within Bluetooth range, but not in close proximity of the user terminal.</w:t>
            </w:r>
          </w:p>
        </w:tc>
      </w:tr>
      <w:tr w:rsidR="00256ADD" w14:paraId="3D8EDDE6" w14:textId="77777777">
        <w:tc>
          <w:tcPr>
            <w:tcW w:w="0" w:type="auto"/>
          </w:tcPr>
          <w:p w14:paraId="79D31B8C" w14:textId="77777777" w:rsidR="00256ADD" w:rsidRDefault="00000000">
            <w:pPr>
              <w:pStyle w:val="BodyText"/>
            </w:pPr>
            <w:r>
              <w:t>Keep Unlocked when Present</w:t>
            </w:r>
          </w:p>
        </w:tc>
        <w:tc>
          <w:tcPr>
            <w:tcW w:w="0" w:type="auto"/>
          </w:tcPr>
          <w:p w14:paraId="32D4C08C" w14:textId="77777777" w:rsidR="00256ADD" w:rsidRDefault="00000000">
            <w:pPr>
              <w:pStyle w:val="ListBullet"/>
              <w:numPr>
                <w:ilvl w:val="0"/>
                <w:numId w:val="106"/>
              </w:numPr>
            </w:pPr>
            <w:r>
              <w:t>Provides you with the ability to define how the Nymi Band interacts with operating system screen timeouts or sleep settings that lock the user terminal.</w:t>
            </w:r>
          </w:p>
          <w:p w14:paraId="26EB89E9" w14:textId="77777777" w:rsidR="00256ADD" w:rsidRDefault="00000000">
            <w:pPr>
              <w:pStyle w:val="ListBullet"/>
              <w:numPr>
                <w:ilvl w:val="0"/>
                <w:numId w:val="106"/>
              </w:numPr>
            </w:pPr>
            <w:r>
              <w:t>Default: Enabled</w:t>
            </w:r>
          </w:p>
          <w:p w14:paraId="35167B53" w14:textId="77777777" w:rsidR="00256ADD" w:rsidRDefault="00000000">
            <w:pPr>
              <w:pStyle w:val="ListBullet"/>
              <w:numPr>
                <w:ilvl w:val="0"/>
                <w:numId w:val="106"/>
              </w:numPr>
            </w:pPr>
            <w:r>
              <w:t>When enabled, overrides any system screen timeouts or sleep settings, and keeps the user terminal unlocked as long as the Nymi Band is present and authenticated.</w:t>
            </w:r>
          </w:p>
          <w:p w14:paraId="3A85E429" w14:textId="77777777" w:rsidR="00256ADD" w:rsidRDefault="00000000">
            <w:pPr>
              <w:pStyle w:val="ListBullet"/>
              <w:numPr>
                <w:ilvl w:val="0"/>
                <w:numId w:val="106"/>
              </w:numPr>
            </w:pPr>
            <w:r>
              <w:t>When disabled, prevents Nymi Lock Control from overriding any system screen timeouts or sleep settings.</w:t>
            </w:r>
          </w:p>
        </w:tc>
      </w:tr>
    </w:tbl>
    <w:p w14:paraId="2CE394B3" w14:textId="77777777" w:rsidR="00256ADD" w:rsidRDefault="00000000">
      <w:pPr>
        <w:pStyle w:val="ListNumber"/>
        <w:numPr>
          <w:ilvl w:val="0"/>
          <w:numId w:val="103"/>
        </w:numPr>
      </w:pPr>
      <w:r>
        <w:t>Click Save.</w:t>
      </w:r>
    </w:p>
    <w:p w14:paraId="31CC7031" w14:textId="77777777" w:rsidR="00256ADD" w:rsidRDefault="00000000">
      <w:pPr>
        <w:pStyle w:val="BodyText"/>
      </w:pPr>
      <w:r>
        <w:t>During enrollment the Nymi Band Application updates the Nymi Band to enable Nymi Lock Control support.</w:t>
      </w:r>
    </w:p>
    <w:p w14:paraId="0AF8E77D" w14:textId="77777777" w:rsidR="00256ADD" w:rsidRDefault="00000000">
      <w:pPr>
        <w:pStyle w:val="BodyText"/>
      </w:pPr>
      <w:r>
        <w:t>Changing this option does not change the Nymi Band behaviour for existing enrolled Nymi Bands until the user logs into the Nymi Band Application while wearing their authenticated Nymi Band.</w:t>
      </w:r>
    </w:p>
    <w:p w14:paraId="09D5582B" w14:textId="77777777" w:rsidR="00256ADD" w:rsidRDefault="00000000">
      <w:pPr>
        <w:pStyle w:val="BodyText"/>
      </w:pPr>
      <w:r>
        <w:t>When the Nymi Band Application updates on the Nymi Band completes, restart Nymi Lock Control.</w:t>
      </w:r>
    </w:p>
    <w:p w14:paraId="58A40E1C" w14:textId="77777777" w:rsidR="00256ADD" w:rsidRDefault="00000000">
      <w:pPr>
        <w:pStyle w:val="Heading2"/>
      </w:pPr>
      <w:bookmarkStart w:id="417" w:name="_Refd22e16923"/>
      <w:bookmarkStart w:id="418" w:name="_Numd22e16923"/>
      <w:bookmarkStart w:id="419" w:name="_Toc172553372"/>
      <w:r>
        <w:t>Initializing Nymi Lock Control</w:t>
      </w:r>
      <w:bookmarkEnd w:id="417"/>
      <w:bookmarkEnd w:id="418"/>
      <w:bookmarkEnd w:id="419"/>
    </w:p>
    <w:p w14:paraId="28BE339F" w14:textId="77777777" w:rsidR="00256ADD" w:rsidRDefault="00000000">
      <w:pPr>
        <w:pStyle w:val="BodyText"/>
      </w:pPr>
      <w:r>
        <w:t>Perform the following while wearing an authenticated Nymi Band.</w:t>
      </w:r>
    </w:p>
    <w:p w14:paraId="23CF205F" w14:textId="77777777" w:rsidR="00256ADD" w:rsidRDefault="00000000">
      <w:pPr>
        <w:pStyle w:val="ListNumber"/>
        <w:numPr>
          <w:ilvl w:val="0"/>
          <w:numId w:val="107"/>
        </w:numPr>
      </w:pPr>
      <w:r>
        <w:t>Lock the desktop.</w:t>
      </w:r>
    </w:p>
    <w:p w14:paraId="5C19AC89" w14:textId="77777777" w:rsidR="00256ADD" w:rsidRDefault="00000000">
      <w:pPr>
        <w:pStyle w:val="ListNumber"/>
        <w:numPr>
          <w:ilvl w:val="0"/>
          <w:numId w:val="107"/>
        </w:numPr>
      </w:pPr>
      <w:r>
        <w:t>Press any key to display the Windows Login screen.</w:t>
      </w:r>
    </w:p>
    <w:p w14:paraId="5FFCDD4F" w14:textId="77777777" w:rsidR="00256ADD" w:rsidRDefault="00000000">
      <w:pPr>
        <w:pStyle w:val="ListNumber"/>
        <w:numPr>
          <w:ilvl w:val="0"/>
          <w:numId w:val="107"/>
        </w:numPr>
      </w:pPr>
      <w:r>
        <w:t>Click Other User.</w:t>
      </w:r>
    </w:p>
    <w:p w14:paraId="02C2FBDD" w14:textId="77777777" w:rsidR="00256ADD" w:rsidRDefault="00000000">
      <w:pPr>
        <w:pStyle w:val="ListNumber"/>
        <w:numPr>
          <w:ilvl w:val="0"/>
          <w:numId w:val="107"/>
        </w:numPr>
      </w:pPr>
      <w:r>
        <w:t>Click Sign-in options.</w:t>
      </w:r>
    </w:p>
    <w:p w14:paraId="0D4510CD" w14:textId="77777777" w:rsidR="00256ADD" w:rsidRDefault="00000000">
      <w:pPr>
        <w:pStyle w:val="ListNumber"/>
        <w:numPr>
          <w:ilvl w:val="0"/>
          <w:numId w:val="107"/>
        </w:numPr>
      </w:pPr>
      <w:r>
        <w:t>Click the Nymi Credential Provider button, as shown in the following figure.</w:t>
      </w:r>
    </w:p>
    <w:p w14:paraId="2DA22ED7" w14:textId="77777777" w:rsidR="00256ADD" w:rsidRDefault="00000000">
      <w:pPr>
        <w:pStyle w:val="Caption"/>
        <w:keepNext/>
      </w:pPr>
      <w:bookmarkStart w:id="420" w:name="_Refd22e16992"/>
      <w:bookmarkStart w:id="421" w:name="_Tocd22e16992"/>
      <w:r>
        <w:t xml:space="preserve">Figure </w:t>
      </w:r>
      <w:bookmarkStart w:id="422" w:name="_Numd22e16992"/>
      <w:r>
        <w:fldChar w:fldCharType="begin"/>
      </w:r>
      <w:r>
        <w:instrText xml:space="preserve"> SEQ Figure \* ARABIC </w:instrText>
      </w:r>
      <w:r>
        <w:fldChar w:fldCharType="separate"/>
      </w:r>
      <w:r w:rsidR="002800A2">
        <w:rPr>
          <w:noProof/>
        </w:rPr>
        <w:t>46</w:t>
      </w:r>
      <w:r>
        <w:rPr>
          <w:noProof/>
        </w:rPr>
        <w:fldChar w:fldCharType="end"/>
      </w:r>
      <w:bookmarkEnd w:id="420"/>
      <w:bookmarkEnd w:id="421"/>
      <w:bookmarkEnd w:id="422"/>
      <w:r>
        <w:t>: Nymi Credential Provider button</w:t>
      </w:r>
    </w:p>
    <w:p w14:paraId="41EBB893" w14:textId="77777777" w:rsidR="00256ADD" w:rsidRDefault="00000000">
      <w:pPr>
        <w:pStyle w:val="BodyText"/>
      </w:pPr>
      <w:r>
        <w:rPr>
          <w:noProof/>
        </w:rPr>
        <w:drawing>
          <wp:inline distT="0" distB="0" distL="0" distR="0" wp14:anchorId="4A4D21A2" wp14:editId="0C100F4F">
            <wp:extent cx="6120000" cy="3795039"/>
            <wp:effectExtent l="0" t="0" r="0" b="0"/>
            <wp:docPr id="1620830217" name="Picture 1620830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cred_provider.png"/>
                    <pic:cNvPicPr/>
                  </pic:nvPicPr>
                  <pic:blipFill>
                    <a:blip r:embed="rId80">
                      <a:extLst>
                        <a:ext uri="{28A0092B-C50C-407E-A947-70E740481C1C}">
                          <a14:useLocalDpi xmlns:a14="http://schemas.microsoft.com/office/drawing/2010/main" val="0"/>
                        </a:ext>
                      </a:extLst>
                    </a:blip>
                    <a:stretch>
                      <a:fillRect/>
                    </a:stretch>
                  </pic:blipFill>
                  <pic:spPr>
                    <a:xfrm>
                      <a:off x="0" y="0"/>
                      <a:ext cx="7296150" cy="4524375"/>
                    </a:xfrm>
                    <a:prstGeom prst="rect">
                      <a:avLst/>
                    </a:prstGeom>
                  </pic:spPr>
                </pic:pic>
              </a:graphicData>
            </a:graphic>
          </wp:inline>
        </w:drawing>
      </w:r>
    </w:p>
    <w:p w14:paraId="0B14BF20" w14:textId="77777777" w:rsidR="00256ADD" w:rsidRDefault="00000000">
      <w:pPr>
        <w:pStyle w:val="ListNumber"/>
        <w:numPr>
          <w:ilvl w:val="0"/>
          <w:numId w:val="107"/>
        </w:numPr>
      </w:pPr>
      <w:r>
        <w:t>Tap the Nymi Band against the NFC reader or Bluetooth Adapter to unlock the desktop.</w:t>
      </w:r>
    </w:p>
    <w:p w14:paraId="35F4F702" w14:textId="77777777" w:rsidR="00256ADD" w:rsidRDefault="00000000">
      <w:pPr>
        <w:pStyle w:val="Heading2"/>
      </w:pPr>
      <w:bookmarkStart w:id="423" w:name="_Refd22e17007"/>
      <w:bookmarkStart w:id="424" w:name="_Numd22e17007"/>
      <w:bookmarkStart w:id="425" w:name="_Toc172553373"/>
      <w:r>
        <w:t>Confirming Nymi Lock Control Recognizes the Nymi Band</w:t>
      </w:r>
      <w:bookmarkEnd w:id="423"/>
      <w:bookmarkEnd w:id="424"/>
      <w:bookmarkEnd w:id="425"/>
    </w:p>
    <w:p w14:paraId="11B4CD0A" w14:textId="77777777" w:rsidR="00256ADD" w:rsidRDefault="00000000">
      <w:pPr>
        <w:pStyle w:val="BodyText"/>
      </w:pPr>
      <w:r>
        <w:t>After a user enrolls their Nymi Band, perform the following steps on a user terminal to confirm that Nymi Lock Control recognizes the Nymi Band user.</w:t>
      </w:r>
    </w:p>
    <w:p w14:paraId="602AACC8" w14:textId="77777777" w:rsidR="00256ADD" w:rsidRDefault="00000000">
      <w:pPr>
        <w:pStyle w:val="BodyText"/>
      </w:pPr>
      <w:r>
        <w:t>To confirm that Nymi Lock Control recognizes the Nymi Band, the Nymi Band user should perform the following steps:</w:t>
      </w:r>
    </w:p>
    <w:p w14:paraId="60335EAE" w14:textId="77777777" w:rsidR="00256ADD" w:rsidRDefault="00000000">
      <w:pPr>
        <w:pStyle w:val="ListNumber"/>
        <w:numPr>
          <w:ilvl w:val="0"/>
          <w:numId w:val="108"/>
        </w:numPr>
      </w:pPr>
      <w:r>
        <w:t>Log into the user terminal with your username and password.</w:t>
      </w:r>
    </w:p>
    <w:p w14:paraId="2DC413E0" w14:textId="77777777" w:rsidR="00256ADD" w:rsidRDefault="00000000">
      <w:pPr>
        <w:pStyle w:val="BodyText"/>
        <w:ind w:left="720"/>
      </w:pPr>
      <w:bookmarkStart w:id="426" w:name="_Refd22e17071"/>
      <w:bookmarkStart w:id="427" w:name="_Tocd22e17071"/>
      <w:r>
        <w:rPr>
          <w:b/>
          <w:caps/>
        </w:rPr>
        <w:t xml:space="preserve">Note: </w:t>
      </w:r>
      <w:r>
        <w:t xml:space="preserve">Nymi Lock Control will NOT detect changes to a user's corporate credentials in the Nymi Band. If a user changes their corporate credentials or the password has expired while Nymi Lock Control is enabled, Nymi Lock Control will not unlock the terminal. To update the Nymi Band with the encrypted password, the user must first sign into the Nymi Band Application and re-authenticate their Nymi Band. Refer to </w:t>
      </w:r>
      <w:r>
        <w:rPr>
          <w:u w:val="single"/>
        </w:rPr>
        <w:t>Resetting an Expired Password</w:t>
      </w:r>
      <w:r>
        <w:t xml:space="preserve"> for information on resetting an expired password.</w:t>
      </w:r>
      <w:bookmarkEnd w:id="426"/>
      <w:bookmarkEnd w:id="427"/>
    </w:p>
    <w:p w14:paraId="563B49F9" w14:textId="77777777" w:rsidR="00256ADD" w:rsidRDefault="00000000">
      <w:pPr>
        <w:pStyle w:val="ListNumber"/>
        <w:numPr>
          <w:ilvl w:val="0"/>
          <w:numId w:val="108"/>
        </w:numPr>
      </w:pPr>
      <w:r>
        <w:t>From the system tray, hover over the Nymi Lock Control icon.</w:t>
      </w:r>
    </w:p>
    <w:p w14:paraId="3B91A7E1" w14:textId="77777777" w:rsidR="00256ADD" w:rsidRDefault="00000000">
      <w:pPr>
        <w:pStyle w:val="BodyText"/>
        <w:ind w:left="720"/>
      </w:pPr>
      <w:r>
        <w:t>When Nymi Lock Control detects the Nymi Band, the icon displays a green checkmark.</w:t>
      </w:r>
    </w:p>
    <w:p w14:paraId="5DE23515" w14:textId="77777777" w:rsidR="00256ADD" w:rsidRDefault="00000000">
      <w:pPr>
        <w:pStyle w:val="BodyText"/>
      </w:pPr>
      <w:r>
        <w:rPr>
          <w:noProof/>
        </w:rPr>
        <w:drawing>
          <wp:inline distT="0" distB="0" distL="0" distR="0" wp14:anchorId="5F27F9CD" wp14:editId="1BA71ED7">
            <wp:extent cx="234950" cy="254000"/>
            <wp:effectExtent l="0" t="0" r="0" b="0"/>
            <wp:docPr id="1758313326" name="Picture 1758313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lc_green.png"/>
                    <pic:cNvPicPr/>
                  </pic:nvPicPr>
                  <pic:blipFill>
                    <a:blip r:embed="rId81">
                      <a:extLst>
                        <a:ext uri="{28A0092B-C50C-407E-A947-70E740481C1C}">
                          <a14:useLocalDpi xmlns:a14="http://schemas.microsoft.com/office/drawing/2010/main" val="0"/>
                        </a:ext>
                      </a:extLst>
                    </a:blip>
                    <a:stretch>
                      <a:fillRect/>
                    </a:stretch>
                  </pic:blipFill>
                  <pic:spPr>
                    <a:xfrm>
                      <a:off x="0" y="0"/>
                      <a:ext cx="234950" cy="254000"/>
                    </a:xfrm>
                    <a:prstGeom prst="rect">
                      <a:avLst/>
                    </a:prstGeom>
                  </pic:spPr>
                </pic:pic>
              </a:graphicData>
            </a:graphic>
          </wp:inline>
        </w:drawing>
      </w:r>
    </w:p>
    <w:p w14:paraId="4A1B585F" w14:textId="77777777" w:rsidR="00256ADD" w:rsidRDefault="00000000">
      <w:pPr>
        <w:pStyle w:val="BodyText"/>
        <w:ind w:left="720"/>
      </w:pPr>
      <w:r>
        <w:t>Hover text also appears to indicate that the Nymi Band is present.</w:t>
      </w:r>
    </w:p>
    <w:p w14:paraId="161A0403" w14:textId="77777777" w:rsidR="00256ADD" w:rsidRDefault="00000000">
      <w:pPr>
        <w:pStyle w:val="Heading2"/>
      </w:pPr>
      <w:bookmarkStart w:id="428" w:name="_Refd22e17140"/>
      <w:bookmarkStart w:id="429" w:name="_Numd22e17140"/>
      <w:bookmarkStart w:id="430" w:name="_Toc172553374"/>
      <w:r>
        <w:t>Unlocking or Logging On With an NFC or BLE Tap</w:t>
      </w:r>
      <w:bookmarkEnd w:id="428"/>
      <w:bookmarkEnd w:id="429"/>
      <w:bookmarkEnd w:id="430"/>
    </w:p>
    <w:p w14:paraId="7F18B636" w14:textId="77777777" w:rsidR="00256ADD" w:rsidRDefault="00000000">
      <w:pPr>
        <w:pStyle w:val="BodyText"/>
      </w:pPr>
      <w:r>
        <w:t>Perform the following actions to unlock a user terminal by tapping the Nymi Band against an attached bluetooth adapter or an attached NFC reader.</w:t>
      </w:r>
    </w:p>
    <w:p w14:paraId="72132EA0" w14:textId="77777777" w:rsidR="00256ADD" w:rsidRDefault="00000000">
      <w:pPr>
        <w:pStyle w:val="ListNumber"/>
        <w:numPr>
          <w:ilvl w:val="0"/>
          <w:numId w:val="109"/>
        </w:numPr>
      </w:pPr>
      <w:r>
        <w:t>Press any key to display the Windows Login screen.</w:t>
      </w:r>
    </w:p>
    <w:p w14:paraId="64F09773" w14:textId="77777777" w:rsidR="00256ADD" w:rsidRDefault="00000000">
      <w:pPr>
        <w:pStyle w:val="ListNumber"/>
        <w:numPr>
          <w:ilvl w:val="0"/>
          <w:numId w:val="109"/>
        </w:numPr>
      </w:pPr>
      <w:r>
        <w:t>Tap the authenticated Nymi Band against the bluetooth adapter or NFC reader.</w:t>
      </w:r>
    </w:p>
    <w:p w14:paraId="7CEF0332" w14:textId="77777777" w:rsidR="00256ADD" w:rsidRDefault="00000000">
      <w:pPr>
        <w:pStyle w:val="BodyText"/>
        <w:ind w:left="720"/>
      </w:pPr>
      <w:r>
        <w:t>Desktop unlocks.</w:t>
      </w:r>
    </w:p>
    <w:p w14:paraId="785A8EFF" w14:textId="77777777" w:rsidR="00256ADD" w:rsidRDefault="00000000">
      <w:pPr>
        <w:pStyle w:val="Heading2"/>
      </w:pPr>
      <w:bookmarkStart w:id="431" w:name="_Refd22e17192"/>
      <w:bookmarkStart w:id="432" w:name="_Numd22e17192"/>
      <w:bookmarkStart w:id="433" w:name="_Toc172553375"/>
      <w:r>
        <w:t>Unlocking with Nymi Credential Provider</w:t>
      </w:r>
      <w:bookmarkEnd w:id="431"/>
      <w:bookmarkEnd w:id="432"/>
      <w:bookmarkEnd w:id="433"/>
    </w:p>
    <w:p w14:paraId="452CB3F6" w14:textId="77777777" w:rsidR="00256ADD" w:rsidRDefault="00000000">
      <w:pPr>
        <w:pStyle w:val="BodyText"/>
      </w:pPr>
      <w:r>
        <w:t>When Nymi Lock Control is installed on a terminal, the log in screen displays Nymi Credential Provider below the username of an enrolled user.</w:t>
      </w:r>
    </w:p>
    <w:p w14:paraId="5F00D0C9" w14:textId="77777777" w:rsidR="00256ADD" w:rsidRDefault="00000000">
      <w:pPr>
        <w:pStyle w:val="BodyText"/>
      </w:pPr>
      <w:r>
        <w:t>A user with an authenticated Nymi Band can use the Nymi Credential Provider to unlock a user terminal that does not have an attached NFC reader.</w:t>
      </w:r>
    </w:p>
    <w:p w14:paraId="3D56A8DA" w14:textId="77777777" w:rsidR="00256ADD" w:rsidRDefault="00000000">
      <w:pPr>
        <w:pStyle w:val="ListNumber"/>
        <w:numPr>
          <w:ilvl w:val="0"/>
          <w:numId w:val="110"/>
        </w:numPr>
      </w:pPr>
      <w:r>
        <w:t>Press any key to display the Windows Login screen.</w:t>
      </w:r>
    </w:p>
    <w:p w14:paraId="40989A5F" w14:textId="77777777" w:rsidR="00256ADD" w:rsidRDefault="00000000">
      <w:pPr>
        <w:pStyle w:val="ListNumber"/>
        <w:numPr>
          <w:ilvl w:val="0"/>
          <w:numId w:val="110"/>
        </w:numPr>
      </w:pPr>
      <w:r>
        <w:t>Select the username on the Login screen. If the username does not appear, perform the following actions:</w:t>
      </w:r>
    </w:p>
    <w:p w14:paraId="39670CEC" w14:textId="77777777" w:rsidR="00256ADD" w:rsidRDefault="00000000">
      <w:pPr>
        <w:pStyle w:val="ListNumber2"/>
        <w:numPr>
          <w:ilvl w:val="1"/>
          <w:numId w:val="111"/>
        </w:numPr>
      </w:pPr>
      <w:r>
        <w:t>Click Other User.</w:t>
      </w:r>
    </w:p>
    <w:p w14:paraId="41678E7A" w14:textId="77777777" w:rsidR="00256ADD" w:rsidRDefault="00000000">
      <w:pPr>
        <w:pStyle w:val="ListNumber2"/>
        <w:numPr>
          <w:ilvl w:val="1"/>
          <w:numId w:val="111"/>
        </w:numPr>
      </w:pPr>
      <w:r>
        <w:t>Click Sign-in options, and then select the Nymi icon.</w:t>
      </w:r>
    </w:p>
    <w:p w14:paraId="3CD1C8DE" w14:textId="77777777" w:rsidR="00256ADD" w:rsidRDefault="00000000">
      <w:pPr>
        <w:pStyle w:val="ListNumber2"/>
        <w:numPr>
          <w:ilvl w:val="1"/>
          <w:numId w:val="111"/>
        </w:numPr>
      </w:pPr>
      <w:r>
        <w:t>Type the username.</w:t>
      </w:r>
    </w:p>
    <w:p w14:paraId="5713D1BA" w14:textId="77777777" w:rsidR="00256ADD" w:rsidRDefault="00000000">
      <w:pPr>
        <w:pStyle w:val="ListNumber"/>
        <w:numPr>
          <w:ilvl w:val="0"/>
          <w:numId w:val="110"/>
        </w:numPr>
      </w:pPr>
      <w:r>
        <w:t>Click the Submit button.</w:t>
      </w:r>
    </w:p>
    <w:p w14:paraId="2E61A7AF" w14:textId="77777777" w:rsidR="00256ADD" w:rsidRDefault="00000000">
      <w:pPr>
        <w:pStyle w:val="BodyText"/>
        <w:ind w:left="720"/>
      </w:pPr>
      <w:r>
        <w:t>The following figure provides an example of the Login screen with the Submit button.</w:t>
      </w:r>
    </w:p>
    <w:p w14:paraId="736AB99D" w14:textId="77777777" w:rsidR="00256ADD" w:rsidRDefault="00000000">
      <w:pPr>
        <w:pStyle w:val="Caption"/>
        <w:keepNext/>
      </w:pPr>
      <w:bookmarkStart w:id="434" w:name="_Refd22e17284"/>
      <w:bookmarkStart w:id="435" w:name="_Tocd22e17284"/>
      <w:r>
        <w:t xml:space="preserve">Figure </w:t>
      </w:r>
      <w:bookmarkStart w:id="436" w:name="_Numd22e17284"/>
      <w:r>
        <w:fldChar w:fldCharType="begin"/>
      </w:r>
      <w:r>
        <w:instrText xml:space="preserve"> SEQ Figure \* ARABIC </w:instrText>
      </w:r>
      <w:r>
        <w:fldChar w:fldCharType="separate"/>
      </w:r>
      <w:r w:rsidR="002800A2">
        <w:rPr>
          <w:noProof/>
        </w:rPr>
        <w:t>47</w:t>
      </w:r>
      <w:r>
        <w:rPr>
          <w:noProof/>
        </w:rPr>
        <w:fldChar w:fldCharType="end"/>
      </w:r>
      <w:bookmarkEnd w:id="434"/>
      <w:bookmarkEnd w:id="435"/>
      <w:bookmarkEnd w:id="436"/>
      <w:r>
        <w:t>: Nymi Credential Provider Submit button</w:t>
      </w:r>
    </w:p>
    <w:p w14:paraId="605FC274" w14:textId="77777777" w:rsidR="00256ADD" w:rsidRDefault="00000000">
      <w:pPr>
        <w:pStyle w:val="BodyText"/>
      </w:pPr>
      <w:r>
        <w:rPr>
          <w:noProof/>
        </w:rPr>
        <w:drawing>
          <wp:inline distT="0" distB="0" distL="0" distR="0" wp14:anchorId="7556F120" wp14:editId="236D3C5B">
            <wp:extent cx="3420687" cy="2227811"/>
            <wp:effectExtent l="0" t="0" r="0" b="0"/>
            <wp:docPr id="1971700047" name="Picture 197170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lc_submit.png"/>
                    <pic:cNvPicPr/>
                  </pic:nvPicPr>
                  <pic:blipFill>
                    <a:blip r:embed="rId82">
                      <a:extLst>
                        <a:ext uri="{28A0092B-C50C-407E-A947-70E740481C1C}">
                          <a14:useLocalDpi xmlns:a14="http://schemas.microsoft.com/office/drawing/2010/main" val="0"/>
                        </a:ext>
                      </a:extLst>
                    </a:blip>
                    <a:stretch>
                      <a:fillRect/>
                    </a:stretch>
                  </pic:blipFill>
                  <pic:spPr>
                    <a:xfrm>
                      <a:off x="0" y="0"/>
                      <a:ext cx="3420687" cy="2227811"/>
                    </a:xfrm>
                    <a:prstGeom prst="rect">
                      <a:avLst/>
                    </a:prstGeom>
                  </pic:spPr>
                </pic:pic>
              </a:graphicData>
            </a:graphic>
          </wp:inline>
        </w:drawing>
      </w:r>
    </w:p>
    <w:p w14:paraId="54B3D73F" w14:textId="77777777" w:rsidR="00256ADD" w:rsidRDefault="00000000">
      <w:pPr>
        <w:pStyle w:val="BodyText"/>
        <w:ind w:left="720"/>
      </w:pPr>
      <w:r>
        <w:t>The Nymi Credential Provider validates the authorization of the user. If the user has permission to access the user terminal, the user terminal unlocks.</w:t>
      </w:r>
    </w:p>
    <w:p w14:paraId="12557670" w14:textId="77777777" w:rsidR="00256ADD" w:rsidRDefault="00000000">
      <w:pPr>
        <w:pStyle w:val="Heading2"/>
      </w:pPr>
      <w:bookmarkStart w:id="437" w:name="_Refd22e17301"/>
      <w:bookmarkStart w:id="438" w:name="_Numd22e17301"/>
      <w:bookmarkStart w:id="439" w:name="_Toc172553376"/>
      <w:r>
        <w:t>Unlocking a Nymi Lock Control User Terminal Without a Nymi Band</w:t>
      </w:r>
      <w:bookmarkEnd w:id="437"/>
      <w:bookmarkEnd w:id="438"/>
      <w:bookmarkEnd w:id="439"/>
    </w:p>
    <w:p w14:paraId="73AD6566" w14:textId="77777777" w:rsidR="00256ADD" w:rsidRDefault="00000000">
      <w:pPr>
        <w:pStyle w:val="BodyText"/>
      </w:pPr>
      <w:r>
        <w:t>Nymi Credential Provider provides sign in options that allow users to log into the user terminal without an authenticated Nymi Band.</w:t>
      </w:r>
    </w:p>
    <w:p w14:paraId="5E17FB87" w14:textId="77777777" w:rsidR="00256ADD" w:rsidRDefault="00000000">
      <w:pPr>
        <w:pStyle w:val="BodyText"/>
      </w:pPr>
      <w:r>
        <w:t>A user that does not have an enrolled Nymi Band can unlock a terminal that has Nymi Lock Control installed by clicking Sign-in options, and then selecting password credentials or smart card.</w:t>
      </w:r>
    </w:p>
    <w:p w14:paraId="59196573" w14:textId="77777777" w:rsidR="00256ADD" w:rsidRDefault="00000000">
      <w:pPr>
        <w:pStyle w:val="ListNumber"/>
        <w:numPr>
          <w:ilvl w:val="0"/>
          <w:numId w:val="112"/>
        </w:numPr>
      </w:pPr>
      <w:r>
        <w:t>Press any key to display the Windows login screen.</w:t>
      </w:r>
    </w:p>
    <w:p w14:paraId="3E55CCD6" w14:textId="77777777" w:rsidR="00256ADD" w:rsidRDefault="00000000">
      <w:pPr>
        <w:pStyle w:val="ListNumber"/>
        <w:numPr>
          <w:ilvl w:val="0"/>
          <w:numId w:val="112"/>
        </w:numPr>
      </w:pPr>
      <w:r>
        <w:t>Click Sign-on Options, and then select the Password icon, as shown in the following figure.</w:t>
      </w:r>
    </w:p>
    <w:p w14:paraId="7CA00255" w14:textId="77777777" w:rsidR="00256ADD" w:rsidRDefault="00000000">
      <w:pPr>
        <w:pStyle w:val="Caption"/>
        <w:keepNext/>
      </w:pPr>
      <w:bookmarkStart w:id="440" w:name="_Refd22e17366"/>
      <w:bookmarkStart w:id="441" w:name="_Tocd22e17366"/>
      <w:r>
        <w:t xml:space="preserve">Figure </w:t>
      </w:r>
      <w:bookmarkStart w:id="442" w:name="_Numd22e17366"/>
      <w:r>
        <w:fldChar w:fldCharType="begin"/>
      </w:r>
      <w:r>
        <w:instrText xml:space="preserve"> SEQ Figure \* ARABIC </w:instrText>
      </w:r>
      <w:r>
        <w:fldChar w:fldCharType="separate"/>
      </w:r>
      <w:r w:rsidR="002800A2">
        <w:rPr>
          <w:noProof/>
        </w:rPr>
        <w:t>48</w:t>
      </w:r>
      <w:r>
        <w:rPr>
          <w:noProof/>
        </w:rPr>
        <w:fldChar w:fldCharType="end"/>
      </w:r>
      <w:bookmarkEnd w:id="440"/>
      <w:bookmarkEnd w:id="441"/>
      <w:bookmarkEnd w:id="442"/>
      <w:r>
        <w:t>: Sign-on Options screen</w:t>
      </w:r>
    </w:p>
    <w:p w14:paraId="218679DB" w14:textId="77777777" w:rsidR="00256ADD" w:rsidRDefault="00000000">
      <w:pPr>
        <w:pStyle w:val="BodyText"/>
      </w:pPr>
      <w:r>
        <w:rPr>
          <w:noProof/>
        </w:rPr>
        <w:drawing>
          <wp:inline distT="0" distB="0" distL="0" distR="0" wp14:anchorId="30B13FE8" wp14:editId="1AED80C0">
            <wp:extent cx="3262745" cy="2468880"/>
            <wp:effectExtent l="0" t="0" r="0" b="0"/>
            <wp:docPr id="1083612867" name="Picture 1083612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lc_signin_options.png"/>
                    <pic:cNvPicPr/>
                  </pic:nvPicPr>
                  <pic:blipFill>
                    <a:blip r:embed="rId83">
                      <a:extLst>
                        <a:ext uri="{28A0092B-C50C-407E-A947-70E740481C1C}">
                          <a14:useLocalDpi xmlns:a14="http://schemas.microsoft.com/office/drawing/2010/main" val="0"/>
                        </a:ext>
                      </a:extLst>
                    </a:blip>
                    <a:stretch>
                      <a:fillRect/>
                    </a:stretch>
                  </pic:blipFill>
                  <pic:spPr>
                    <a:xfrm>
                      <a:off x="0" y="0"/>
                      <a:ext cx="3262745" cy="2468880"/>
                    </a:xfrm>
                    <a:prstGeom prst="rect">
                      <a:avLst/>
                    </a:prstGeom>
                  </pic:spPr>
                </pic:pic>
              </a:graphicData>
            </a:graphic>
          </wp:inline>
        </w:drawing>
      </w:r>
    </w:p>
    <w:p w14:paraId="3EFD8D84" w14:textId="77777777" w:rsidR="00256ADD" w:rsidRDefault="00000000">
      <w:pPr>
        <w:pStyle w:val="Heading2"/>
      </w:pPr>
      <w:bookmarkStart w:id="443" w:name="_Refd22e17373"/>
      <w:bookmarkStart w:id="444" w:name="_Numd22e17373"/>
      <w:bookmarkStart w:id="445" w:name="_Toc172553377"/>
      <w:r>
        <w:t>Locking the User Terminal</w:t>
      </w:r>
      <w:bookmarkEnd w:id="443"/>
      <w:bookmarkEnd w:id="444"/>
      <w:bookmarkEnd w:id="445"/>
    </w:p>
    <w:p w14:paraId="202ADB52" w14:textId="77777777" w:rsidR="00256ADD" w:rsidRDefault="00000000">
      <w:pPr>
        <w:pStyle w:val="BodyText"/>
      </w:pPr>
      <w:r>
        <w:t>The user can manually lock the terminal or the terminal automatically locks in the following situations:</w:t>
      </w:r>
    </w:p>
    <w:p w14:paraId="272C8E84" w14:textId="77777777" w:rsidR="00256ADD" w:rsidRDefault="00000000">
      <w:pPr>
        <w:pStyle w:val="ListBullet"/>
        <w:numPr>
          <w:ilvl w:val="0"/>
          <w:numId w:val="113"/>
        </w:numPr>
      </w:pPr>
      <w:r>
        <w:t>When the user removes the Nymi Band from their wrist.</w:t>
      </w:r>
    </w:p>
    <w:p w14:paraId="73641A7E" w14:textId="77777777" w:rsidR="00256ADD" w:rsidRDefault="00000000">
      <w:pPr>
        <w:pStyle w:val="ListBullet"/>
        <w:numPr>
          <w:ilvl w:val="0"/>
          <w:numId w:val="113"/>
        </w:numPr>
      </w:pPr>
      <w:r>
        <w:t>When the Nymi Band is out of Bluetooth range of the user terminal for more than 30 seconds.</w:t>
      </w:r>
    </w:p>
    <w:p w14:paraId="62594AFC" w14:textId="77777777" w:rsidR="00256ADD" w:rsidRDefault="00000000">
      <w:pPr>
        <w:pStyle w:val="Heading2"/>
      </w:pPr>
      <w:bookmarkStart w:id="446" w:name="_Refd22e17422"/>
      <w:bookmarkStart w:id="447" w:name="_Numd22e17422"/>
      <w:bookmarkStart w:id="448" w:name="_Toc172553378"/>
      <w:r>
        <w:t>Stopping Nymi Lock Control</w:t>
      </w:r>
      <w:bookmarkEnd w:id="446"/>
      <w:bookmarkEnd w:id="447"/>
      <w:bookmarkEnd w:id="448"/>
    </w:p>
    <w:p w14:paraId="169E7F17" w14:textId="77777777" w:rsidR="00256ADD" w:rsidRDefault="00000000">
      <w:pPr>
        <w:pStyle w:val="BodyText"/>
      </w:pPr>
      <w:r>
        <w:t>By default, Nymi Lock Control starts when the user terminal starts.</w:t>
      </w:r>
    </w:p>
    <w:p w14:paraId="597E4B27" w14:textId="77777777" w:rsidR="00256ADD" w:rsidRDefault="00000000">
      <w:pPr>
        <w:pStyle w:val="BodyText"/>
      </w:pPr>
      <w:r>
        <w:t>Perform the following steps to stop the Nymi Lock Control application on the user terminal.</w:t>
      </w:r>
    </w:p>
    <w:p w14:paraId="5D16010A" w14:textId="77777777" w:rsidR="00256ADD" w:rsidRDefault="00000000">
      <w:pPr>
        <w:pStyle w:val="ListNumber"/>
        <w:numPr>
          <w:ilvl w:val="0"/>
          <w:numId w:val="114"/>
        </w:numPr>
      </w:pPr>
      <w:r>
        <w:t>Log into the user terminal.</w:t>
      </w:r>
    </w:p>
    <w:p w14:paraId="3032CFB9" w14:textId="77777777" w:rsidR="00256ADD" w:rsidRDefault="00000000">
      <w:pPr>
        <w:pStyle w:val="ListNumber"/>
        <w:numPr>
          <w:ilvl w:val="0"/>
          <w:numId w:val="114"/>
        </w:numPr>
      </w:pPr>
      <w:r>
        <w:t>On the System Tray, right-click the Nymi Lock Control icon, and select Quit.</w:t>
      </w:r>
    </w:p>
    <w:p w14:paraId="2857C60C" w14:textId="77777777" w:rsidR="00256ADD" w:rsidRDefault="00000000">
      <w:pPr>
        <w:pStyle w:val="Heading1"/>
      </w:pPr>
      <w:bookmarkStart w:id="449" w:name="_Refd22e17482"/>
      <w:bookmarkStart w:id="450" w:name="_Numd22e17482"/>
      <w:bookmarkStart w:id="451" w:name="_Toc172553379"/>
      <w:r>
        <w:t>Nymi Band Management</w:t>
      </w:r>
      <w:bookmarkEnd w:id="449"/>
      <w:bookmarkEnd w:id="450"/>
      <w:bookmarkEnd w:id="451"/>
    </w:p>
    <w:p w14:paraId="4A558C08" w14:textId="77777777" w:rsidR="00256ADD" w:rsidRDefault="00000000">
      <w:pPr>
        <w:pStyle w:val="BodyText"/>
      </w:pPr>
      <w:r>
        <w:t>This chapter provides information about to how manage and maintain the Nymi Band.</w:t>
      </w:r>
    </w:p>
    <w:p w14:paraId="4EE9E84C" w14:textId="77777777" w:rsidR="00256ADD" w:rsidRDefault="00000000">
      <w:pPr>
        <w:pStyle w:val="Heading2"/>
      </w:pPr>
      <w:bookmarkStart w:id="452" w:name="_Refd22e17520"/>
      <w:bookmarkStart w:id="453" w:name="_Numd22e17520"/>
      <w:bookmarkStart w:id="454" w:name="_Toc172553380"/>
      <w:r>
        <w:t>Removing the Nymi Band</w:t>
      </w:r>
      <w:bookmarkEnd w:id="452"/>
      <w:bookmarkEnd w:id="453"/>
      <w:bookmarkEnd w:id="454"/>
    </w:p>
    <w:p w14:paraId="7E8179D5" w14:textId="77777777" w:rsidR="00256ADD" w:rsidRDefault="00000000">
      <w:pPr>
        <w:pStyle w:val="BodyText"/>
      </w:pPr>
      <w:r>
        <w:t>When their shift ends, the user should remove and safely store their Nymi Band.</w:t>
      </w:r>
    </w:p>
    <w:p w14:paraId="482BD27F" w14:textId="77777777" w:rsidR="00256ADD" w:rsidRDefault="00000000">
      <w:pPr>
        <w:pStyle w:val="BodyText"/>
      </w:pPr>
      <w:r>
        <w:t>Nymi recommends that the user charges their Nymi Band at the end of each shift. When the user removes the Nymi Band, it vibrates once to indicate that deauthentication has occurred.</w:t>
      </w:r>
    </w:p>
    <w:p w14:paraId="54371E30" w14:textId="77777777" w:rsidR="00256ADD" w:rsidRDefault="00000000">
      <w:pPr>
        <w:pStyle w:val="BodyText"/>
      </w:pPr>
      <w:bookmarkStart w:id="455" w:name="_Refd22e17562"/>
      <w:bookmarkStart w:id="456" w:name="_Tocd22e17562"/>
      <w:r>
        <w:rPr>
          <w:b/>
          <w:caps/>
        </w:rPr>
        <w:t xml:space="preserve">Note: </w:t>
      </w:r>
      <w:r>
        <w:t>The Nymi Band does not vibrate if the Haptic Feedback on Nymi Bands is not enabled for the user or active group policy.</w:t>
      </w:r>
      <w:bookmarkEnd w:id="455"/>
      <w:bookmarkEnd w:id="456"/>
    </w:p>
    <w:p w14:paraId="618DFF49" w14:textId="77777777" w:rsidR="00256ADD" w:rsidRDefault="00000000">
      <w:pPr>
        <w:pStyle w:val="Caption"/>
        <w:keepNext/>
      </w:pPr>
      <w:bookmarkStart w:id="457" w:name="_Refd22e17571"/>
      <w:bookmarkStart w:id="458" w:name="_Tocd22e17571"/>
      <w:r>
        <w:t xml:space="preserve">Figure </w:t>
      </w:r>
      <w:bookmarkStart w:id="459" w:name="_Numd22e17571"/>
      <w:r>
        <w:fldChar w:fldCharType="begin"/>
      </w:r>
      <w:r>
        <w:instrText xml:space="preserve"> SEQ Figure \* ARABIC </w:instrText>
      </w:r>
      <w:r>
        <w:fldChar w:fldCharType="separate"/>
      </w:r>
      <w:r w:rsidR="002800A2">
        <w:rPr>
          <w:noProof/>
        </w:rPr>
        <w:t>49</w:t>
      </w:r>
      <w:r>
        <w:rPr>
          <w:noProof/>
        </w:rPr>
        <w:fldChar w:fldCharType="end"/>
      </w:r>
      <w:bookmarkEnd w:id="457"/>
      <w:bookmarkEnd w:id="458"/>
      <w:bookmarkEnd w:id="459"/>
      <w:r>
        <w:t>: Deauthentication with Band Label enabled</w:t>
      </w:r>
    </w:p>
    <w:p w14:paraId="1F878A48" w14:textId="77777777" w:rsidR="00256ADD" w:rsidRDefault="00000000">
      <w:pPr>
        <w:pStyle w:val="BodyText"/>
      </w:pPr>
      <w:r>
        <w:rPr>
          <w:noProof/>
        </w:rPr>
        <w:drawing>
          <wp:inline distT="0" distB="0" distL="0" distR="0" wp14:anchorId="2470F495" wp14:editId="1C63BFC3">
            <wp:extent cx="385011" cy="513347"/>
            <wp:effectExtent l="0" t="0" r="0" b="0"/>
            <wp:docPr id="915000964" name="Picture 915000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band_id.png"/>
                    <pic:cNvPicPr/>
                  </pic:nvPicPr>
                  <pic:blipFill>
                    <a:blip r:embed="rId67">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2DD0C22D" w14:textId="77777777" w:rsidR="00256ADD" w:rsidRDefault="00000000">
      <w:pPr>
        <w:pStyle w:val="Caption"/>
        <w:keepNext/>
      </w:pPr>
      <w:bookmarkStart w:id="460" w:name="_Refd22e17577"/>
      <w:bookmarkStart w:id="461" w:name="_Tocd22e17577"/>
      <w:r>
        <w:t xml:space="preserve">Figure </w:t>
      </w:r>
      <w:bookmarkStart w:id="462" w:name="_Numd22e17577"/>
      <w:r>
        <w:fldChar w:fldCharType="begin"/>
      </w:r>
      <w:r>
        <w:instrText xml:space="preserve"> SEQ Figure \* ARABIC </w:instrText>
      </w:r>
      <w:r>
        <w:fldChar w:fldCharType="separate"/>
      </w:r>
      <w:r w:rsidR="002800A2">
        <w:rPr>
          <w:noProof/>
        </w:rPr>
        <w:t>50</w:t>
      </w:r>
      <w:r>
        <w:rPr>
          <w:noProof/>
        </w:rPr>
        <w:fldChar w:fldCharType="end"/>
      </w:r>
      <w:bookmarkEnd w:id="460"/>
      <w:bookmarkEnd w:id="461"/>
      <w:bookmarkEnd w:id="462"/>
      <w:r>
        <w:t>: Deauthentication with Band Label disabled</w:t>
      </w:r>
    </w:p>
    <w:p w14:paraId="3CB5FFE8" w14:textId="77777777" w:rsidR="00256ADD" w:rsidRDefault="00000000">
      <w:pPr>
        <w:pStyle w:val="BodyText"/>
      </w:pPr>
      <w:r>
        <w:rPr>
          <w:noProof/>
        </w:rPr>
        <w:drawing>
          <wp:inline distT="0" distB="0" distL="0" distR="0" wp14:anchorId="39C06831" wp14:editId="2569FD2A">
            <wp:extent cx="385011" cy="513347"/>
            <wp:effectExtent l="0" t="0" r="0" b="0"/>
            <wp:docPr id="1303108730" name="Picture 1303108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unauth_band3.png"/>
                    <pic:cNvPicPr/>
                  </pic:nvPicPr>
                  <pic:blipFill>
                    <a:blip r:embed="rId68">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2D272CAB" w14:textId="77777777" w:rsidR="00256ADD" w:rsidRDefault="00000000">
      <w:pPr>
        <w:pStyle w:val="BodyText"/>
      </w:pPr>
      <w:r>
        <w:t>When the user places the Nymi Band on their wrist again, the screen displays the fingerprint icon. The user cannot perform any tasks with the Nymi Band until they authenticate their identity. See the section Authenticating User Identity to the Nymi Band for information about how the user can re-authenticate to the Nymi Band.</w:t>
      </w:r>
    </w:p>
    <w:p w14:paraId="52E9573D" w14:textId="77777777" w:rsidR="00256ADD" w:rsidRDefault="00000000">
      <w:pPr>
        <w:pStyle w:val="Heading2"/>
      </w:pPr>
      <w:bookmarkStart w:id="463" w:name="_Refd22e17598"/>
      <w:bookmarkStart w:id="464" w:name="_Numd22e17598"/>
      <w:bookmarkStart w:id="465" w:name="_Toc172553381"/>
      <w:r>
        <w:t>Storing the Nymi Band</w:t>
      </w:r>
      <w:bookmarkEnd w:id="463"/>
      <w:bookmarkEnd w:id="464"/>
      <w:bookmarkEnd w:id="465"/>
    </w:p>
    <w:p w14:paraId="5CC4A510" w14:textId="77777777" w:rsidR="00256ADD" w:rsidRDefault="00000000">
      <w:pPr>
        <w:pStyle w:val="BodyText"/>
      </w:pPr>
      <w:r>
        <w:t>This section provides recommendations for storing the Nymi Band when it is not in use.</w:t>
      </w:r>
    </w:p>
    <w:p w14:paraId="7EFD31D9" w14:textId="77777777" w:rsidR="00256ADD" w:rsidRDefault="00000000">
      <w:pPr>
        <w:pStyle w:val="ListBullet"/>
        <w:numPr>
          <w:ilvl w:val="0"/>
          <w:numId w:val="115"/>
        </w:numPr>
      </w:pPr>
      <w:r>
        <w:t>Store the Nymi Band in a dry and temperature controlled environment inside the range of 0°C to 45°C.</w:t>
      </w:r>
    </w:p>
    <w:p w14:paraId="526E4645" w14:textId="77777777" w:rsidR="00256ADD" w:rsidRDefault="00000000">
      <w:pPr>
        <w:pStyle w:val="ListBullet"/>
        <w:numPr>
          <w:ilvl w:val="0"/>
          <w:numId w:val="115"/>
        </w:numPr>
      </w:pPr>
      <w:r>
        <w:t>Remove the Nymi Band from storage every 10 months and perform a full charge, to ensure that the battery does not discharge to very low levels and improve overall battery life.</w:t>
      </w:r>
    </w:p>
    <w:p w14:paraId="6B8AA965" w14:textId="77777777" w:rsidR="00256ADD" w:rsidRDefault="00000000">
      <w:pPr>
        <w:pStyle w:val="ListBullet"/>
        <w:numPr>
          <w:ilvl w:val="0"/>
          <w:numId w:val="115"/>
        </w:numPr>
      </w:pPr>
      <w:r>
        <w:t>Apply a label near or on the Nymi Band charger to allow users to quickly identify their Nymi Band when charging in mass charging configurations. The Nymi Band Charging Recommendations Guide provides information and references designs for charging station configurations.</w:t>
      </w:r>
    </w:p>
    <w:p w14:paraId="419169D9" w14:textId="77777777" w:rsidR="00256ADD" w:rsidRDefault="00000000">
      <w:pPr>
        <w:pStyle w:val="Heading2"/>
      </w:pPr>
      <w:bookmarkStart w:id="466" w:name="_Refd22e17663"/>
      <w:bookmarkStart w:id="467" w:name="_Numd22e17663"/>
      <w:bookmarkStart w:id="468" w:name="_Toc172553382"/>
      <w:r>
        <w:t>Charging the Nymi Band</w:t>
      </w:r>
      <w:bookmarkEnd w:id="466"/>
      <w:bookmarkEnd w:id="467"/>
      <w:bookmarkEnd w:id="468"/>
    </w:p>
    <w:p w14:paraId="029681E0" w14:textId="77777777" w:rsidR="00256ADD" w:rsidRDefault="00000000">
      <w:pPr>
        <w:pStyle w:val="BodyText"/>
      </w:pPr>
      <w:r>
        <w:t>The Nymi Band is charged by placing it on a Nymi Band charger. The Nymi Band charger receives power from standard USB ports. It takes up to two hours to charge a fully depleted Nymi Band. A fully-charged Nymi Band typically has a 3-day battery life based on 300 BLE or NFC taps over 10 hours per day. Charging must occur in a temperature controlled environment inside the range of 15 to 30°C (59 to 86°F). This will ensure the Nymi Band charges in a timely manner and will maintain the longevity of the battery.</w:t>
      </w:r>
    </w:p>
    <w:p w14:paraId="63013242" w14:textId="77777777" w:rsidR="00256ADD" w:rsidRDefault="00000000">
      <w:pPr>
        <w:pStyle w:val="BodyText"/>
      </w:pPr>
      <w:r>
        <w:t>Nymi provides a custom charging cradle for charging the Nymi Band.</w:t>
      </w:r>
    </w:p>
    <w:p w14:paraId="3FF1FD8C" w14:textId="77777777" w:rsidR="00256ADD" w:rsidRDefault="00000000">
      <w:pPr>
        <w:pStyle w:val="Caption"/>
        <w:keepNext/>
      </w:pPr>
      <w:bookmarkStart w:id="469" w:name="_Refd22e17724"/>
      <w:bookmarkStart w:id="470" w:name="_Tocd22e17724"/>
      <w:r>
        <w:t xml:space="preserve">Figure </w:t>
      </w:r>
      <w:bookmarkStart w:id="471" w:name="_Numd22e17724"/>
      <w:r>
        <w:fldChar w:fldCharType="begin"/>
      </w:r>
      <w:r>
        <w:instrText xml:space="preserve"> SEQ Figure \* ARABIC </w:instrText>
      </w:r>
      <w:r>
        <w:fldChar w:fldCharType="separate"/>
      </w:r>
      <w:r w:rsidR="002800A2">
        <w:rPr>
          <w:noProof/>
        </w:rPr>
        <w:t>51</w:t>
      </w:r>
      <w:r>
        <w:rPr>
          <w:noProof/>
        </w:rPr>
        <w:fldChar w:fldCharType="end"/>
      </w:r>
      <w:bookmarkEnd w:id="469"/>
      <w:bookmarkEnd w:id="470"/>
      <w:bookmarkEnd w:id="471"/>
      <w:r>
        <w:t>: Battery Charger</w:t>
      </w:r>
    </w:p>
    <w:p w14:paraId="4198C019" w14:textId="77777777" w:rsidR="00256ADD" w:rsidRDefault="00000000">
      <w:pPr>
        <w:pStyle w:val="BodyText"/>
      </w:pPr>
      <w:r>
        <w:rPr>
          <w:noProof/>
        </w:rPr>
        <w:drawing>
          <wp:inline distT="0" distB="0" distL="0" distR="0" wp14:anchorId="6E21F42B" wp14:editId="27A11381">
            <wp:extent cx="2959100" cy="2425700"/>
            <wp:effectExtent l="0" t="0" r="0" b="0"/>
            <wp:docPr id="1176385076" name="Picture 1176385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gen3charger.png"/>
                    <pic:cNvPicPr/>
                  </pic:nvPicPr>
                  <pic:blipFill>
                    <a:blip r:embed="rId84">
                      <a:extLst>
                        <a:ext uri="{28A0092B-C50C-407E-A947-70E740481C1C}">
                          <a14:useLocalDpi xmlns:a14="http://schemas.microsoft.com/office/drawing/2010/main" val="0"/>
                        </a:ext>
                      </a:extLst>
                    </a:blip>
                    <a:stretch>
                      <a:fillRect/>
                    </a:stretch>
                  </pic:blipFill>
                  <pic:spPr>
                    <a:xfrm>
                      <a:off x="0" y="0"/>
                      <a:ext cx="2959100" cy="2425700"/>
                    </a:xfrm>
                    <a:prstGeom prst="rect">
                      <a:avLst/>
                    </a:prstGeom>
                  </pic:spPr>
                </pic:pic>
              </a:graphicData>
            </a:graphic>
          </wp:inline>
        </w:drawing>
      </w:r>
    </w:p>
    <w:p w14:paraId="1C0E4990" w14:textId="77777777" w:rsidR="00256ADD" w:rsidRDefault="00000000">
      <w:pPr>
        <w:pStyle w:val="BodyText"/>
      </w:pPr>
      <w:r>
        <w:t>The Nymi Band provides battery screens that indicate the charge level of the Nymi Band. When the user connects the charger to the Nymi Band, the Nymi Band vibrates and the battery icon changes to indicate the Nymi Band is being charged. A blue LED on the charger lights up indicating that the Nymi Band is charging.</w:t>
      </w:r>
    </w:p>
    <w:p w14:paraId="6B28E1EA" w14:textId="77777777" w:rsidR="00256ADD" w:rsidRDefault="00000000">
      <w:pPr>
        <w:pStyle w:val="BodyText"/>
      </w:pPr>
      <w:r>
        <w:rPr>
          <w:b/>
          <w:caps/>
        </w:rPr>
        <w:t xml:space="preserve">Note: </w:t>
      </w:r>
      <w:r>
        <w:t>The Nymi Band does not vibrate if the Haptic Feedback on Nymi Bands is not enabled for the user or active group policy.</w:t>
      </w:r>
    </w:p>
    <w:p w14:paraId="1A6FCE96" w14:textId="77777777" w:rsidR="00256ADD" w:rsidRDefault="00000000">
      <w:pPr>
        <w:pStyle w:val="BodyText"/>
      </w:pPr>
      <w:r>
        <w:rPr>
          <w:noProof/>
        </w:rPr>
        <w:drawing>
          <wp:inline distT="0" distB="0" distL="0" distR="0" wp14:anchorId="6975F555" wp14:editId="6D51A3EE">
            <wp:extent cx="6120000" cy="1053658"/>
            <wp:effectExtent l="0" t="0" r="0" b="0"/>
            <wp:docPr id="2094517372" name="Picture 2094517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band_charging3.png"/>
                    <pic:cNvPicPr/>
                  </pic:nvPicPr>
                  <pic:blipFill>
                    <a:blip r:embed="rId85">
                      <a:extLst>
                        <a:ext uri="{28A0092B-C50C-407E-A947-70E740481C1C}">
                          <a14:useLocalDpi xmlns:a14="http://schemas.microsoft.com/office/drawing/2010/main" val="0"/>
                        </a:ext>
                      </a:extLst>
                    </a:blip>
                    <a:stretch>
                      <a:fillRect/>
                    </a:stretch>
                  </pic:blipFill>
                  <pic:spPr>
                    <a:xfrm>
                      <a:off x="0" y="0"/>
                      <a:ext cx="6638925" cy="1143000"/>
                    </a:xfrm>
                    <a:prstGeom prst="rect">
                      <a:avLst/>
                    </a:prstGeom>
                  </pic:spPr>
                </pic:pic>
              </a:graphicData>
            </a:graphic>
          </wp:inline>
        </w:drawing>
      </w:r>
    </w:p>
    <w:p w14:paraId="4E551EA4" w14:textId="77777777" w:rsidR="00256ADD" w:rsidRDefault="00000000">
      <w:pPr>
        <w:pStyle w:val="BodyText"/>
      </w:pPr>
      <w:r>
        <w:t>To charge a Nymi Band, perform the following steps:</w:t>
      </w:r>
    </w:p>
    <w:p w14:paraId="328564BA" w14:textId="77777777" w:rsidR="00256ADD" w:rsidRDefault="00000000">
      <w:pPr>
        <w:pStyle w:val="ListNumber"/>
        <w:numPr>
          <w:ilvl w:val="0"/>
          <w:numId w:val="116"/>
        </w:numPr>
      </w:pPr>
      <w:r>
        <w:t>Plug the charging cradle into the USB port on your computer or a USB charging hub. A red LED indicator appears in near the top of the charging cradle indicating that it is receiving power.</w:t>
      </w:r>
    </w:p>
    <w:p w14:paraId="427603AB" w14:textId="77777777" w:rsidR="00256ADD" w:rsidRDefault="00000000">
      <w:pPr>
        <w:pStyle w:val="ListNumber"/>
        <w:numPr>
          <w:ilvl w:val="0"/>
          <w:numId w:val="116"/>
        </w:numPr>
      </w:pPr>
      <w:r>
        <w:t>Hold the cradle side of the Nymi Band charger close to the underside of the Nymi Band until it attaches magnetically. Make sure the pins on the charging cradle align with the port on the back of the Nymi Band. The Nymi Band vibrates indicating that it is receiving power. A blue indicator light appears on the side of the charging cradle to indicate that the user successfully connected the Nymi Band to the charging cradle and the Nymi Band is receiving power.</w:t>
      </w:r>
    </w:p>
    <w:p w14:paraId="447797A1" w14:textId="77777777" w:rsidR="00256ADD" w:rsidRDefault="00000000">
      <w:pPr>
        <w:pStyle w:val="BodyText"/>
        <w:ind w:left="720"/>
      </w:pPr>
      <w:r>
        <w:rPr>
          <w:b/>
          <w:caps/>
        </w:rPr>
        <w:t xml:space="preserve">Note: </w:t>
      </w:r>
      <w:r>
        <w:t>The Nymi Band does not vibrate if the Haptic Feedback on Nymi Bands is not enabled for the user or active group policy.</w:t>
      </w:r>
    </w:p>
    <w:p w14:paraId="3B00D388" w14:textId="77777777" w:rsidR="00256ADD" w:rsidRDefault="00000000">
      <w:pPr>
        <w:pStyle w:val="ListNumber"/>
        <w:numPr>
          <w:ilvl w:val="0"/>
          <w:numId w:val="116"/>
        </w:numPr>
      </w:pPr>
      <w:r>
        <w:t>Push the bottom button on the Nymi Band to view the amount of battery charge that is on the Nymi Band.</w:t>
      </w:r>
    </w:p>
    <w:p w14:paraId="29BFCC4B" w14:textId="77777777" w:rsidR="00256ADD" w:rsidRDefault="00000000">
      <w:pPr>
        <w:pStyle w:val="Caption"/>
        <w:keepNext/>
      </w:pPr>
      <w:bookmarkStart w:id="472" w:name="_Refd22e17821"/>
      <w:bookmarkStart w:id="473" w:name="_Tocd22e17821"/>
      <w:r>
        <w:t xml:space="preserve">Figure </w:t>
      </w:r>
      <w:bookmarkStart w:id="474" w:name="_Numd22e17821"/>
      <w:r>
        <w:fldChar w:fldCharType="begin"/>
      </w:r>
      <w:r>
        <w:instrText xml:space="preserve"> SEQ Figure \* ARABIC </w:instrText>
      </w:r>
      <w:r>
        <w:fldChar w:fldCharType="separate"/>
      </w:r>
      <w:r w:rsidR="002800A2">
        <w:rPr>
          <w:noProof/>
        </w:rPr>
        <w:t>52</w:t>
      </w:r>
      <w:r>
        <w:rPr>
          <w:noProof/>
        </w:rPr>
        <w:fldChar w:fldCharType="end"/>
      </w:r>
      <w:bookmarkEnd w:id="472"/>
      <w:bookmarkEnd w:id="473"/>
      <w:bookmarkEnd w:id="474"/>
      <w:r>
        <w:t>: Charging battery indicator</w:t>
      </w:r>
    </w:p>
    <w:p w14:paraId="3E0D2274" w14:textId="77777777" w:rsidR="00256ADD" w:rsidRDefault="00000000">
      <w:pPr>
        <w:pStyle w:val="BodyText"/>
      </w:pPr>
      <w:r>
        <w:rPr>
          <w:noProof/>
        </w:rPr>
        <w:drawing>
          <wp:inline distT="0" distB="0" distL="0" distR="0" wp14:anchorId="700ACA6F" wp14:editId="6904F098">
            <wp:extent cx="457200" cy="619125"/>
            <wp:effectExtent l="0" t="0" r="0" b="0"/>
            <wp:docPr id="1200727508" name="Picture 1200727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charge_nb.png"/>
                    <pic:cNvPicPr/>
                  </pic:nvPicPr>
                  <pic:blipFill>
                    <a:blip r:embed="rId86">
                      <a:extLst>
                        <a:ext uri="{28A0092B-C50C-407E-A947-70E740481C1C}">
                          <a14:useLocalDpi xmlns:a14="http://schemas.microsoft.com/office/drawing/2010/main" val="0"/>
                        </a:ext>
                      </a:extLst>
                    </a:blip>
                    <a:stretch>
                      <a:fillRect/>
                    </a:stretch>
                  </pic:blipFill>
                  <pic:spPr>
                    <a:xfrm>
                      <a:off x="0" y="0"/>
                      <a:ext cx="457200" cy="619125"/>
                    </a:xfrm>
                    <a:prstGeom prst="rect">
                      <a:avLst/>
                    </a:prstGeom>
                  </pic:spPr>
                </pic:pic>
              </a:graphicData>
            </a:graphic>
          </wp:inline>
        </w:drawing>
      </w:r>
    </w:p>
    <w:p w14:paraId="18EF8161" w14:textId="77777777" w:rsidR="00256ADD" w:rsidRDefault="00000000">
      <w:pPr>
        <w:pStyle w:val="ListNumber"/>
        <w:numPr>
          <w:ilvl w:val="0"/>
          <w:numId w:val="116"/>
        </w:numPr>
      </w:pPr>
      <w:r>
        <w:t>When the Nymi Band is fully charged, disconnect the charging cradle from the Nymi Band.</w:t>
      </w:r>
    </w:p>
    <w:p w14:paraId="3743136C" w14:textId="77777777" w:rsidR="00256ADD" w:rsidRDefault="00000000">
      <w:pPr>
        <w:pStyle w:val="Caption"/>
        <w:keepNext/>
      </w:pPr>
      <w:bookmarkStart w:id="475" w:name="_Refd22e17839"/>
      <w:bookmarkStart w:id="476" w:name="_Tocd22e17839"/>
      <w:r>
        <w:t xml:space="preserve">Figure </w:t>
      </w:r>
      <w:bookmarkStart w:id="477" w:name="_Numd22e17839"/>
      <w:r>
        <w:fldChar w:fldCharType="begin"/>
      </w:r>
      <w:r>
        <w:instrText xml:space="preserve"> SEQ Figure \* ARABIC </w:instrText>
      </w:r>
      <w:r>
        <w:fldChar w:fldCharType="separate"/>
      </w:r>
      <w:r w:rsidR="002800A2">
        <w:rPr>
          <w:noProof/>
        </w:rPr>
        <w:t>53</w:t>
      </w:r>
      <w:r>
        <w:rPr>
          <w:noProof/>
        </w:rPr>
        <w:fldChar w:fldCharType="end"/>
      </w:r>
      <w:bookmarkEnd w:id="475"/>
      <w:bookmarkEnd w:id="476"/>
      <w:bookmarkEnd w:id="477"/>
      <w:r>
        <w:t>: Full battery indicator</w:t>
      </w:r>
    </w:p>
    <w:p w14:paraId="234CDE05" w14:textId="77777777" w:rsidR="00256ADD" w:rsidRDefault="00000000">
      <w:pPr>
        <w:pStyle w:val="BodyText"/>
      </w:pPr>
      <w:r>
        <w:rPr>
          <w:noProof/>
        </w:rPr>
        <w:drawing>
          <wp:inline distT="0" distB="0" distL="0" distR="0" wp14:anchorId="7D8EE330" wp14:editId="6DAE9ED2">
            <wp:extent cx="385011" cy="513347"/>
            <wp:effectExtent l="0" t="0" r="0" b="0"/>
            <wp:docPr id="283947569" name="Picture 283947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charging_100.png"/>
                    <pic:cNvPicPr/>
                  </pic:nvPicPr>
                  <pic:blipFill>
                    <a:blip r:embed="rId87">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56EE19BE" w14:textId="77777777" w:rsidR="00256ADD" w:rsidRDefault="00000000">
      <w:pPr>
        <w:pStyle w:val="Heading2"/>
      </w:pPr>
      <w:bookmarkStart w:id="478" w:name="_Refd22e17849"/>
      <w:bookmarkStart w:id="479" w:name="_Numd22e17849"/>
      <w:bookmarkStart w:id="480" w:name="_Toc172553383"/>
      <w:r>
        <w:t>Managing Battery Life</w:t>
      </w:r>
      <w:bookmarkEnd w:id="478"/>
      <w:bookmarkEnd w:id="479"/>
      <w:bookmarkEnd w:id="480"/>
    </w:p>
    <w:p w14:paraId="075E6325" w14:textId="77777777" w:rsidR="00256ADD" w:rsidRDefault="00000000">
      <w:pPr>
        <w:pStyle w:val="BodyText"/>
      </w:pPr>
      <w:r>
        <w:t>If the battery reaches a critically low level, the screen displays the critically low charge image, and then Nymi Band vibrates and shuts down.</w:t>
      </w:r>
    </w:p>
    <w:p w14:paraId="4B0E431B" w14:textId="77777777" w:rsidR="00256ADD" w:rsidRDefault="00000000">
      <w:pPr>
        <w:pStyle w:val="BodyText"/>
      </w:pPr>
      <w:bookmarkStart w:id="481" w:name="_Refd22e17884"/>
      <w:bookmarkStart w:id="482" w:name="_Tocd22e17884"/>
      <w:r>
        <w:rPr>
          <w:b/>
          <w:caps/>
        </w:rPr>
        <w:t xml:space="preserve">Note: </w:t>
      </w:r>
      <w:r>
        <w:t>The Nymi Band does not vibrate if the Haptic Feedback on Nymi Bands is not enabled for the user or active group policy.</w:t>
      </w:r>
      <w:bookmarkEnd w:id="481"/>
      <w:bookmarkEnd w:id="482"/>
    </w:p>
    <w:p w14:paraId="7D313347" w14:textId="77777777" w:rsidR="00256ADD" w:rsidRDefault="00000000">
      <w:pPr>
        <w:pStyle w:val="BodyText"/>
      </w:pPr>
      <w:r>
        <w:t>To use the Nymi Band again, the user will need to charge it for at least 30 minutes. While charging, the screen might show the critically low charge image for several minutes, and then displays the charging battery indicator.</w:t>
      </w:r>
    </w:p>
    <w:p w14:paraId="63892E24" w14:textId="77777777" w:rsidR="00256ADD" w:rsidRDefault="00000000">
      <w:pPr>
        <w:pStyle w:val="BodyText"/>
      </w:pPr>
      <w:r>
        <w:t>The typical battery life of the Nymi Band depends on how the Nymi Band is used. The following table summarizes the usage scenarios, activities, and the typical battery life in each scenario.</w:t>
      </w:r>
    </w:p>
    <w:p w14:paraId="20BC04F4" w14:textId="77777777" w:rsidR="00256ADD" w:rsidRDefault="00000000">
      <w:pPr>
        <w:pStyle w:val="Caption"/>
        <w:keepNext/>
      </w:pPr>
      <w:bookmarkStart w:id="483" w:name="_Refd22e17906"/>
      <w:bookmarkStart w:id="484" w:name="_Tocd22e17906"/>
      <w:r>
        <w:t xml:space="preserve">Table </w:t>
      </w:r>
      <w:bookmarkStart w:id="485" w:name="_Numd22e17906"/>
      <w:r>
        <w:fldChar w:fldCharType="begin"/>
      </w:r>
      <w:r>
        <w:instrText xml:space="preserve"> SEQ Table \* ARABIC </w:instrText>
      </w:r>
      <w:r>
        <w:fldChar w:fldCharType="separate"/>
      </w:r>
      <w:r w:rsidR="002800A2">
        <w:rPr>
          <w:noProof/>
        </w:rPr>
        <w:t>5</w:t>
      </w:r>
      <w:r>
        <w:rPr>
          <w:noProof/>
        </w:rPr>
        <w:fldChar w:fldCharType="end"/>
      </w:r>
      <w:bookmarkEnd w:id="483"/>
      <w:bookmarkEnd w:id="484"/>
      <w:bookmarkEnd w:id="485"/>
      <w:r>
        <w:t>: Typical Battery Life</w:t>
      </w:r>
    </w:p>
    <w:tbl>
      <w:tblPr>
        <w:tblStyle w:val="TableGrid"/>
        <w:tblW w:w="0" w:type="auto"/>
        <w:tblLook w:val="0620" w:firstRow="1" w:lastRow="0" w:firstColumn="0" w:lastColumn="0" w:noHBand="1" w:noVBand="1"/>
      </w:tblPr>
      <w:tblGrid>
        <w:gridCol w:w="2847"/>
        <w:gridCol w:w="4991"/>
        <w:gridCol w:w="1784"/>
      </w:tblGrid>
      <w:tr w:rsidR="00256ADD" w14:paraId="1EA5D885" w14:textId="77777777">
        <w:trPr>
          <w:cantSplit/>
          <w:tblHeader/>
        </w:trPr>
        <w:tc>
          <w:tcPr>
            <w:tcW w:w="0" w:type="auto"/>
          </w:tcPr>
          <w:p w14:paraId="6816D15D" w14:textId="77777777" w:rsidR="00256ADD" w:rsidRDefault="00000000">
            <w:pPr>
              <w:pStyle w:val="BodyText"/>
            </w:pPr>
            <w:r>
              <w:t>Usage Scenario</w:t>
            </w:r>
          </w:p>
        </w:tc>
        <w:tc>
          <w:tcPr>
            <w:tcW w:w="0" w:type="auto"/>
          </w:tcPr>
          <w:p w14:paraId="4E6ADCFD" w14:textId="77777777" w:rsidR="00256ADD" w:rsidRDefault="00000000">
            <w:pPr>
              <w:pStyle w:val="BodyText"/>
            </w:pPr>
            <w:r>
              <w:t>Daily Activities</w:t>
            </w:r>
          </w:p>
        </w:tc>
        <w:tc>
          <w:tcPr>
            <w:tcW w:w="0" w:type="auto"/>
          </w:tcPr>
          <w:p w14:paraId="74ACA794" w14:textId="77777777" w:rsidR="00256ADD" w:rsidRDefault="00000000">
            <w:pPr>
              <w:pStyle w:val="BodyText"/>
            </w:pPr>
            <w:r>
              <w:t>Typical Battery Life</w:t>
            </w:r>
          </w:p>
        </w:tc>
      </w:tr>
      <w:tr w:rsidR="00256ADD" w14:paraId="1756E456" w14:textId="77777777">
        <w:trPr>
          <w:cantSplit/>
        </w:trPr>
        <w:tc>
          <w:tcPr>
            <w:tcW w:w="0" w:type="auto"/>
          </w:tcPr>
          <w:p w14:paraId="5B70349D" w14:textId="77777777" w:rsidR="00256ADD" w:rsidRDefault="00000000">
            <w:pPr>
              <w:pStyle w:val="BodyText"/>
            </w:pPr>
            <w:r>
              <w:t>Pharmaceutical Manufacturing</w:t>
            </w:r>
          </w:p>
        </w:tc>
        <w:tc>
          <w:tcPr>
            <w:tcW w:w="0" w:type="auto"/>
          </w:tcPr>
          <w:p w14:paraId="7A9F641E" w14:textId="77777777" w:rsidR="00256ADD" w:rsidRDefault="00000000">
            <w:pPr>
              <w:pStyle w:val="BodyText"/>
            </w:pPr>
            <w:r>
              <w:t>Nymi Band is off body for 14 hours and on body for 10 hours.</w:t>
            </w:r>
          </w:p>
          <w:p w14:paraId="4FD0C11E" w14:textId="77777777" w:rsidR="00256ADD" w:rsidRDefault="00000000">
            <w:pPr>
              <w:pStyle w:val="BodyText"/>
            </w:pPr>
            <w:r>
              <w:t>300 Tap-to-Authenticate operations (non-SEOS)</w:t>
            </w:r>
          </w:p>
          <w:p w14:paraId="168D7D3C" w14:textId="77777777" w:rsidR="00256ADD" w:rsidRDefault="00000000">
            <w:pPr>
              <w:pStyle w:val="BodyText"/>
            </w:pPr>
            <w:r>
              <w:t>20 physical access transactions</w:t>
            </w:r>
          </w:p>
        </w:tc>
        <w:tc>
          <w:tcPr>
            <w:tcW w:w="0" w:type="auto"/>
          </w:tcPr>
          <w:p w14:paraId="4D0A1866" w14:textId="77777777" w:rsidR="00256ADD" w:rsidRDefault="00000000">
            <w:pPr>
              <w:pStyle w:val="BodyText"/>
            </w:pPr>
            <w:r>
              <w:t>3 days</w:t>
            </w:r>
          </w:p>
        </w:tc>
      </w:tr>
      <w:tr w:rsidR="00256ADD" w14:paraId="060194A8" w14:textId="77777777">
        <w:trPr>
          <w:cantSplit/>
        </w:trPr>
        <w:tc>
          <w:tcPr>
            <w:tcW w:w="0" w:type="auto"/>
          </w:tcPr>
          <w:p w14:paraId="7B828491" w14:textId="77777777" w:rsidR="00256ADD" w:rsidRDefault="00000000">
            <w:pPr>
              <w:pStyle w:val="BodyText"/>
            </w:pPr>
            <w:r>
              <w:t>General Enterprise</w:t>
            </w:r>
          </w:p>
        </w:tc>
        <w:tc>
          <w:tcPr>
            <w:tcW w:w="0" w:type="auto"/>
          </w:tcPr>
          <w:p w14:paraId="592499E6" w14:textId="77777777" w:rsidR="00256ADD" w:rsidRDefault="00000000">
            <w:pPr>
              <w:pStyle w:val="BodyText"/>
            </w:pPr>
            <w:r>
              <w:t>Nymi Band is off body for 14 hours and on body for 10 hours.</w:t>
            </w:r>
          </w:p>
          <w:p w14:paraId="6C30E3B2" w14:textId="77777777" w:rsidR="00256ADD" w:rsidRDefault="00000000">
            <w:pPr>
              <w:pStyle w:val="BodyText"/>
            </w:pPr>
            <w:r>
              <w:t>25 physical access transactions</w:t>
            </w:r>
          </w:p>
          <w:p w14:paraId="2A9C0705" w14:textId="77777777" w:rsidR="00256ADD" w:rsidRDefault="00000000">
            <w:pPr>
              <w:pStyle w:val="BodyText"/>
            </w:pPr>
            <w:r>
              <w:t>20 print job releases</w:t>
            </w:r>
          </w:p>
          <w:p w14:paraId="3EC61F43" w14:textId="77777777" w:rsidR="00256ADD" w:rsidRDefault="00000000">
            <w:pPr>
              <w:pStyle w:val="BodyText"/>
            </w:pPr>
            <w:r>
              <w:t>20 terminal unlocks</w:t>
            </w:r>
          </w:p>
        </w:tc>
        <w:tc>
          <w:tcPr>
            <w:tcW w:w="0" w:type="auto"/>
          </w:tcPr>
          <w:p w14:paraId="51AA1C04" w14:textId="77777777" w:rsidR="00256ADD" w:rsidRDefault="00000000">
            <w:pPr>
              <w:pStyle w:val="BodyText"/>
            </w:pPr>
            <w:r>
              <w:t>3 days</w:t>
            </w:r>
          </w:p>
        </w:tc>
      </w:tr>
    </w:tbl>
    <w:p w14:paraId="05B0A449" w14:textId="77777777" w:rsidR="00256ADD" w:rsidRDefault="00000000">
      <w:pPr>
        <w:pStyle w:val="BodyText"/>
      </w:pPr>
      <w:r>
        <w:t>The Nymi Band screen displays icons that indicate the current battery life availability.</w:t>
      </w:r>
    </w:p>
    <w:p w14:paraId="649B4149" w14:textId="77777777" w:rsidR="00256ADD" w:rsidRDefault="00000000">
      <w:pPr>
        <w:pStyle w:val="ListBullet"/>
        <w:numPr>
          <w:ilvl w:val="0"/>
          <w:numId w:val="117"/>
        </w:numPr>
      </w:pPr>
      <w:bookmarkStart w:id="486" w:name="_Refd22e17987"/>
      <w:bookmarkStart w:id="487" w:name="_Tocd22e17987"/>
      <w:r>
        <w:t>High battery life - an icon with four bars.</w:t>
      </w:r>
    </w:p>
    <w:p w14:paraId="33247346" w14:textId="77777777" w:rsidR="00256ADD" w:rsidRDefault="00000000">
      <w:pPr>
        <w:pStyle w:val="ListBullet"/>
        <w:numPr>
          <w:ilvl w:val="0"/>
          <w:numId w:val="117"/>
        </w:numPr>
      </w:pPr>
      <w:r>
        <w:t>Medium battery life - an icon with two or three bars.</w:t>
      </w:r>
    </w:p>
    <w:p w14:paraId="18671189" w14:textId="77777777" w:rsidR="00256ADD" w:rsidRDefault="00000000">
      <w:pPr>
        <w:pStyle w:val="ListBullet"/>
        <w:numPr>
          <w:ilvl w:val="0"/>
          <w:numId w:val="117"/>
        </w:numPr>
      </w:pPr>
      <w:r>
        <w:t>Low battery life - an icon with one bar.</w:t>
      </w:r>
      <w:bookmarkEnd w:id="486"/>
      <w:bookmarkEnd w:id="487"/>
    </w:p>
    <w:p w14:paraId="451864B9" w14:textId="77777777" w:rsidR="00256ADD" w:rsidRDefault="00000000">
      <w:pPr>
        <w:pStyle w:val="BodyText"/>
      </w:pPr>
      <w:r>
        <w:t>Additional icons display when the Nymi Band is:</w:t>
      </w:r>
    </w:p>
    <w:p w14:paraId="53DCF0A3" w14:textId="77777777" w:rsidR="00256ADD" w:rsidRDefault="00000000">
      <w:pPr>
        <w:pStyle w:val="ListBullet"/>
        <w:numPr>
          <w:ilvl w:val="0"/>
          <w:numId w:val="118"/>
        </w:numPr>
      </w:pPr>
      <w:bookmarkStart w:id="488" w:name="_Refd22e18006"/>
      <w:bookmarkStart w:id="489" w:name="_Tocd22e18006"/>
      <w:r>
        <w:t>plugged into a charger.</w:t>
      </w:r>
    </w:p>
    <w:p w14:paraId="5E08787A" w14:textId="77777777" w:rsidR="00256ADD" w:rsidRDefault="00000000">
      <w:pPr>
        <w:pStyle w:val="ListBullet"/>
        <w:numPr>
          <w:ilvl w:val="0"/>
          <w:numId w:val="118"/>
        </w:numPr>
      </w:pPr>
      <w:r>
        <w:t>charging.</w:t>
      </w:r>
    </w:p>
    <w:p w14:paraId="0602C34E" w14:textId="77777777" w:rsidR="00256ADD" w:rsidRDefault="00000000">
      <w:pPr>
        <w:pStyle w:val="ListBullet"/>
        <w:numPr>
          <w:ilvl w:val="0"/>
          <w:numId w:val="118"/>
        </w:numPr>
      </w:pPr>
      <w:r>
        <w:t>fully charged.</w:t>
      </w:r>
      <w:bookmarkEnd w:id="488"/>
      <w:bookmarkEnd w:id="489"/>
    </w:p>
    <w:p w14:paraId="330B38CA" w14:textId="77777777" w:rsidR="00256ADD" w:rsidRDefault="00000000">
      <w:pPr>
        <w:pStyle w:val="Heading2"/>
      </w:pPr>
      <w:bookmarkStart w:id="490" w:name="_Refd22e18021"/>
      <w:bookmarkStart w:id="491" w:name="_Numd22e18021"/>
      <w:bookmarkStart w:id="492" w:name="_Toc172553384"/>
      <w:r>
        <w:t>Exiting Sleep Mode</w:t>
      </w:r>
      <w:bookmarkEnd w:id="490"/>
      <w:bookmarkEnd w:id="491"/>
      <w:bookmarkEnd w:id="492"/>
    </w:p>
    <w:p w14:paraId="508E72BA" w14:textId="77777777" w:rsidR="00256ADD" w:rsidRDefault="00000000">
      <w:pPr>
        <w:pStyle w:val="BodyText"/>
      </w:pPr>
      <w:r>
        <w:t>To conserve battery life, the Nymi Band goes into sleep mode in the following situations:</w:t>
      </w:r>
    </w:p>
    <w:p w14:paraId="03D41F24" w14:textId="77777777" w:rsidR="00256ADD" w:rsidRDefault="00000000">
      <w:pPr>
        <w:pStyle w:val="ListBullet"/>
        <w:numPr>
          <w:ilvl w:val="0"/>
          <w:numId w:val="119"/>
        </w:numPr>
      </w:pPr>
      <w:r>
        <w:t>When a user removes the Nymi Band</w:t>
      </w:r>
    </w:p>
    <w:p w14:paraId="7BBB6C2F" w14:textId="77777777" w:rsidR="00256ADD" w:rsidRDefault="00000000">
      <w:pPr>
        <w:pStyle w:val="ListBullet"/>
        <w:numPr>
          <w:ilvl w:val="0"/>
          <w:numId w:val="119"/>
        </w:numPr>
      </w:pPr>
      <w:r>
        <w:t>When the battery level of the Nymi Band is low</w:t>
      </w:r>
    </w:p>
    <w:p w14:paraId="60324B8C" w14:textId="77777777" w:rsidR="00256ADD" w:rsidRDefault="00000000">
      <w:pPr>
        <w:pStyle w:val="ListBullet"/>
        <w:numPr>
          <w:ilvl w:val="0"/>
          <w:numId w:val="119"/>
        </w:numPr>
      </w:pPr>
      <w:r>
        <w:t>About 30 seconds after a user authenticates to the Nymi Band</w:t>
      </w:r>
    </w:p>
    <w:p w14:paraId="04891919" w14:textId="77777777" w:rsidR="00256ADD" w:rsidRDefault="00000000">
      <w:pPr>
        <w:pStyle w:val="BodyText"/>
      </w:pPr>
      <w:r>
        <w:t>When in sleep mode, the screen on the Nymi Band is blank. To exit sleep mode, the user must charge the Nymi Band if required, and then press any button on the Nymi Band.</w:t>
      </w:r>
    </w:p>
    <w:p w14:paraId="1A948264" w14:textId="77777777" w:rsidR="00256ADD" w:rsidRDefault="00000000">
      <w:pPr>
        <w:pStyle w:val="Heading2"/>
      </w:pPr>
      <w:bookmarkStart w:id="493" w:name="_Refd22e18089"/>
      <w:bookmarkStart w:id="494" w:name="_Numd22e18089"/>
      <w:bookmarkStart w:id="495" w:name="_Toc172553385"/>
      <w:r>
        <w:t>Authenticating User Identity to the Nymi Band</w:t>
      </w:r>
      <w:bookmarkEnd w:id="493"/>
      <w:bookmarkEnd w:id="494"/>
      <w:bookmarkEnd w:id="495"/>
    </w:p>
    <w:p w14:paraId="4E5AF38B" w14:textId="77777777" w:rsidR="00256ADD" w:rsidRDefault="00256ADD">
      <w:pPr>
        <w:pStyle w:val="BodyText"/>
      </w:pPr>
    </w:p>
    <w:p w14:paraId="123E04B3" w14:textId="77777777" w:rsidR="00256ADD" w:rsidRDefault="00000000">
      <w:pPr>
        <w:pStyle w:val="BodyText"/>
      </w:pPr>
      <w:r>
        <w:t>Each time the user removes the Nymi Band, the Nymi Band deauthenticates. To use the Nymi Band to perform tasks, the user must authenticate to the Nymi Band. How the user authenticates depends on the group policy configuration.</w:t>
      </w:r>
    </w:p>
    <w:p w14:paraId="7046FB66" w14:textId="77777777" w:rsidR="00256ADD" w:rsidRDefault="00000000">
      <w:pPr>
        <w:pStyle w:val="Heading3"/>
      </w:pPr>
      <w:bookmarkStart w:id="496" w:name="_Refd22e18135"/>
      <w:bookmarkStart w:id="497" w:name="_Numd22e18135"/>
      <w:bookmarkStart w:id="498" w:name="_Toc172553386"/>
      <w:r>
        <w:t>Authentication by Fingerprint</w:t>
      </w:r>
      <w:bookmarkEnd w:id="496"/>
      <w:bookmarkEnd w:id="497"/>
      <w:bookmarkEnd w:id="498"/>
    </w:p>
    <w:p w14:paraId="6E2776FB" w14:textId="77777777" w:rsidR="00256ADD" w:rsidRDefault="00000000">
      <w:pPr>
        <w:pStyle w:val="BodyText"/>
      </w:pPr>
      <w:r>
        <w:t>When the screen displays the fingerprint icon, the user holds their finger on the square fingerprint sensor and surrounding bezel. The Nymi Band displays the fingerprint authentication screen while fingerprint match and optional ECG liveness detection are in progress during authentication. The ECG liveness detection is automatically enabled for the default group policy. Refer to section Configuring Liveness Detection in the section Customizing the Nymi Band Authentication Method for information about how to disable ECG liveness detection.</w:t>
      </w:r>
    </w:p>
    <w:p w14:paraId="7B0C6FFE" w14:textId="77777777" w:rsidR="00256ADD" w:rsidRDefault="00000000">
      <w:pPr>
        <w:pStyle w:val="Caption"/>
        <w:keepNext/>
      </w:pPr>
      <w:bookmarkStart w:id="499" w:name="_Refd22e18176"/>
      <w:bookmarkStart w:id="500" w:name="_Tocd22e18176"/>
      <w:r>
        <w:t xml:space="preserve">Figure </w:t>
      </w:r>
      <w:bookmarkStart w:id="501" w:name="_Numd22e18176"/>
      <w:r>
        <w:fldChar w:fldCharType="begin"/>
      </w:r>
      <w:r>
        <w:instrText xml:space="preserve"> SEQ Figure \* ARABIC </w:instrText>
      </w:r>
      <w:r>
        <w:fldChar w:fldCharType="separate"/>
      </w:r>
      <w:r w:rsidR="002800A2">
        <w:rPr>
          <w:noProof/>
        </w:rPr>
        <w:t>54</w:t>
      </w:r>
      <w:r>
        <w:rPr>
          <w:noProof/>
        </w:rPr>
        <w:fldChar w:fldCharType="end"/>
      </w:r>
      <w:bookmarkEnd w:id="499"/>
      <w:bookmarkEnd w:id="500"/>
      <w:bookmarkEnd w:id="501"/>
      <w:r>
        <w:t>: Fingerprint Authentication screen</w:t>
      </w:r>
    </w:p>
    <w:p w14:paraId="27316A5F" w14:textId="77777777" w:rsidR="00256ADD" w:rsidRDefault="00000000">
      <w:pPr>
        <w:pStyle w:val="BodyText"/>
      </w:pPr>
      <w:r>
        <w:rPr>
          <w:noProof/>
        </w:rPr>
        <w:drawing>
          <wp:inline distT="0" distB="0" distL="0" distR="0" wp14:anchorId="5F0FDE31" wp14:editId="7ECBDA09">
            <wp:extent cx="457200" cy="609600"/>
            <wp:effectExtent l="0" t="0" r="0" b="0"/>
            <wp:docPr id="1092598933" name="Picture 1092598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3-heart-ecg.png"/>
                    <pic:cNvPicPr/>
                  </pic:nvPicPr>
                  <pic:blipFill>
                    <a:blip r:embed="rId44">
                      <a:extLst>
                        <a:ext uri="{28A0092B-C50C-407E-A947-70E740481C1C}">
                          <a14:useLocalDpi xmlns:a14="http://schemas.microsoft.com/office/drawing/2010/main" val="0"/>
                        </a:ext>
                      </a:extLst>
                    </a:blip>
                    <a:stretch>
                      <a:fillRect/>
                    </a:stretch>
                  </pic:blipFill>
                  <pic:spPr>
                    <a:xfrm>
                      <a:off x="0" y="0"/>
                      <a:ext cx="457200" cy="609600"/>
                    </a:xfrm>
                    <a:prstGeom prst="rect">
                      <a:avLst/>
                    </a:prstGeom>
                  </pic:spPr>
                </pic:pic>
              </a:graphicData>
            </a:graphic>
          </wp:inline>
        </w:drawing>
      </w:r>
    </w:p>
    <w:p w14:paraId="2DCA852C" w14:textId="77777777" w:rsidR="00256ADD" w:rsidRDefault="00000000">
      <w:pPr>
        <w:pStyle w:val="BodyText"/>
      </w:pPr>
      <w:r>
        <w:t>When the Nymi Band displays one of the following icons, the user identity was successfully authenticated, and the user can remove their finger from the fingerprint sensor and fingerprint bezel.</w:t>
      </w:r>
    </w:p>
    <w:p w14:paraId="4D63A779" w14:textId="77777777" w:rsidR="00256ADD" w:rsidRDefault="00000000">
      <w:pPr>
        <w:pStyle w:val="Caption"/>
        <w:keepNext/>
      </w:pPr>
      <w:bookmarkStart w:id="502" w:name="_Refd22e18186"/>
      <w:bookmarkStart w:id="503" w:name="_Tocd22e18186"/>
      <w:r>
        <w:t xml:space="preserve">Figure </w:t>
      </w:r>
      <w:bookmarkStart w:id="504" w:name="_Numd22e18186"/>
      <w:r>
        <w:fldChar w:fldCharType="begin"/>
      </w:r>
      <w:r>
        <w:instrText xml:space="preserve"> SEQ Figure \* ARABIC </w:instrText>
      </w:r>
      <w:r>
        <w:fldChar w:fldCharType="separate"/>
      </w:r>
      <w:r w:rsidR="002800A2">
        <w:rPr>
          <w:noProof/>
        </w:rPr>
        <w:t>55</w:t>
      </w:r>
      <w:r>
        <w:rPr>
          <w:noProof/>
        </w:rPr>
        <w:fldChar w:fldCharType="end"/>
      </w:r>
      <w:bookmarkEnd w:id="502"/>
      <w:bookmarkEnd w:id="503"/>
      <w:bookmarkEnd w:id="504"/>
      <w:r>
        <w:t>: Authentication Success Screen with Band Label</w:t>
      </w:r>
    </w:p>
    <w:p w14:paraId="031CB988" w14:textId="77777777" w:rsidR="00256ADD" w:rsidRDefault="00000000">
      <w:pPr>
        <w:pStyle w:val="BodyText"/>
      </w:pPr>
      <w:r>
        <w:rPr>
          <w:noProof/>
        </w:rPr>
        <w:drawing>
          <wp:inline distT="0" distB="0" distL="0" distR="0" wp14:anchorId="6D787C1C" wp14:editId="423E2D4A">
            <wp:extent cx="385011" cy="513347"/>
            <wp:effectExtent l="0" t="0" r="0" b="0"/>
            <wp:docPr id="659204484" name="Picture 659204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_success_bl.png"/>
                    <pic:cNvPicPr/>
                  </pic:nvPicPr>
                  <pic:blipFill>
                    <a:blip r:embed="rId45">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00065174" w14:textId="77777777" w:rsidR="00256ADD" w:rsidRDefault="00000000">
      <w:pPr>
        <w:pStyle w:val="Caption"/>
        <w:keepNext/>
      </w:pPr>
      <w:bookmarkStart w:id="505" w:name="_Refd22e18191"/>
      <w:bookmarkStart w:id="506" w:name="_Tocd22e18191"/>
      <w:r>
        <w:t xml:space="preserve">Figure </w:t>
      </w:r>
      <w:bookmarkStart w:id="507" w:name="_Numd22e18191"/>
      <w:r>
        <w:fldChar w:fldCharType="begin"/>
      </w:r>
      <w:r>
        <w:instrText xml:space="preserve"> SEQ Figure \* ARABIC </w:instrText>
      </w:r>
      <w:r>
        <w:fldChar w:fldCharType="separate"/>
      </w:r>
      <w:r w:rsidR="002800A2">
        <w:rPr>
          <w:noProof/>
        </w:rPr>
        <w:t>56</w:t>
      </w:r>
      <w:r>
        <w:rPr>
          <w:noProof/>
        </w:rPr>
        <w:fldChar w:fldCharType="end"/>
      </w:r>
      <w:bookmarkEnd w:id="505"/>
      <w:bookmarkEnd w:id="506"/>
      <w:bookmarkEnd w:id="507"/>
      <w:r>
        <w:t>: Authentication Success Screen without Band Label</w:t>
      </w:r>
    </w:p>
    <w:p w14:paraId="0D6F87B8" w14:textId="77777777" w:rsidR="00256ADD" w:rsidRDefault="00000000">
      <w:pPr>
        <w:pStyle w:val="BodyText"/>
      </w:pPr>
      <w:r>
        <w:rPr>
          <w:noProof/>
        </w:rPr>
        <w:drawing>
          <wp:inline distT="0" distB="0" distL="0" distR="0" wp14:anchorId="665C581B" wp14:editId="7FACF70B">
            <wp:extent cx="385011" cy="513347"/>
            <wp:effectExtent l="0" t="0" r="0" b="0"/>
            <wp:docPr id="421261647" name="Picture 42126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_success3_bl.png"/>
                    <pic:cNvPicPr/>
                  </pic:nvPicPr>
                  <pic:blipFill>
                    <a:blip r:embed="rId46">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0AB64747" w14:textId="77777777" w:rsidR="00256ADD" w:rsidRDefault="00000000">
      <w:pPr>
        <w:pStyle w:val="Heading4"/>
      </w:pPr>
      <w:bookmarkStart w:id="508" w:name="_Refd22e18197"/>
      <w:bookmarkStart w:id="509" w:name="_Numd22e18197"/>
      <w:bookmarkStart w:id="510" w:name="_Toc172553387"/>
      <w:r>
        <w:t>Authentication Failures</w:t>
      </w:r>
      <w:bookmarkEnd w:id="508"/>
      <w:bookmarkEnd w:id="509"/>
      <w:bookmarkEnd w:id="510"/>
    </w:p>
    <w:p w14:paraId="0DD92276" w14:textId="77777777" w:rsidR="00256ADD" w:rsidRDefault="00000000">
      <w:pPr>
        <w:pStyle w:val="BodyText"/>
      </w:pPr>
      <w:r>
        <w:t>When authentication of the Nymi Band fails, the Nymi Band vibrates and displays a message.</w:t>
      </w:r>
    </w:p>
    <w:p w14:paraId="5E0BB26A" w14:textId="77777777" w:rsidR="00256ADD" w:rsidRDefault="00000000">
      <w:pPr>
        <w:pStyle w:val="BodyText"/>
      </w:pPr>
      <w:bookmarkStart w:id="511" w:name="_Refd22e18235"/>
      <w:bookmarkStart w:id="512" w:name="_Tocd22e18235"/>
      <w:r>
        <w:rPr>
          <w:b/>
          <w:caps/>
        </w:rPr>
        <w:t xml:space="preserve">Note: </w:t>
      </w:r>
      <w:r>
        <w:t>The Nymi Band does not vibrate if the Haptic Feedback on Nymi Bands is not enabled for the user or active group policy.</w:t>
      </w:r>
      <w:bookmarkEnd w:id="511"/>
      <w:bookmarkEnd w:id="512"/>
    </w:p>
    <w:p w14:paraId="01C86EC8" w14:textId="77777777" w:rsidR="00256ADD" w:rsidRDefault="00000000">
      <w:pPr>
        <w:pStyle w:val="BodyText"/>
      </w:pPr>
      <w:r>
        <w:t>Nymi Band authentication failures occur for one of the following reasons:</w:t>
      </w:r>
    </w:p>
    <w:p w14:paraId="014E976C" w14:textId="77777777" w:rsidR="00256ADD" w:rsidRDefault="00000000">
      <w:pPr>
        <w:pStyle w:val="ListBullet"/>
        <w:numPr>
          <w:ilvl w:val="0"/>
          <w:numId w:val="120"/>
        </w:numPr>
      </w:pPr>
      <w:bookmarkStart w:id="513" w:name="_Refd22e18248"/>
      <w:bookmarkStart w:id="514" w:name="_Tocd22e18248"/>
      <w:r>
        <w:t xml:space="preserve">Fingerprint matching failure—when the authentication fails as a result of a fingerprint mismatch, the Nymi Band vibrates and displays a </w:t>
      </w:r>
      <w:r>
        <w:rPr>
          <w:b/>
        </w:rPr>
        <w:t>No Match</w:t>
      </w:r>
      <w:r>
        <w:t xml:space="preserve"> message about 1 second after the user places their finger on the fingerprint sensor and bezel. When the Nymi Band screen displays the fingerprint icon, the user can retry authentication. The message that appears on the Nymi Band screen when there are subsequent authentication failures due to fingerprint depends on the number of consecutive failures:</w:t>
      </w:r>
    </w:p>
    <w:p w14:paraId="3F13B685" w14:textId="77777777" w:rsidR="00256ADD" w:rsidRDefault="00000000">
      <w:pPr>
        <w:pStyle w:val="ListBullet2"/>
        <w:numPr>
          <w:ilvl w:val="1"/>
          <w:numId w:val="121"/>
        </w:numPr>
      </w:pPr>
      <w:r>
        <w:t xml:space="preserve">When there are less than 4 consecutive fingerprint match failures, the </w:t>
      </w:r>
      <w:r>
        <w:rPr>
          <w:b/>
        </w:rPr>
        <w:t>No Match</w:t>
      </w:r>
      <w:r>
        <w:t xml:space="preserve"> message appears.</w:t>
      </w:r>
    </w:p>
    <w:p w14:paraId="724DE433" w14:textId="77777777" w:rsidR="00256ADD" w:rsidRDefault="00000000">
      <w:pPr>
        <w:pStyle w:val="ListBullet2"/>
        <w:numPr>
          <w:ilvl w:val="1"/>
          <w:numId w:val="121"/>
        </w:numPr>
      </w:pPr>
      <w:r>
        <w:t xml:space="preserve">When there are more than 3 consecutive fingerprint match failures, the Nymi Band displays a message that provides advice that can result in a successful authentication. Possible messages include </w:t>
      </w:r>
      <w:r>
        <w:rPr>
          <w:b/>
        </w:rPr>
        <w:t>Center Finger</w:t>
      </w:r>
      <w:r>
        <w:t xml:space="preserve">, </w:t>
      </w:r>
      <w:r>
        <w:rPr>
          <w:b/>
        </w:rPr>
        <w:t>Wash and Dry Hand and Wrist</w:t>
      </w:r>
      <w:r>
        <w:t xml:space="preserve">, and </w:t>
      </w:r>
      <w:r>
        <w:rPr>
          <w:b/>
        </w:rPr>
        <w:t>Clean Band</w:t>
      </w:r>
      <w:r>
        <w:t>.</w:t>
      </w:r>
    </w:p>
    <w:p w14:paraId="31386819" w14:textId="77777777" w:rsidR="00256ADD" w:rsidRDefault="00000000">
      <w:pPr>
        <w:pStyle w:val="ListBullet"/>
        <w:numPr>
          <w:ilvl w:val="0"/>
          <w:numId w:val="120"/>
        </w:numPr>
      </w:pPr>
      <w:r>
        <w:t xml:space="preserve">Liveness failure—when the authentication fails due to the inability to detect a consistent ECG signal on the wrist, the Nymi Band vibrates and displays the </w:t>
      </w:r>
      <w:r>
        <w:rPr>
          <w:b/>
        </w:rPr>
        <w:t>No ECG</w:t>
      </w:r>
      <w:r>
        <w:t xml:space="preserve"> message about 13 seconds after the user places their finger on the fingerprint sensor and bezel. When the Nymi Band screen displays the fingerprint icon, the user can retry authentication. The message that appears on the Nymi Band screen when there are subsequent authentication failures due to liveness detection issues depends on the number of consecutive failures:</w:t>
      </w:r>
    </w:p>
    <w:p w14:paraId="5BFE4C64" w14:textId="77777777" w:rsidR="00256ADD" w:rsidRDefault="00000000">
      <w:pPr>
        <w:pStyle w:val="ListBullet2"/>
        <w:numPr>
          <w:ilvl w:val="1"/>
          <w:numId w:val="122"/>
        </w:numPr>
      </w:pPr>
      <w:r>
        <w:t xml:space="preserve">When there are less than 4 consecutive fingerprint match failures, the </w:t>
      </w:r>
      <w:r>
        <w:rPr>
          <w:b/>
        </w:rPr>
        <w:t>No ECG</w:t>
      </w:r>
      <w:r>
        <w:t xml:space="preserve"> message appears.</w:t>
      </w:r>
    </w:p>
    <w:p w14:paraId="45C572D7" w14:textId="77777777" w:rsidR="00256ADD" w:rsidRDefault="00000000">
      <w:pPr>
        <w:pStyle w:val="ListBullet2"/>
        <w:numPr>
          <w:ilvl w:val="1"/>
          <w:numId w:val="122"/>
        </w:numPr>
      </w:pPr>
      <w:r>
        <w:t xml:space="preserve">When there are more than 3 consecutive fingerprint match failures, the Nymi Band displays a message that provides advice that can result in a successful authentication. Possible messages include </w:t>
      </w:r>
      <w:r>
        <w:rPr>
          <w:b/>
        </w:rPr>
        <w:t>Sit Still</w:t>
      </w:r>
      <w:r>
        <w:t xml:space="preserve">, </w:t>
      </w:r>
      <w:r>
        <w:rPr>
          <w:b/>
        </w:rPr>
        <w:t>Wash and Dry Hand and Wrist</w:t>
      </w:r>
      <w:r>
        <w:t xml:space="preserve">, and </w:t>
      </w:r>
      <w:r>
        <w:rPr>
          <w:b/>
        </w:rPr>
        <w:t>Don't Move</w:t>
      </w:r>
      <w:r>
        <w:t>.</w:t>
      </w:r>
      <w:bookmarkEnd w:id="513"/>
      <w:bookmarkEnd w:id="514"/>
    </w:p>
    <w:p w14:paraId="42D38C21" w14:textId="77777777" w:rsidR="00256ADD" w:rsidRDefault="00000000">
      <w:r>
        <w:t>Troubleshooting Fingerprint Mismatch Failures</w:t>
      </w:r>
    </w:p>
    <w:p w14:paraId="48B3A8A7" w14:textId="77777777" w:rsidR="00256ADD" w:rsidRDefault="00000000">
      <w:pPr>
        <w:pStyle w:val="BodyText"/>
      </w:pPr>
      <w:r>
        <w:t>If the fingerprint authentication fails, ensure the following:</w:t>
      </w:r>
    </w:p>
    <w:p w14:paraId="2F59E044" w14:textId="77777777" w:rsidR="00256ADD" w:rsidRDefault="00000000">
      <w:pPr>
        <w:pStyle w:val="ListBullet"/>
        <w:numPr>
          <w:ilvl w:val="0"/>
          <w:numId w:val="123"/>
        </w:numPr>
      </w:pPr>
      <w:r>
        <w:t>Fingerprint sensor is clean and dry.</w:t>
      </w:r>
    </w:p>
    <w:p w14:paraId="25FD6320" w14:textId="77777777" w:rsidR="00256ADD" w:rsidRDefault="00000000">
      <w:pPr>
        <w:pStyle w:val="ListBullet2"/>
        <w:numPr>
          <w:ilvl w:val="1"/>
          <w:numId w:val="124"/>
        </w:numPr>
      </w:pPr>
      <w:r>
        <w:t>If the fingerprint sensor is dirty, clean with a 70% isopropyl alcohol wipe, allow it to dry completely, and then retry authentication.</w:t>
      </w:r>
    </w:p>
    <w:p w14:paraId="04D094FA" w14:textId="77777777" w:rsidR="00256ADD" w:rsidRDefault="00000000">
      <w:pPr>
        <w:pStyle w:val="ListBullet2"/>
        <w:numPr>
          <w:ilvl w:val="1"/>
          <w:numId w:val="124"/>
        </w:numPr>
      </w:pPr>
      <w:r>
        <w:t>If the fingerprint sensor is wet, dry completely with a lint-free towel, and then retry authentication.</w:t>
      </w:r>
    </w:p>
    <w:p w14:paraId="50EFDFD6" w14:textId="77777777" w:rsidR="00256ADD" w:rsidRDefault="00000000">
      <w:pPr>
        <w:pStyle w:val="ListBullet"/>
        <w:numPr>
          <w:ilvl w:val="0"/>
          <w:numId w:val="123"/>
        </w:numPr>
      </w:pPr>
      <w:r>
        <w:t>User does not press too hard or too softly on the fingerprint sensor.</w:t>
      </w:r>
    </w:p>
    <w:p w14:paraId="1D6AE43E" w14:textId="77777777" w:rsidR="00256ADD" w:rsidRDefault="00000000">
      <w:pPr>
        <w:pStyle w:val="ListBullet"/>
        <w:numPr>
          <w:ilvl w:val="0"/>
          <w:numId w:val="123"/>
        </w:numPr>
      </w:pPr>
      <w:r>
        <w:t>User’s finger is clean and dry.</w:t>
      </w:r>
    </w:p>
    <w:p w14:paraId="28C2EDA6" w14:textId="77777777" w:rsidR="00256ADD" w:rsidRDefault="00000000">
      <w:pPr>
        <w:pStyle w:val="ListBullet2"/>
        <w:numPr>
          <w:ilvl w:val="1"/>
          <w:numId w:val="125"/>
        </w:numPr>
      </w:pPr>
      <w:r>
        <w:t>If the finger is dirty, clean the hands and allow them to dry completely, and then retry authentication.</w:t>
      </w:r>
    </w:p>
    <w:p w14:paraId="5923CBF3" w14:textId="77777777" w:rsidR="00256ADD" w:rsidRDefault="00000000">
      <w:pPr>
        <w:pStyle w:val="ListBullet2"/>
        <w:numPr>
          <w:ilvl w:val="1"/>
          <w:numId w:val="125"/>
        </w:numPr>
      </w:pPr>
      <w:r>
        <w:t>If the finger is too dry, rub some lotion well into the finger, and then retry authentication.</w:t>
      </w:r>
    </w:p>
    <w:p w14:paraId="4D541087" w14:textId="77777777" w:rsidR="00256ADD" w:rsidRDefault="00000000">
      <w:pPr>
        <w:pStyle w:val="ListBullet2"/>
        <w:numPr>
          <w:ilvl w:val="1"/>
          <w:numId w:val="125"/>
        </w:numPr>
      </w:pPr>
      <w:r>
        <w:t>If the finger is too wet, rub the finger with an alcohol wipe or with hand sanitizer, allow the finger to dry completely, and then retry authentication</w:t>
      </w:r>
    </w:p>
    <w:p w14:paraId="2D0AF06C" w14:textId="77777777" w:rsidR="00256ADD" w:rsidRDefault="00000000">
      <w:pPr>
        <w:pStyle w:val="ListBullet"/>
        <w:numPr>
          <w:ilvl w:val="0"/>
          <w:numId w:val="123"/>
        </w:numPr>
      </w:pPr>
      <w:r>
        <w:t>User places their finger on the centre of the sensor, touching the surrounding bezel.</w:t>
      </w:r>
    </w:p>
    <w:p w14:paraId="17B62FDC" w14:textId="77777777" w:rsidR="00256ADD" w:rsidRDefault="00000000">
      <w:pPr>
        <w:pStyle w:val="ListBullet"/>
        <w:numPr>
          <w:ilvl w:val="0"/>
          <w:numId w:val="123"/>
        </w:numPr>
      </w:pPr>
      <w:r>
        <w:t>User keeps their finger still on the sensor and bezel during the authentication period.</w:t>
      </w:r>
    </w:p>
    <w:p w14:paraId="4356CF7B" w14:textId="77777777" w:rsidR="00256ADD" w:rsidRDefault="00000000">
      <w:pPr>
        <w:pStyle w:val="ListBullet"/>
        <w:numPr>
          <w:ilvl w:val="0"/>
          <w:numId w:val="123"/>
        </w:numPr>
      </w:pPr>
      <w:r>
        <w:t>User does not lift their finger off the sensor or bezel until the authentication process completes.</w:t>
      </w:r>
    </w:p>
    <w:p w14:paraId="7462833D" w14:textId="77777777" w:rsidR="00256ADD" w:rsidRDefault="00000000">
      <w:pPr>
        <w:pStyle w:val="ListBullet"/>
        <w:numPr>
          <w:ilvl w:val="0"/>
          <w:numId w:val="123"/>
        </w:numPr>
      </w:pPr>
      <w:r>
        <w:t>User wears the Nymi Band snugly on the wrist.</w:t>
      </w:r>
    </w:p>
    <w:p w14:paraId="0251A809" w14:textId="77777777" w:rsidR="00256ADD" w:rsidRDefault="00000000">
      <w:pPr>
        <w:pStyle w:val="ListBullet"/>
        <w:numPr>
          <w:ilvl w:val="0"/>
          <w:numId w:val="123"/>
        </w:numPr>
      </w:pPr>
      <w:r>
        <w:t>User wears their own Nymi Band.</w:t>
      </w:r>
    </w:p>
    <w:p w14:paraId="11A811E7" w14:textId="77777777" w:rsidR="00256ADD" w:rsidRDefault="00000000">
      <w:pPr>
        <w:pStyle w:val="ListBullet"/>
        <w:numPr>
          <w:ilvl w:val="0"/>
          <w:numId w:val="123"/>
        </w:numPr>
      </w:pPr>
      <w:r>
        <w:t>User attempts authentication with the same the finger that they used during enrollment.</w:t>
      </w:r>
    </w:p>
    <w:p w14:paraId="77C379F9" w14:textId="77777777" w:rsidR="00256ADD" w:rsidRDefault="00000000">
      <w:pPr>
        <w:pStyle w:val="ListBullet"/>
        <w:numPr>
          <w:ilvl w:val="0"/>
          <w:numId w:val="123"/>
        </w:numPr>
      </w:pPr>
      <w:r>
        <w:t>User finger is not damaged, for example the user has cut their finger.</w:t>
      </w:r>
    </w:p>
    <w:p w14:paraId="212B3900" w14:textId="77777777" w:rsidR="00256ADD" w:rsidRDefault="00000000">
      <w:pPr>
        <w:pStyle w:val="BodyText"/>
        <w:ind w:left="720"/>
      </w:pPr>
      <w:r>
        <w:rPr>
          <w:b/>
          <w:caps/>
        </w:rPr>
        <w:t xml:space="preserve">Note: </w:t>
      </w:r>
      <w:r>
        <w:t>If the finger that is used for authentication is damaged, consider one of the following actions:</w:t>
      </w:r>
    </w:p>
    <w:p w14:paraId="12366C13" w14:textId="77777777" w:rsidR="00256ADD" w:rsidRDefault="00000000">
      <w:pPr>
        <w:pStyle w:val="ListBullet2"/>
        <w:numPr>
          <w:ilvl w:val="1"/>
          <w:numId w:val="126"/>
        </w:numPr>
      </w:pPr>
      <w:r>
        <w:t>Instruct the user to authenticate by corporate credentials until the finger heals.</w:t>
      </w:r>
    </w:p>
    <w:p w14:paraId="4CDCDBC9" w14:textId="77777777" w:rsidR="00256ADD" w:rsidRDefault="00000000">
      <w:pPr>
        <w:pStyle w:val="ListBullet2"/>
        <w:numPr>
          <w:ilvl w:val="1"/>
          <w:numId w:val="126"/>
        </w:numPr>
      </w:pPr>
      <w:r>
        <w:t>Delete the user data on the Nymi Band, disassociate the user from the Nymi Band in NES and Evidian, and then perform enrollment with a different finger.</w:t>
      </w:r>
    </w:p>
    <w:p w14:paraId="4FE8816A" w14:textId="77777777" w:rsidR="00256ADD" w:rsidRDefault="00000000">
      <w:r>
        <w:t>Troubleshooting Liveness Detection Failures</w:t>
      </w:r>
    </w:p>
    <w:p w14:paraId="25B99FB8" w14:textId="77777777" w:rsidR="00256ADD" w:rsidRDefault="00000000">
      <w:pPr>
        <w:pStyle w:val="BodyText"/>
      </w:pPr>
      <w:r>
        <w:t>If the liveness detection fails, ensure the following:</w:t>
      </w:r>
    </w:p>
    <w:p w14:paraId="5D311202" w14:textId="77777777" w:rsidR="00256ADD" w:rsidRDefault="00000000">
      <w:pPr>
        <w:pStyle w:val="ListBullet"/>
        <w:numPr>
          <w:ilvl w:val="0"/>
          <w:numId w:val="127"/>
        </w:numPr>
      </w:pPr>
      <w:r>
        <w:t>Bottom sensor is clean and dry.</w:t>
      </w:r>
    </w:p>
    <w:p w14:paraId="3E8CD176" w14:textId="77777777" w:rsidR="00256ADD" w:rsidRDefault="00000000">
      <w:pPr>
        <w:pStyle w:val="ListBullet2"/>
        <w:numPr>
          <w:ilvl w:val="1"/>
          <w:numId w:val="128"/>
        </w:numPr>
      </w:pPr>
      <w:r>
        <w:t>If the bottom electrode is dirty, clean with a 70% isopropyl alcohol wipe, allow it to dry completely, and then retry authentication.</w:t>
      </w:r>
    </w:p>
    <w:p w14:paraId="3B4C6393" w14:textId="77777777" w:rsidR="00256ADD" w:rsidRDefault="00000000">
      <w:pPr>
        <w:pStyle w:val="ListBullet2"/>
        <w:numPr>
          <w:ilvl w:val="1"/>
          <w:numId w:val="128"/>
        </w:numPr>
      </w:pPr>
      <w:r>
        <w:t>If the bottom electrode is wet, dry completely with a lint-free towel, and then retry authentication.</w:t>
      </w:r>
    </w:p>
    <w:p w14:paraId="7C94D1B8" w14:textId="77777777" w:rsidR="00256ADD" w:rsidRDefault="00000000">
      <w:pPr>
        <w:pStyle w:val="ListBullet"/>
        <w:numPr>
          <w:ilvl w:val="0"/>
          <w:numId w:val="127"/>
        </w:numPr>
      </w:pPr>
      <w:r>
        <w:t>User’s finger is clean and dry.</w:t>
      </w:r>
    </w:p>
    <w:p w14:paraId="743E7F72" w14:textId="77777777" w:rsidR="00256ADD" w:rsidRDefault="00000000">
      <w:pPr>
        <w:pStyle w:val="ListBullet2"/>
        <w:numPr>
          <w:ilvl w:val="1"/>
          <w:numId w:val="129"/>
        </w:numPr>
      </w:pPr>
      <w:r>
        <w:t>If the finger is dirty, clean the hands and allow them to dry completely, and then retry authentication</w:t>
      </w:r>
    </w:p>
    <w:p w14:paraId="1CAC1F25" w14:textId="77777777" w:rsidR="00256ADD" w:rsidRDefault="00000000">
      <w:pPr>
        <w:pStyle w:val="ListBullet2"/>
        <w:numPr>
          <w:ilvl w:val="1"/>
          <w:numId w:val="129"/>
        </w:numPr>
      </w:pPr>
      <w:r>
        <w:t>If the finger is too dry, rub some lotion well into the finger, and then retry authentication.</w:t>
      </w:r>
    </w:p>
    <w:p w14:paraId="1233831E" w14:textId="77777777" w:rsidR="00256ADD" w:rsidRDefault="00000000">
      <w:pPr>
        <w:pStyle w:val="ListBullet2"/>
        <w:numPr>
          <w:ilvl w:val="1"/>
          <w:numId w:val="129"/>
        </w:numPr>
      </w:pPr>
      <w:r>
        <w:t>If the finger is too wet, rub the finger with an alcohol wipe or with hand sanitizer, allow the finger to dry completely, and then retry authentication</w:t>
      </w:r>
    </w:p>
    <w:p w14:paraId="5D39E3F9" w14:textId="77777777" w:rsidR="00256ADD" w:rsidRDefault="00000000">
      <w:pPr>
        <w:pStyle w:val="ListBullet"/>
        <w:numPr>
          <w:ilvl w:val="0"/>
          <w:numId w:val="127"/>
        </w:numPr>
      </w:pPr>
      <w:r>
        <w:t>User keeps their finger still on the sensor and bezel during the authentication period.</w:t>
      </w:r>
    </w:p>
    <w:p w14:paraId="10EBABA4" w14:textId="77777777" w:rsidR="00256ADD" w:rsidRDefault="00000000">
      <w:pPr>
        <w:pStyle w:val="ListBullet"/>
        <w:numPr>
          <w:ilvl w:val="0"/>
          <w:numId w:val="127"/>
        </w:numPr>
      </w:pPr>
      <w:r>
        <w:t>User's wrist is not too dry. Before authentication, wash and completely dry the wrist before putting on the Nymi Band, or rub some lotion well into the wrist, and then retry authentication.</w:t>
      </w:r>
    </w:p>
    <w:p w14:paraId="3C24606F" w14:textId="77777777" w:rsidR="00256ADD" w:rsidRDefault="00000000">
      <w:pPr>
        <w:pStyle w:val="ListBullet"/>
        <w:numPr>
          <w:ilvl w:val="0"/>
          <w:numId w:val="127"/>
        </w:numPr>
      </w:pPr>
      <w:r>
        <w:t>Nymi Band bottom electrode remains in contact with the wrist during the authentication period. If the position of bottom electrode prevents contact, remove the Nymi Band, reposition the Nymi Band on the wrist, and then try authentication again.</w:t>
      </w:r>
    </w:p>
    <w:p w14:paraId="5A946275" w14:textId="77777777" w:rsidR="00256ADD" w:rsidRDefault="00000000">
      <w:pPr>
        <w:pStyle w:val="ListBullet"/>
        <w:numPr>
          <w:ilvl w:val="0"/>
          <w:numId w:val="127"/>
        </w:numPr>
      </w:pPr>
      <w:r>
        <w:t>User does not lift their finger off the sensor or bezel until the authentication process completes.</w:t>
      </w:r>
    </w:p>
    <w:p w14:paraId="0991FE12" w14:textId="77777777" w:rsidR="00256ADD" w:rsidRDefault="00000000">
      <w:pPr>
        <w:pStyle w:val="ListBullet"/>
        <w:numPr>
          <w:ilvl w:val="0"/>
          <w:numId w:val="127"/>
        </w:numPr>
      </w:pPr>
      <w:r>
        <w:t>Nymi Band fits snugly on the wrist and does not move around during the authentication process.</w:t>
      </w:r>
    </w:p>
    <w:p w14:paraId="40CCAAAB" w14:textId="77777777" w:rsidR="00256ADD" w:rsidRDefault="00000000">
      <w:pPr>
        <w:pStyle w:val="ListBullet"/>
        <w:numPr>
          <w:ilvl w:val="0"/>
          <w:numId w:val="127"/>
        </w:numPr>
      </w:pPr>
      <w:r>
        <w:t>User's wrist is not tattooed where the bottom sensor makes contact.</w:t>
      </w:r>
    </w:p>
    <w:p w14:paraId="06BC2975" w14:textId="77777777" w:rsidR="00256ADD" w:rsidRDefault="00000000">
      <w:pPr>
        <w:pStyle w:val="BodyText"/>
        <w:ind w:left="720"/>
      </w:pPr>
      <w:r>
        <w:rPr>
          <w:b/>
          <w:caps/>
        </w:rPr>
        <w:t xml:space="preserve">Note: </w:t>
      </w:r>
      <w:r>
        <w:t>If the user cannot use another wrist or the Nymi Band cannot make contact with an area that is not tattooed, instruct the user to authenticate by corporate credentials.</w:t>
      </w:r>
    </w:p>
    <w:p w14:paraId="7B8F1DFB" w14:textId="77777777" w:rsidR="00256ADD" w:rsidRDefault="00000000">
      <w:r>
        <w:t>Troubleshooting Persistent Authentication Failures</w:t>
      </w:r>
    </w:p>
    <w:p w14:paraId="3C7E1407" w14:textId="77777777" w:rsidR="00256ADD" w:rsidRDefault="00000000">
      <w:pPr>
        <w:pStyle w:val="BodyText"/>
      </w:pPr>
      <w:r>
        <w:t>Lockout policies help prevent adversarial users from gaining unauthorized access to systems through brute-force attacks.</w:t>
      </w:r>
    </w:p>
    <w:p w14:paraId="4BD33579" w14:textId="77777777" w:rsidR="00256ADD" w:rsidRDefault="00000000">
      <w:pPr>
        <w:pStyle w:val="BodyText"/>
      </w:pPr>
      <w:r>
        <w:t xml:space="preserve">When an authentication lockout occurs, the Nymi Band displays the </w:t>
      </w:r>
      <w:r>
        <w:rPr>
          <w:b/>
        </w:rPr>
        <w:t>See Admin</w:t>
      </w:r>
      <w:r>
        <w:t xml:space="preserve"> icon and prevent the user from performing additional authentication attempts. An authentication lockout occurs in the following scenarios:</w:t>
      </w:r>
    </w:p>
    <w:p w14:paraId="00B73023" w14:textId="77777777" w:rsidR="00256ADD" w:rsidRDefault="00000000">
      <w:pPr>
        <w:pStyle w:val="ListBullet"/>
        <w:numPr>
          <w:ilvl w:val="0"/>
          <w:numId w:val="130"/>
        </w:numPr>
      </w:pPr>
      <w:r>
        <w:t>After 50 consecutive failed authentication attempts on a previously enrolled Nymi Band due to a fingerprint mismatch.</w:t>
      </w:r>
    </w:p>
    <w:p w14:paraId="0EBE65A4" w14:textId="77777777" w:rsidR="00256ADD" w:rsidRDefault="00000000">
      <w:pPr>
        <w:pStyle w:val="ListBullet"/>
        <w:numPr>
          <w:ilvl w:val="0"/>
          <w:numId w:val="130"/>
        </w:numPr>
      </w:pPr>
      <w:r>
        <w:t>After 3 consecutive failed attempts to complete the fingerprint template during the enrollment due to an issue with the fingerprint imaging.</w:t>
      </w:r>
    </w:p>
    <w:p w14:paraId="394DFD87" w14:textId="77777777" w:rsidR="00256ADD" w:rsidRDefault="00000000">
      <w:pPr>
        <w:pStyle w:val="BodyText"/>
      </w:pPr>
      <w:r>
        <w:t>The lockout persists on the Nymi Band, even if the user removes the Nymi Band. The lockout will also persist while the Nymi Band is dead or while charging.</w:t>
      </w:r>
    </w:p>
    <w:p w14:paraId="0003E4D3" w14:textId="77777777" w:rsidR="00256ADD" w:rsidRDefault="00000000">
      <w:pPr>
        <w:pStyle w:val="BodyText"/>
      </w:pPr>
      <w:r>
        <w:t>Clear the lockout by one of the following methods:</w:t>
      </w:r>
    </w:p>
    <w:p w14:paraId="306E1412" w14:textId="77777777" w:rsidR="00256ADD" w:rsidRDefault="00000000">
      <w:pPr>
        <w:pStyle w:val="ListBullet"/>
        <w:numPr>
          <w:ilvl w:val="0"/>
          <w:numId w:val="131"/>
        </w:numPr>
      </w:pPr>
      <w:bookmarkStart w:id="515" w:name="_Refd22e18555"/>
      <w:bookmarkStart w:id="516" w:name="_Tocd22e18555"/>
      <w:r>
        <w:t>Re-enroll the user to the Nymi Band.</w:t>
      </w:r>
    </w:p>
    <w:p w14:paraId="0A04D0D5" w14:textId="77777777" w:rsidR="00256ADD" w:rsidRDefault="00000000">
      <w:pPr>
        <w:pStyle w:val="ListBullet"/>
        <w:numPr>
          <w:ilvl w:val="0"/>
          <w:numId w:val="131"/>
        </w:numPr>
      </w:pPr>
      <w:r>
        <w:t>Authenticate the user with their credentials in the Nymi Band Application. A user can authenticate by using corporate credentials only if the Corporate Credentials Authentication option was enabled in the NES policy at the time of enrollment.</w:t>
      </w:r>
      <w:bookmarkEnd w:id="515"/>
      <w:bookmarkEnd w:id="516"/>
    </w:p>
    <w:p w14:paraId="75CC37F5" w14:textId="77777777" w:rsidR="00256ADD" w:rsidRDefault="00000000">
      <w:pPr>
        <w:pStyle w:val="BodyText"/>
      </w:pPr>
      <w:r>
        <w:t>If the user persistently cannot authenticate to the Nymi Band, consider the following actions:</w:t>
      </w:r>
    </w:p>
    <w:p w14:paraId="368B9985" w14:textId="77777777" w:rsidR="00256ADD" w:rsidRDefault="00000000">
      <w:pPr>
        <w:pStyle w:val="ListBullet"/>
        <w:numPr>
          <w:ilvl w:val="0"/>
          <w:numId w:val="132"/>
        </w:numPr>
      </w:pPr>
      <w:r>
        <w:t>Restart the Nymi Band and retry authentication.</w:t>
      </w:r>
    </w:p>
    <w:p w14:paraId="248D4794" w14:textId="77777777" w:rsidR="00256ADD" w:rsidRDefault="00000000">
      <w:pPr>
        <w:pStyle w:val="ListBullet"/>
        <w:numPr>
          <w:ilvl w:val="0"/>
          <w:numId w:val="132"/>
        </w:numPr>
      </w:pPr>
      <w:r>
        <w:t>Instruct the user to log into the Nymi Band Application while wearing the Nymi Band and authenticate by corporate credentials.</w:t>
      </w:r>
    </w:p>
    <w:p w14:paraId="5AFFBE73" w14:textId="77777777" w:rsidR="00256ADD" w:rsidRDefault="00000000">
      <w:pPr>
        <w:pStyle w:val="ListBullet"/>
        <w:numPr>
          <w:ilvl w:val="0"/>
          <w:numId w:val="132"/>
        </w:numPr>
      </w:pPr>
      <w:r>
        <w:t>Delete the user data from the Nymi Band and then disassociate the Nymi Band from the user in NES and Evidian (if used), and then enroll with a different finger.</w:t>
      </w:r>
    </w:p>
    <w:p w14:paraId="203A18C5" w14:textId="77777777" w:rsidR="00256ADD" w:rsidRDefault="00000000">
      <w:pPr>
        <w:pStyle w:val="ListBullet"/>
        <w:numPr>
          <w:ilvl w:val="0"/>
          <w:numId w:val="132"/>
        </w:numPr>
      </w:pPr>
      <w:r>
        <w:t>Delete the user data from the Nymi Band, disassociate the Nymi Band from the user in NES and Evidian, and then enroll the user with a different Nymi Band.</w:t>
      </w:r>
    </w:p>
    <w:p w14:paraId="6FD512FB" w14:textId="77777777" w:rsidR="00256ADD" w:rsidRDefault="00000000">
      <w:pPr>
        <w:pStyle w:val="BodyText"/>
      </w:pPr>
      <w:r>
        <w:t>For reference, use the following troubleshooting workflows.</w:t>
      </w:r>
    </w:p>
    <w:p w14:paraId="5C462A15" w14:textId="77777777" w:rsidR="00256ADD" w:rsidRDefault="00000000">
      <w:pPr>
        <w:pStyle w:val="BodyText"/>
      </w:pPr>
      <w:r>
        <w:rPr>
          <w:noProof/>
        </w:rPr>
        <w:drawing>
          <wp:inline distT="0" distB="0" distL="0" distR="0" wp14:anchorId="298E6F23" wp14:editId="584A5B38">
            <wp:extent cx="3702505" cy="7920000"/>
            <wp:effectExtent l="0" t="0" r="0" b="0"/>
            <wp:docPr id="49127581" name="Picture 49127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entication_failures_fp.png"/>
                    <pic:cNvPicPr/>
                  </pic:nvPicPr>
                  <pic:blipFill>
                    <a:blip r:embed="rId48">
                      <a:extLst>
                        <a:ext uri="{28A0092B-C50C-407E-A947-70E740481C1C}">
                          <a14:useLocalDpi xmlns:a14="http://schemas.microsoft.com/office/drawing/2010/main" val="0"/>
                        </a:ext>
                      </a:extLst>
                    </a:blip>
                    <a:stretch>
                      <a:fillRect/>
                    </a:stretch>
                  </pic:blipFill>
                  <pic:spPr>
                    <a:xfrm>
                      <a:off x="0" y="0"/>
                      <a:ext cx="5204460" cy="11132820"/>
                    </a:xfrm>
                    <a:prstGeom prst="rect">
                      <a:avLst/>
                    </a:prstGeom>
                  </pic:spPr>
                </pic:pic>
              </a:graphicData>
            </a:graphic>
          </wp:inline>
        </w:drawing>
      </w:r>
    </w:p>
    <w:p w14:paraId="0AC94E0F" w14:textId="77777777" w:rsidR="00256ADD" w:rsidRDefault="00000000">
      <w:pPr>
        <w:pStyle w:val="BodyText"/>
      </w:pPr>
      <w:r>
        <w:rPr>
          <w:noProof/>
        </w:rPr>
        <w:drawing>
          <wp:inline distT="0" distB="0" distL="0" distR="0" wp14:anchorId="379A5474" wp14:editId="36A6A934">
            <wp:extent cx="5280660" cy="6515100"/>
            <wp:effectExtent l="0" t="0" r="0" b="0"/>
            <wp:docPr id="419108635" name="Picture 419108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authentication_failures_live.png"/>
                    <pic:cNvPicPr/>
                  </pic:nvPicPr>
                  <pic:blipFill>
                    <a:blip r:embed="rId49">
                      <a:extLst>
                        <a:ext uri="{28A0092B-C50C-407E-A947-70E740481C1C}">
                          <a14:useLocalDpi xmlns:a14="http://schemas.microsoft.com/office/drawing/2010/main" val="0"/>
                        </a:ext>
                      </a:extLst>
                    </a:blip>
                    <a:stretch>
                      <a:fillRect/>
                    </a:stretch>
                  </pic:blipFill>
                  <pic:spPr>
                    <a:xfrm>
                      <a:off x="0" y="0"/>
                      <a:ext cx="5280660" cy="6515100"/>
                    </a:xfrm>
                    <a:prstGeom prst="rect">
                      <a:avLst/>
                    </a:prstGeom>
                  </pic:spPr>
                </pic:pic>
              </a:graphicData>
            </a:graphic>
          </wp:inline>
        </w:drawing>
      </w:r>
    </w:p>
    <w:p w14:paraId="67C45489" w14:textId="77777777" w:rsidR="00256ADD" w:rsidRDefault="00000000">
      <w:pPr>
        <w:pStyle w:val="Heading3"/>
      </w:pPr>
      <w:bookmarkStart w:id="517" w:name="_Refd22e18639"/>
      <w:bookmarkStart w:id="518" w:name="_Numd22e18639"/>
      <w:bookmarkStart w:id="519" w:name="_Toc172553388"/>
      <w:r>
        <w:t>Authentication by Corporate Credentials</w:t>
      </w:r>
      <w:bookmarkEnd w:id="517"/>
      <w:bookmarkEnd w:id="518"/>
      <w:bookmarkEnd w:id="519"/>
    </w:p>
    <w:p w14:paraId="71EC09B9" w14:textId="77777777" w:rsidR="00256ADD" w:rsidRDefault="00000000">
      <w:pPr>
        <w:pStyle w:val="BodyText"/>
      </w:pPr>
      <w:r>
        <w:t>When the screen displays the fingerprint icon, the user logs into the Nymi Band Application, and clicks the Authenticate button, as shown in the following figure.</w:t>
      </w:r>
    </w:p>
    <w:p w14:paraId="073DE503" w14:textId="77777777" w:rsidR="00256ADD" w:rsidRDefault="00000000">
      <w:pPr>
        <w:pStyle w:val="Caption"/>
        <w:keepNext/>
      </w:pPr>
      <w:bookmarkStart w:id="520" w:name="_Refd22e18677"/>
      <w:bookmarkStart w:id="521" w:name="_Tocd22e18677"/>
      <w:r>
        <w:t xml:space="preserve">Figure </w:t>
      </w:r>
      <w:bookmarkStart w:id="522" w:name="_Numd22e18677"/>
      <w:r>
        <w:fldChar w:fldCharType="begin"/>
      </w:r>
      <w:r>
        <w:instrText xml:space="preserve"> SEQ Figure \* ARABIC </w:instrText>
      </w:r>
      <w:r>
        <w:fldChar w:fldCharType="separate"/>
      </w:r>
      <w:r w:rsidR="002800A2">
        <w:rPr>
          <w:noProof/>
        </w:rPr>
        <w:t>57</w:t>
      </w:r>
      <w:r>
        <w:rPr>
          <w:noProof/>
        </w:rPr>
        <w:fldChar w:fldCharType="end"/>
      </w:r>
      <w:bookmarkEnd w:id="520"/>
      <w:bookmarkEnd w:id="521"/>
      <w:bookmarkEnd w:id="522"/>
      <w:r>
        <w:t>: Authentication by Corporate Credentials</w:t>
      </w:r>
    </w:p>
    <w:p w14:paraId="6C875FA8" w14:textId="77777777" w:rsidR="00256ADD" w:rsidRDefault="00000000">
      <w:pPr>
        <w:pStyle w:val="BodyText"/>
      </w:pPr>
      <w:r>
        <w:rPr>
          <w:noProof/>
        </w:rPr>
        <w:drawing>
          <wp:inline distT="0" distB="0" distL="0" distR="0" wp14:anchorId="32B5F92C" wp14:editId="0A24D931">
            <wp:extent cx="6120000" cy="3206757"/>
            <wp:effectExtent l="0" t="0" r="0" b="0"/>
            <wp:docPr id="952354064" name="Picture 952354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corp_authentication.png"/>
                    <pic:cNvPicPr/>
                  </pic:nvPicPr>
                  <pic:blipFill>
                    <a:blip r:embed="rId47">
                      <a:extLst>
                        <a:ext uri="{28A0092B-C50C-407E-A947-70E740481C1C}">
                          <a14:useLocalDpi xmlns:a14="http://schemas.microsoft.com/office/drawing/2010/main" val="0"/>
                        </a:ext>
                      </a:extLst>
                    </a:blip>
                    <a:stretch>
                      <a:fillRect/>
                    </a:stretch>
                  </pic:blipFill>
                  <pic:spPr>
                    <a:xfrm>
                      <a:off x="0" y="0"/>
                      <a:ext cx="10645140" cy="5577840"/>
                    </a:xfrm>
                    <a:prstGeom prst="rect">
                      <a:avLst/>
                    </a:prstGeom>
                  </pic:spPr>
                </pic:pic>
              </a:graphicData>
            </a:graphic>
          </wp:inline>
        </w:drawing>
      </w:r>
    </w:p>
    <w:p w14:paraId="206D9962" w14:textId="77777777" w:rsidR="00256ADD" w:rsidRDefault="00000000">
      <w:pPr>
        <w:pStyle w:val="BodyText"/>
      </w:pPr>
      <w:r>
        <w:t>When the Nymi Band displays the success icon (checkmark), the user identity was successfully authenticated, and the user can log out of the Nymi Band Application.</w:t>
      </w:r>
    </w:p>
    <w:p w14:paraId="27A20711" w14:textId="77777777" w:rsidR="00256ADD" w:rsidRDefault="00000000">
      <w:pPr>
        <w:pStyle w:val="Heading2"/>
      </w:pPr>
      <w:bookmarkStart w:id="523" w:name="_Refd22e18691"/>
      <w:bookmarkStart w:id="524" w:name="_Numd22e18691"/>
      <w:bookmarkStart w:id="525" w:name="_Toc172553389"/>
      <w:r>
        <w:t>Cleaning the Nymi Band</w:t>
      </w:r>
      <w:bookmarkEnd w:id="523"/>
      <w:bookmarkEnd w:id="524"/>
      <w:bookmarkEnd w:id="525"/>
    </w:p>
    <w:p w14:paraId="0DF5CF13" w14:textId="77777777" w:rsidR="00256ADD" w:rsidRDefault="00000000">
      <w:pPr>
        <w:pStyle w:val="BodyText"/>
      </w:pPr>
      <w:r>
        <w:t>For recommendations on cleaning the Nymi Band, refer to the Nymi Band 3.0 Cleaning Recommendations Guide.</w:t>
      </w:r>
    </w:p>
    <w:p w14:paraId="2A15D2B6" w14:textId="77777777" w:rsidR="00256ADD" w:rsidRDefault="00000000">
      <w:pPr>
        <w:pStyle w:val="Heading2"/>
      </w:pPr>
      <w:bookmarkStart w:id="526" w:name="_Refd22e18732"/>
      <w:bookmarkStart w:id="527" w:name="_Numd22e18732"/>
      <w:bookmarkStart w:id="528" w:name="_Toc172553390"/>
      <w:r>
        <w:t>Restarting the Nymi Band</w:t>
      </w:r>
      <w:bookmarkEnd w:id="526"/>
      <w:bookmarkEnd w:id="527"/>
      <w:bookmarkEnd w:id="528"/>
    </w:p>
    <w:p w14:paraId="22415C8C" w14:textId="77777777" w:rsidR="00256ADD" w:rsidRDefault="00000000">
      <w:pPr>
        <w:pStyle w:val="BodyText"/>
      </w:pPr>
      <w:r>
        <w:t>While troubleshooting an issue, you might be required to restart, or reboot, the Nymi Band.</w:t>
      </w:r>
    </w:p>
    <w:p w14:paraId="408824D3" w14:textId="77777777" w:rsidR="00256ADD" w:rsidRDefault="00000000">
      <w:pPr>
        <w:pStyle w:val="BodyText"/>
      </w:pPr>
      <w:r>
        <w:rPr>
          <w:b/>
          <w:caps/>
        </w:rPr>
        <w:t xml:space="preserve">Note: </w:t>
      </w:r>
      <w:r>
        <w:t>A restart does not change any data on the Nymi Band. The Nymi Band remains registered to the user and enrolled in the enterprise.</w:t>
      </w:r>
    </w:p>
    <w:p w14:paraId="41F994CF" w14:textId="77777777" w:rsidR="00256ADD" w:rsidRDefault="00000000">
      <w:pPr>
        <w:pStyle w:val="BodyText"/>
      </w:pPr>
      <w:r>
        <w:t>Perform the following steps to restart the Nymi Band.</w:t>
      </w:r>
    </w:p>
    <w:p w14:paraId="1ECEA118" w14:textId="77777777" w:rsidR="00256ADD" w:rsidRDefault="00000000">
      <w:pPr>
        <w:pStyle w:val="ListNumber"/>
        <w:numPr>
          <w:ilvl w:val="0"/>
          <w:numId w:val="133"/>
        </w:numPr>
      </w:pPr>
      <w:r>
        <w:t>Ask the user to remove the Nymi Band.</w:t>
      </w:r>
    </w:p>
    <w:p w14:paraId="7806CBAA" w14:textId="77777777" w:rsidR="00256ADD" w:rsidRDefault="00000000">
      <w:pPr>
        <w:pStyle w:val="ListNumber"/>
        <w:numPr>
          <w:ilvl w:val="0"/>
          <w:numId w:val="133"/>
        </w:numPr>
      </w:pPr>
      <w:r>
        <w:t>Plug the Nymi Band into a charger.</w:t>
      </w:r>
    </w:p>
    <w:p w14:paraId="37C03092" w14:textId="77777777" w:rsidR="00256ADD" w:rsidRDefault="00000000">
      <w:pPr>
        <w:pStyle w:val="ListNumber"/>
        <w:numPr>
          <w:ilvl w:val="0"/>
          <w:numId w:val="133"/>
        </w:numPr>
      </w:pPr>
      <w:r>
        <w:t xml:space="preserve">Press and hold the top button, the word </w:t>
      </w:r>
      <w:r>
        <w:rPr>
          <w:b/>
        </w:rPr>
        <w:t>RESTART</w:t>
      </w:r>
      <w:r>
        <w:t xml:space="preserve"> and a countdown progress bar appears on the screen. Continue to hold the top button for 10 seconds to complete the countdown, and initiate the restart procedure. The following figure shows the </w:t>
      </w:r>
      <w:r>
        <w:rPr>
          <w:b/>
        </w:rPr>
        <w:t>RESTART</w:t>
      </w:r>
      <w:r>
        <w:t xml:space="preserve"> message with countdown.</w:t>
      </w:r>
    </w:p>
    <w:p w14:paraId="63141599" w14:textId="77777777" w:rsidR="00256ADD" w:rsidRDefault="00000000">
      <w:pPr>
        <w:pStyle w:val="Caption"/>
        <w:keepNext/>
      </w:pPr>
      <w:bookmarkStart w:id="529" w:name="_Refd22e18810"/>
      <w:bookmarkStart w:id="530" w:name="_Tocd22e18810"/>
      <w:r>
        <w:t xml:space="preserve">Figure </w:t>
      </w:r>
      <w:bookmarkStart w:id="531" w:name="_Numd22e18810"/>
      <w:r>
        <w:fldChar w:fldCharType="begin"/>
      </w:r>
      <w:r>
        <w:instrText xml:space="preserve"> SEQ Figure \* ARABIC </w:instrText>
      </w:r>
      <w:r>
        <w:fldChar w:fldCharType="separate"/>
      </w:r>
      <w:r w:rsidR="002800A2">
        <w:rPr>
          <w:noProof/>
        </w:rPr>
        <w:t>58</w:t>
      </w:r>
      <w:r>
        <w:rPr>
          <w:noProof/>
        </w:rPr>
        <w:fldChar w:fldCharType="end"/>
      </w:r>
      <w:bookmarkEnd w:id="529"/>
      <w:bookmarkEnd w:id="530"/>
      <w:bookmarkEnd w:id="531"/>
      <w:r>
        <w:t>: RESTART message</w:t>
      </w:r>
    </w:p>
    <w:p w14:paraId="148D7024" w14:textId="77777777" w:rsidR="00256ADD" w:rsidRDefault="00000000">
      <w:pPr>
        <w:pStyle w:val="BodyText"/>
      </w:pPr>
      <w:r>
        <w:rPr>
          <w:noProof/>
        </w:rPr>
        <w:drawing>
          <wp:inline distT="0" distB="0" distL="0" distR="0" wp14:anchorId="42ACD5DD" wp14:editId="7B954770">
            <wp:extent cx="385011" cy="513347"/>
            <wp:effectExtent l="0" t="0" r="0" b="0"/>
            <wp:docPr id="2012621141" name="Picture 201262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restart_countdown_gen3.png"/>
                    <pic:cNvPicPr/>
                  </pic:nvPicPr>
                  <pic:blipFill>
                    <a:blip r:embed="rId88">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1113DB97" w14:textId="77777777" w:rsidR="00256ADD" w:rsidRDefault="00000000">
      <w:pPr>
        <w:pStyle w:val="BodyText"/>
      </w:pPr>
      <w:r>
        <w:t>The Nymi Band restarts and startup messages appear on the screen. The restart process takes about 20 seconds to complete.</w:t>
      </w:r>
    </w:p>
    <w:p w14:paraId="41DBE069" w14:textId="77777777" w:rsidR="00256ADD" w:rsidRDefault="00000000">
      <w:pPr>
        <w:pStyle w:val="Heading2"/>
      </w:pPr>
      <w:bookmarkStart w:id="532" w:name="_Refd22e18825"/>
      <w:bookmarkStart w:id="533" w:name="_Numd22e18825"/>
      <w:bookmarkStart w:id="534" w:name="_Toc172553391"/>
      <w:r>
        <w:t>Determining the Nymi Band Firmware Version</w:t>
      </w:r>
      <w:bookmarkEnd w:id="532"/>
      <w:bookmarkEnd w:id="533"/>
      <w:bookmarkEnd w:id="534"/>
    </w:p>
    <w:p w14:paraId="2B3CEA99" w14:textId="77777777" w:rsidR="00256ADD" w:rsidRDefault="00000000">
      <w:pPr>
        <w:pStyle w:val="BodyText"/>
      </w:pPr>
      <w:r>
        <w:t>When troubleshooting an issue, you might require the Nymi Band firmware version. Perform the following steps to determine the firmware version on a Nymi Band.</w:t>
      </w:r>
    </w:p>
    <w:p w14:paraId="5B00A9E0" w14:textId="77777777" w:rsidR="00256ADD" w:rsidRDefault="00000000">
      <w:pPr>
        <w:pStyle w:val="BodyText"/>
      </w:pPr>
      <w:r>
        <w:t>This procedure requires you to use the Nymi Band charging cable to put the Nymi Band on charge.</w:t>
      </w:r>
    </w:p>
    <w:p w14:paraId="4381DC5A" w14:textId="77777777" w:rsidR="00256ADD" w:rsidRDefault="00000000">
      <w:pPr>
        <w:pStyle w:val="ListNumber"/>
        <w:numPr>
          <w:ilvl w:val="0"/>
          <w:numId w:val="134"/>
        </w:numPr>
      </w:pPr>
      <w:r>
        <w:t>Remove the Nymi Band from the wrist of the user.</w:t>
      </w:r>
    </w:p>
    <w:p w14:paraId="67EF4AB3" w14:textId="77777777" w:rsidR="00256ADD" w:rsidRDefault="00000000">
      <w:pPr>
        <w:pStyle w:val="ListNumber"/>
        <w:numPr>
          <w:ilvl w:val="0"/>
          <w:numId w:val="134"/>
        </w:numPr>
      </w:pPr>
      <w:r>
        <w:t>Put the Nymi Band on the charger.</w:t>
      </w:r>
    </w:p>
    <w:p w14:paraId="6211A558" w14:textId="77777777" w:rsidR="00256ADD" w:rsidRDefault="00000000">
      <w:pPr>
        <w:pStyle w:val="ListNumber"/>
        <w:numPr>
          <w:ilvl w:val="0"/>
          <w:numId w:val="134"/>
        </w:numPr>
      </w:pPr>
      <w:r>
        <w:t>Press and release the top and bottom button.</w:t>
      </w:r>
    </w:p>
    <w:p w14:paraId="5A010585" w14:textId="77777777" w:rsidR="00256ADD" w:rsidRDefault="00000000">
      <w:pPr>
        <w:pStyle w:val="BodyText"/>
        <w:ind w:left="720"/>
      </w:pPr>
      <w:r>
        <w:t>The firmware version appears on the screen, as shown in the following figure.</w:t>
      </w:r>
    </w:p>
    <w:p w14:paraId="743DB660" w14:textId="77777777" w:rsidR="00256ADD" w:rsidRDefault="00000000">
      <w:pPr>
        <w:pStyle w:val="Caption"/>
        <w:keepNext/>
      </w:pPr>
      <w:bookmarkStart w:id="535" w:name="_Refd22e18897"/>
      <w:bookmarkStart w:id="536" w:name="_Tocd22e18897"/>
      <w:r>
        <w:t xml:space="preserve">Figure </w:t>
      </w:r>
      <w:bookmarkStart w:id="537" w:name="_Numd22e18897"/>
      <w:r>
        <w:fldChar w:fldCharType="begin"/>
      </w:r>
      <w:r>
        <w:instrText xml:space="preserve"> SEQ Figure \* ARABIC </w:instrText>
      </w:r>
      <w:r>
        <w:fldChar w:fldCharType="separate"/>
      </w:r>
      <w:r w:rsidR="002800A2">
        <w:rPr>
          <w:noProof/>
        </w:rPr>
        <w:t>59</w:t>
      </w:r>
      <w:r>
        <w:rPr>
          <w:noProof/>
        </w:rPr>
        <w:fldChar w:fldCharType="end"/>
      </w:r>
      <w:bookmarkEnd w:id="535"/>
      <w:bookmarkEnd w:id="536"/>
      <w:bookmarkEnd w:id="537"/>
      <w:r>
        <w:t>: Nymi Band firmware version</w:t>
      </w:r>
    </w:p>
    <w:p w14:paraId="7E8A72C3" w14:textId="77777777" w:rsidR="00256ADD" w:rsidRDefault="00000000">
      <w:pPr>
        <w:pStyle w:val="BodyText"/>
      </w:pPr>
      <w:r>
        <w:rPr>
          <w:noProof/>
        </w:rPr>
        <w:drawing>
          <wp:inline distT="0" distB="0" distL="0" distR="0" wp14:anchorId="28E290D2" wp14:editId="16DA88F4">
            <wp:extent cx="581025" cy="771525"/>
            <wp:effectExtent l="0" t="0" r="0" b="0"/>
            <wp:docPr id="1777979506" name="Picture 1777979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version.png"/>
                    <pic:cNvPicPr/>
                  </pic:nvPicPr>
                  <pic:blipFill>
                    <a:blip r:embed="rId89">
                      <a:extLst>
                        <a:ext uri="{28A0092B-C50C-407E-A947-70E740481C1C}">
                          <a14:useLocalDpi xmlns:a14="http://schemas.microsoft.com/office/drawing/2010/main" val="0"/>
                        </a:ext>
                      </a:extLst>
                    </a:blip>
                    <a:stretch>
                      <a:fillRect/>
                    </a:stretch>
                  </pic:blipFill>
                  <pic:spPr>
                    <a:xfrm>
                      <a:off x="0" y="0"/>
                      <a:ext cx="581025" cy="771525"/>
                    </a:xfrm>
                    <a:prstGeom prst="rect">
                      <a:avLst/>
                    </a:prstGeom>
                  </pic:spPr>
                </pic:pic>
              </a:graphicData>
            </a:graphic>
          </wp:inline>
        </w:drawing>
      </w:r>
    </w:p>
    <w:p w14:paraId="2061A6A4" w14:textId="77777777" w:rsidR="00256ADD" w:rsidRDefault="00000000">
      <w:pPr>
        <w:pStyle w:val="Heading2"/>
      </w:pPr>
      <w:bookmarkStart w:id="538" w:name="_Refd22e18908"/>
      <w:bookmarkStart w:id="539" w:name="_Numd22e18908"/>
      <w:bookmarkStart w:id="540" w:name="_Toc172553392"/>
      <w:r>
        <w:t>Determining Enrollment Location</w:t>
      </w:r>
      <w:bookmarkEnd w:id="538"/>
      <w:bookmarkEnd w:id="539"/>
      <w:bookmarkEnd w:id="540"/>
    </w:p>
    <w:p w14:paraId="5D42A889" w14:textId="77777777" w:rsidR="00256ADD" w:rsidRDefault="00000000">
      <w:pPr>
        <w:pStyle w:val="BodyText"/>
      </w:pPr>
      <w:r>
        <w:t>The Nymi Band Properties page in the NES Administrator Console provides you with an information to help you determine which Nymi Enterprise Server(NES) the user accessed to complete their enrollment in an IT/OT configuration.</w:t>
      </w:r>
    </w:p>
    <w:p w14:paraId="61486A22" w14:textId="77777777" w:rsidR="00256ADD" w:rsidRDefault="00000000">
      <w:pPr>
        <w:pStyle w:val="BodyText"/>
      </w:pPr>
      <w:r>
        <w:t>Perform the following steps with a NES Administrator account.</w:t>
      </w:r>
    </w:p>
    <w:p w14:paraId="321C7671" w14:textId="77777777" w:rsidR="00256ADD" w:rsidRDefault="00000000">
      <w:pPr>
        <w:pStyle w:val="ListNumber"/>
        <w:numPr>
          <w:ilvl w:val="0"/>
          <w:numId w:val="135"/>
        </w:numPr>
      </w:pPr>
      <w:r>
        <w:t>In the Search page, select the Users Option.</w:t>
      </w:r>
    </w:p>
    <w:p w14:paraId="08F88999" w14:textId="77777777" w:rsidR="00256ADD" w:rsidRDefault="00000000">
      <w:pPr>
        <w:pStyle w:val="ListNumber"/>
        <w:numPr>
          <w:ilvl w:val="0"/>
          <w:numId w:val="135"/>
        </w:numPr>
      </w:pPr>
      <w:r>
        <w:t>In the Search field, type the full or partial username, first name, or last name of the user.</w:t>
      </w:r>
    </w:p>
    <w:p w14:paraId="41C35D11" w14:textId="77777777" w:rsidR="00256ADD" w:rsidRDefault="00000000">
      <w:pPr>
        <w:pStyle w:val="ListNumber"/>
        <w:numPr>
          <w:ilvl w:val="0"/>
          <w:numId w:val="135"/>
        </w:numPr>
      </w:pPr>
      <w:r>
        <w:t>Click Search. The Search page displays the user, or a list of users that match the search criteria.</w:t>
      </w:r>
    </w:p>
    <w:p w14:paraId="7ED62EA3" w14:textId="77777777" w:rsidR="00256ADD" w:rsidRDefault="00000000">
      <w:pPr>
        <w:pStyle w:val="ListNumber"/>
        <w:numPr>
          <w:ilvl w:val="0"/>
          <w:numId w:val="135"/>
        </w:numPr>
      </w:pPr>
      <w:r>
        <w:t>Select the Domain\username link of the user to open the User Details page.</w:t>
      </w:r>
    </w:p>
    <w:p w14:paraId="79C81EC5" w14:textId="77777777" w:rsidR="00256ADD" w:rsidRDefault="00000000">
      <w:pPr>
        <w:pStyle w:val="ListNumber"/>
        <w:numPr>
          <w:ilvl w:val="0"/>
          <w:numId w:val="135"/>
        </w:numPr>
      </w:pPr>
      <w:r>
        <w:t>In the Nymi Band section, select the Nymi Band.</w:t>
      </w:r>
    </w:p>
    <w:p w14:paraId="0D5159A4" w14:textId="77777777" w:rsidR="00256ADD" w:rsidRDefault="00000000">
      <w:pPr>
        <w:pStyle w:val="BodyText"/>
        <w:ind w:left="720"/>
      </w:pPr>
      <w:r>
        <w:t>The Nymi Band page appears with details about the Nymi Band. The Is Nymi Band Enrolled Here option provides you with the enrollment location. One of the following values appear:</w:t>
      </w:r>
    </w:p>
    <w:p w14:paraId="04E8959D" w14:textId="77777777" w:rsidR="00256ADD" w:rsidRDefault="00000000">
      <w:pPr>
        <w:pStyle w:val="ListBullet2"/>
        <w:numPr>
          <w:ilvl w:val="1"/>
          <w:numId w:val="136"/>
        </w:numPr>
      </w:pPr>
      <w:r>
        <w:t>Yes—When the Nymi Band enrollment completed on the current NES.</w:t>
      </w:r>
    </w:p>
    <w:p w14:paraId="69C061E1" w14:textId="77777777" w:rsidR="00256ADD" w:rsidRDefault="00000000">
      <w:pPr>
        <w:pStyle w:val="ListBullet2"/>
        <w:numPr>
          <w:ilvl w:val="1"/>
          <w:numId w:val="136"/>
        </w:numPr>
      </w:pPr>
      <w:r>
        <w:t>No—When the Nymi Band enrollment completed on another NES an the IT/OT environment.</w:t>
      </w:r>
    </w:p>
    <w:p w14:paraId="1477D746" w14:textId="77777777" w:rsidR="00256ADD" w:rsidRDefault="00000000">
      <w:pPr>
        <w:pStyle w:val="BodyText"/>
        <w:ind w:left="720"/>
      </w:pPr>
      <w:r>
        <w:t>The following image provides an example where the Nymi Band enrollment completed on the current NES.</w:t>
      </w:r>
    </w:p>
    <w:p w14:paraId="548A466F" w14:textId="77777777" w:rsidR="00256ADD" w:rsidRDefault="00000000">
      <w:pPr>
        <w:pStyle w:val="Caption"/>
        <w:keepNext/>
      </w:pPr>
      <w:bookmarkStart w:id="541" w:name="_Refd22e19047"/>
      <w:bookmarkStart w:id="542" w:name="_Tocd22e19047"/>
      <w:r>
        <w:t xml:space="preserve">Figure </w:t>
      </w:r>
      <w:bookmarkStart w:id="543" w:name="_Numd22e19047"/>
      <w:r>
        <w:fldChar w:fldCharType="begin"/>
      </w:r>
      <w:r>
        <w:instrText xml:space="preserve"> SEQ Figure \* ARABIC </w:instrText>
      </w:r>
      <w:r>
        <w:fldChar w:fldCharType="separate"/>
      </w:r>
      <w:r w:rsidR="002800A2">
        <w:rPr>
          <w:noProof/>
        </w:rPr>
        <w:t>60</w:t>
      </w:r>
      <w:r>
        <w:rPr>
          <w:noProof/>
        </w:rPr>
        <w:fldChar w:fldCharType="end"/>
      </w:r>
      <w:bookmarkEnd w:id="541"/>
      <w:bookmarkEnd w:id="542"/>
      <w:bookmarkEnd w:id="543"/>
      <w:r>
        <w:t>: Nymi Band properties page</w:t>
      </w:r>
    </w:p>
    <w:p w14:paraId="57BCFE65" w14:textId="77777777" w:rsidR="00256ADD" w:rsidRDefault="00000000">
      <w:pPr>
        <w:pStyle w:val="BodyText"/>
      </w:pPr>
      <w:r>
        <w:rPr>
          <w:noProof/>
        </w:rPr>
        <w:drawing>
          <wp:inline distT="0" distB="0" distL="0" distR="0" wp14:anchorId="58C4C91D" wp14:editId="10643A86">
            <wp:extent cx="6120000" cy="6742583"/>
            <wp:effectExtent l="0" t="0" r="0" b="0"/>
            <wp:docPr id="454382055" name="Picture 45438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console_is_band_enrolled_here.png"/>
                    <pic:cNvPicPr/>
                  </pic:nvPicPr>
                  <pic:blipFill>
                    <a:blip r:embed="rId90">
                      <a:extLst>
                        <a:ext uri="{28A0092B-C50C-407E-A947-70E740481C1C}">
                          <a14:useLocalDpi xmlns:a14="http://schemas.microsoft.com/office/drawing/2010/main" val="0"/>
                        </a:ext>
                      </a:extLst>
                    </a:blip>
                    <a:stretch>
                      <a:fillRect/>
                    </a:stretch>
                  </pic:blipFill>
                  <pic:spPr>
                    <a:xfrm>
                      <a:off x="0" y="0"/>
                      <a:ext cx="7490460" cy="8252460"/>
                    </a:xfrm>
                    <a:prstGeom prst="rect">
                      <a:avLst/>
                    </a:prstGeom>
                  </pic:spPr>
                </pic:pic>
              </a:graphicData>
            </a:graphic>
          </wp:inline>
        </w:drawing>
      </w:r>
    </w:p>
    <w:p w14:paraId="08783C04" w14:textId="77777777" w:rsidR="00256ADD" w:rsidRDefault="00000000">
      <w:pPr>
        <w:pStyle w:val="Heading1"/>
      </w:pPr>
      <w:bookmarkStart w:id="544" w:name="_Refd22e19057"/>
      <w:bookmarkStart w:id="545" w:name="_Numd22e19057"/>
      <w:bookmarkStart w:id="546" w:name="_Toc172553393"/>
      <w:r>
        <w:t>Nymi Band User Management</w:t>
      </w:r>
      <w:bookmarkEnd w:id="544"/>
      <w:bookmarkEnd w:id="545"/>
      <w:bookmarkEnd w:id="546"/>
    </w:p>
    <w:p w14:paraId="07A31855" w14:textId="77777777" w:rsidR="00256ADD" w:rsidRDefault="00000000">
      <w:pPr>
        <w:pStyle w:val="BodyText"/>
      </w:pPr>
      <w:r>
        <w:t>Nymi Bands for each user can be managed through the NES Administrator Console.</w:t>
      </w:r>
    </w:p>
    <w:p w14:paraId="16E9352C" w14:textId="77777777" w:rsidR="00256ADD" w:rsidRDefault="00000000">
      <w:pPr>
        <w:pStyle w:val="BodyText"/>
      </w:pPr>
      <w:r>
        <w:t>There are circumstances where you need to change the status of your Nymi Band.</w:t>
      </w:r>
    </w:p>
    <w:p w14:paraId="0BA9869F" w14:textId="77777777" w:rsidR="00256ADD" w:rsidRDefault="00000000">
      <w:pPr>
        <w:pStyle w:val="BodyText"/>
      </w:pPr>
      <w:r>
        <w:t>Select Search from the NES Administrator Console to perform the following actions:</w:t>
      </w:r>
    </w:p>
    <w:p w14:paraId="019E26A1" w14:textId="77777777" w:rsidR="00256ADD" w:rsidRDefault="00000000">
      <w:pPr>
        <w:pStyle w:val="ListBullet"/>
        <w:numPr>
          <w:ilvl w:val="0"/>
          <w:numId w:val="137"/>
        </w:numPr>
      </w:pPr>
      <w:r>
        <w:t>Searching for User or Nymi Band Information</w:t>
      </w:r>
    </w:p>
    <w:p w14:paraId="2B3CB00D" w14:textId="77777777" w:rsidR="00256ADD" w:rsidRDefault="00000000">
      <w:pPr>
        <w:pStyle w:val="ListBullet"/>
        <w:numPr>
          <w:ilvl w:val="0"/>
          <w:numId w:val="137"/>
        </w:numPr>
      </w:pPr>
      <w:r>
        <w:t>Issuing a temporary Nymi Band to a user</w:t>
      </w:r>
    </w:p>
    <w:p w14:paraId="523ABA17" w14:textId="77777777" w:rsidR="00256ADD" w:rsidRDefault="00000000">
      <w:pPr>
        <w:pStyle w:val="ListBullet"/>
        <w:numPr>
          <w:ilvl w:val="0"/>
          <w:numId w:val="137"/>
        </w:numPr>
      </w:pPr>
      <w:r>
        <w:t>Replacing the Nymi Band for a user</w:t>
      </w:r>
    </w:p>
    <w:p w14:paraId="3201E1C1" w14:textId="77777777" w:rsidR="00256ADD" w:rsidRDefault="00000000">
      <w:pPr>
        <w:pStyle w:val="ListBullet"/>
        <w:numPr>
          <w:ilvl w:val="0"/>
          <w:numId w:val="137"/>
        </w:numPr>
      </w:pPr>
      <w:r>
        <w:t>Suspending a Primary Nymi Band for a user</w:t>
      </w:r>
    </w:p>
    <w:p w14:paraId="0D3E7FBC" w14:textId="77777777" w:rsidR="00256ADD" w:rsidRDefault="00000000">
      <w:pPr>
        <w:pStyle w:val="ListBullet"/>
        <w:numPr>
          <w:ilvl w:val="0"/>
          <w:numId w:val="137"/>
        </w:numPr>
      </w:pPr>
      <w:r>
        <w:t>Deleting a Nymi Band from a user</w:t>
      </w:r>
    </w:p>
    <w:p w14:paraId="31B701E0" w14:textId="77777777" w:rsidR="00256ADD" w:rsidRDefault="00000000">
      <w:pPr>
        <w:pStyle w:val="ListBullet"/>
        <w:numPr>
          <w:ilvl w:val="0"/>
          <w:numId w:val="137"/>
        </w:numPr>
      </w:pPr>
      <w:r>
        <w:t>Deleting User Data</w:t>
      </w:r>
    </w:p>
    <w:p w14:paraId="54CFB927" w14:textId="77777777" w:rsidR="00256ADD" w:rsidRDefault="00000000">
      <w:pPr>
        <w:pStyle w:val="ListBullet"/>
        <w:numPr>
          <w:ilvl w:val="0"/>
          <w:numId w:val="137"/>
        </w:numPr>
      </w:pPr>
      <w:r>
        <w:t>Reassigning a Nymi Band</w:t>
      </w:r>
    </w:p>
    <w:p w14:paraId="3FFEF1A6" w14:textId="77777777" w:rsidR="00256ADD" w:rsidRDefault="00000000">
      <w:pPr>
        <w:pStyle w:val="ListBullet"/>
        <w:numPr>
          <w:ilvl w:val="0"/>
          <w:numId w:val="137"/>
        </w:numPr>
      </w:pPr>
      <w:r>
        <w:t>Restoring the Nymi Band</w:t>
      </w:r>
    </w:p>
    <w:p w14:paraId="32893709" w14:textId="77777777" w:rsidR="00256ADD" w:rsidRDefault="00000000">
      <w:pPr>
        <w:pStyle w:val="Heading2"/>
      </w:pPr>
      <w:bookmarkStart w:id="547" w:name="_Refd22e19151"/>
      <w:bookmarkStart w:id="548" w:name="_Numd22e19151"/>
      <w:bookmarkStart w:id="549" w:name="_Toc172553394"/>
      <w:r>
        <w:t>NFC (Unique Identifier) UID Management</w:t>
      </w:r>
      <w:bookmarkEnd w:id="547"/>
      <w:bookmarkEnd w:id="548"/>
      <w:bookmarkEnd w:id="549"/>
    </w:p>
    <w:p w14:paraId="551123EB" w14:textId="77777777" w:rsidR="00256ADD" w:rsidRDefault="00000000">
      <w:pPr>
        <w:pStyle w:val="BodyText"/>
      </w:pPr>
      <w:r>
        <w:t>When the Nymi Band is unenrolled, a randomly generated NFC UID is available each time it is tapped on an NFC reader when on charger or on-body. This randomly generated NFC UID differs in length from the static NFC UID available when the Nymi Band is authenticated.</w:t>
      </w:r>
    </w:p>
    <w:p w14:paraId="0D9BCB6F" w14:textId="77777777" w:rsidR="00256ADD" w:rsidRDefault="00000000">
      <w:pPr>
        <w:pStyle w:val="Heading2"/>
      </w:pPr>
      <w:bookmarkStart w:id="550" w:name="_Refd22e19191"/>
      <w:bookmarkStart w:id="551" w:name="_Numd22e19191"/>
      <w:bookmarkStart w:id="552" w:name="_Toc172553395"/>
      <w:r>
        <w:t>Searching for User or Nymi Bands Information</w:t>
      </w:r>
      <w:bookmarkEnd w:id="550"/>
      <w:bookmarkEnd w:id="551"/>
      <w:bookmarkEnd w:id="552"/>
    </w:p>
    <w:p w14:paraId="2CD82BBB" w14:textId="77777777" w:rsidR="00256ADD" w:rsidRDefault="00000000">
      <w:pPr>
        <w:pStyle w:val="BodyText"/>
      </w:pPr>
      <w:r>
        <w:t>The Search page enables Administrators to search the NES database for information about users, individual user policy membership, or Nymi Bands.</w:t>
      </w:r>
    </w:p>
    <w:p w14:paraId="7C126691" w14:textId="77777777" w:rsidR="00256ADD" w:rsidRDefault="00000000">
      <w:pPr>
        <w:pStyle w:val="BodyText"/>
      </w:pPr>
      <w:r>
        <w:t>Searching for Nymi Band information is particular useful for:</w:t>
      </w:r>
    </w:p>
    <w:p w14:paraId="68F5CD5F" w14:textId="77777777" w:rsidR="00256ADD" w:rsidRDefault="00000000">
      <w:pPr>
        <w:pStyle w:val="ListBullet"/>
        <w:numPr>
          <w:ilvl w:val="0"/>
          <w:numId w:val="138"/>
        </w:numPr>
      </w:pPr>
      <w:r>
        <w:t>locating a specific Nymi Band during inventory</w:t>
      </w:r>
    </w:p>
    <w:p w14:paraId="38D4A9BA" w14:textId="77777777" w:rsidR="00256ADD" w:rsidRDefault="00000000">
      <w:pPr>
        <w:pStyle w:val="ListBullet"/>
        <w:numPr>
          <w:ilvl w:val="0"/>
          <w:numId w:val="138"/>
        </w:numPr>
      </w:pPr>
      <w:r>
        <w:t>disassociating a user from a Nymi Band</w:t>
      </w:r>
    </w:p>
    <w:p w14:paraId="518013D8" w14:textId="77777777" w:rsidR="00256ADD" w:rsidRDefault="00000000">
      <w:pPr>
        <w:pStyle w:val="ListBullet"/>
        <w:numPr>
          <w:ilvl w:val="0"/>
          <w:numId w:val="138"/>
        </w:numPr>
      </w:pPr>
      <w:r>
        <w:t>locating the user of a misplaced Nymi Band</w:t>
      </w:r>
    </w:p>
    <w:p w14:paraId="3986260D" w14:textId="77777777" w:rsidR="00256ADD" w:rsidRDefault="00000000">
      <w:pPr>
        <w:pStyle w:val="BodyText"/>
      </w:pPr>
      <w:r>
        <w:t>The Search page provides Administrators with two types of search options:</w:t>
      </w:r>
    </w:p>
    <w:p w14:paraId="6A6E9FBB" w14:textId="77777777" w:rsidR="00256ADD" w:rsidRDefault="00000000">
      <w:pPr>
        <w:pStyle w:val="ListBullet"/>
        <w:numPr>
          <w:ilvl w:val="0"/>
          <w:numId w:val="139"/>
        </w:numPr>
      </w:pPr>
      <w:r>
        <w:t>Users - Search for Active Directory users that are in the domain(s) managed by NES and display information about the Nymi Band(s) that are assigned to the user account</w:t>
      </w:r>
    </w:p>
    <w:p w14:paraId="30F2AF10" w14:textId="77777777" w:rsidR="00256ADD" w:rsidRDefault="00000000">
      <w:pPr>
        <w:pStyle w:val="ListBullet"/>
        <w:numPr>
          <w:ilvl w:val="0"/>
          <w:numId w:val="139"/>
        </w:numPr>
      </w:pPr>
      <w:r>
        <w:t>Nymi Bands - Search for Nymi Band details by using the Nymi Band serial number</w:t>
      </w:r>
    </w:p>
    <w:p w14:paraId="6932C264" w14:textId="77777777" w:rsidR="00256ADD" w:rsidRDefault="00000000">
      <w:pPr>
        <w:pStyle w:val="ListBullet"/>
        <w:numPr>
          <w:ilvl w:val="0"/>
          <w:numId w:val="139"/>
        </w:numPr>
      </w:pPr>
      <w:r>
        <w:t>Individual User Policies - Search for users that are a member of an individual user policy or are not a member of any individual user policy.</w:t>
      </w:r>
    </w:p>
    <w:p w14:paraId="5B585E67" w14:textId="77777777" w:rsidR="00256ADD" w:rsidRDefault="00000000">
      <w:pPr>
        <w:pStyle w:val="Heading3"/>
      </w:pPr>
      <w:bookmarkStart w:id="553" w:name="_Refd22e19284"/>
      <w:bookmarkStart w:id="554" w:name="_Numd22e19284"/>
      <w:bookmarkStart w:id="555" w:name="_Toc172553396"/>
      <w:r>
        <w:t>Searching for Users</w:t>
      </w:r>
      <w:bookmarkEnd w:id="553"/>
      <w:bookmarkEnd w:id="554"/>
      <w:bookmarkEnd w:id="555"/>
    </w:p>
    <w:p w14:paraId="682A7AB8" w14:textId="77777777" w:rsidR="00256ADD" w:rsidRDefault="00000000">
      <w:pPr>
        <w:pStyle w:val="BodyText"/>
      </w:pPr>
      <w:r>
        <w:t>The Search page enables NES Administrators to search for enrolled Nymi Band users by first name, last name, or username.</w:t>
      </w:r>
    </w:p>
    <w:p w14:paraId="40B2D4DD" w14:textId="77777777" w:rsidR="00256ADD" w:rsidRDefault="00000000">
      <w:pPr>
        <w:pStyle w:val="ListNumber"/>
        <w:numPr>
          <w:ilvl w:val="0"/>
          <w:numId w:val="140"/>
        </w:numPr>
      </w:pPr>
      <w:r>
        <w:t>From the NES Administrator Console, select Search.</w:t>
      </w:r>
    </w:p>
    <w:p w14:paraId="279CEAF8" w14:textId="77777777" w:rsidR="00256ADD" w:rsidRDefault="00000000">
      <w:pPr>
        <w:pStyle w:val="BodyText"/>
        <w:ind w:left="720"/>
      </w:pPr>
      <w:r>
        <w:t>The Search page appears.</w:t>
      </w:r>
    </w:p>
    <w:p w14:paraId="49EEE6EA" w14:textId="77777777" w:rsidR="00256ADD" w:rsidRDefault="00000000">
      <w:pPr>
        <w:pStyle w:val="ListNumber"/>
        <w:numPr>
          <w:ilvl w:val="0"/>
          <w:numId w:val="140"/>
        </w:numPr>
      </w:pPr>
      <w:r>
        <w:t>In the Search page, select the Users option.</w:t>
      </w:r>
    </w:p>
    <w:p w14:paraId="6D1D6909" w14:textId="77777777" w:rsidR="00256ADD" w:rsidRDefault="00000000">
      <w:pPr>
        <w:pStyle w:val="ListNumber"/>
        <w:numPr>
          <w:ilvl w:val="0"/>
          <w:numId w:val="140"/>
        </w:numPr>
      </w:pPr>
      <w:r>
        <w:t>In the Search field, type the full or partial criteria for the following:</w:t>
      </w:r>
    </w:p>
    <w:p w14:paraId="1C5369CB" w14:textId="77777777" w:rsidR="00256ADD" w:rsidRDefault="00000000">
      <w:pPr>
        <w:pStyle w:val="ListBullet2"/>
        <w:numPr>
          <w:ilvl w:val="1"/>
          <w:numId w:val="141"/>
        </w:numPr>
      </w:pPr>
      <w:r>
        <w:t>First name, last name of the user that logs in to the network terminal (space between first name and last name)</w:t>
      </w:r>
    </w:p>
    <w:p w14:paraId="470E5D66" w14:textId="77777777" w:rsidR="00256ADD" w:rsidRDefault="00000000">
      <w:pPr>
        <w:pStyle w:val="ListBullet2"/>
        <w:numPr>
          <w:ilvl w:val="1"/>
          <w:numId w:val="141"/>
        </w:numPr>
      </w:pPr>
      <w:r>
        <w:t>Username, as the value appears in AD</w:t>
      </w:r>
    </w:p>
    <w:p w14:paraId="0D21E4EE" w14:textId="77777777" w:rsidR="00256ADD" w:rsidRDefault="00000000">
      <w:pPr>
        <w:pStyle w:val="ListNumber"/>
        <w:numPr>
          <w:ilvl w:val="0"/>
          <w:numId w:val="140"/>
        </w:numPr>
      </w:pPr>
      <w:r>
        <w:t>Click Search.</w:t>
      </w:r>
    </w:p>
    <w:p w14:paraId="68582DE3" w14:textId="77777777" w:rsidR="00256ADD" w:rsidRDefault="00000000">
      <w:pPr>
        <w:pStyle w:val="BodyText"/>
        <w:ind w:left="720"/>
      </w:pPr>
      <w:r>
        <w:t>The Search page provides a list of matching users, and provides summary information about Individual User Policy or Group policy membership and the status of the application of a policy to a user. There are four status types:</w:t>
      </w:r>
    </w:p>
    <w:p w14:paraId="19E55CD8" w14:textId="77777777" w:rsidR="00256ADD" w:rsidRDefault="00000000">
      <w:pPr>
        <w:pStyle w:val="ListBullet2"/>
        <w:numPr>
          <w:ilvl w:val="1"/>
          <w:numId w:val="142"/>
        </w:numPr>
      </w:pPr>
      <w:bookmarkStart w:id="556" w:name="_Refd22e19381"/>
      <w:bookmarkStart w:id="557" w:name="_Tocd22e19381"/>
      <w:r>
        <w:t>No active Nymi Band—The user does not have an active Nymi Band.</w:t>
      </w:r>
    </w:p>
    <w:p w14:paraId="0F279C38" w14:textId="77777777" w:rsidR="00256ADD" w:rsidRDefault="00000000">
      <w:pPr>
        <w:pStyle w:val="ListBullet2"/>
        <w:numPr>
          <w:ilvl w:val="1"/>
          <w:numId w:val="142"/>
        </w:numPr>
      </w:pPr>
      <w:r>
        <w:t>Pending—The policy on the Nymi Band does not match the policy (individual user policy or global policy) that is applied to the user. For example, the policy was applied to the user after enrollment, and the user has not signed into the Nymi Band Application while wearing their authenticated Nymi Band to activate the policy changes.</w:t>
      </w:r>
    </w:p>
    <w:p w14:paraId="7DA0CA56" w14:textId="77777777" w:rsidR="00256ADD" w:rsidRDefault="00000000">
      <w:pPr>
        <w:pStyle w:val="BodyText"/>
        <w:ind w:left="1440"/>
      </w:pPr>
      <w:r>
        <w:rPr>
          <w:b/>
          <w:caps/>
        </w:rPr>
        <w:t xml:space="preserve">Note: </w:t>
      </w:r>
      <w:r>
        <w:t>CWP 1.1 is the minimum firmware version that supports the ability to configure liveness detection. If you disable liveness detection in the NES group policy or an individual user policy and the Nymi Band firmware does not support configurable liveness detection, the policy status for the Nymi Band remains in the "Pending" state.</w:t>
      </w:r>
    </w:p>
    <w:p w14:paraId="1C7F35B6" w14:textId="77777777" w:rsidR="00256ADD" w:rsidRDefault="00000000">
      <w:pPr>
        <w:pStyle w:val="ListBullet2"/>
        <w:numPr>
          <w:ilvl w:val="1"/>
          <w:numId w:val="142"/>
        </w:numPr>
      </w:pPr>
      <w:r>
        <w:t>Active—The policy on the Nymi Band matches the policy (individual user policy or global policy) that is applied to the user.</w:t>
      </w:r>
    </w:p>
    <w:p w14:paraId="573C5351" w14:textId="77777777" w:rsidR="00256ADD" w:rsidRDefault="00000000">
      <w:pPr>
        <w:pStyle w:val="ListBullet2"/>
        <w:numPr>
          <w:ilvl w:val="1"/>
          <w:numId w:val="142"/>
        </w:numPr>
      </w:pPr>
      <w:r>
        <w:t>Information unavailable—Enrollment occurred on an earlier version of Nymi Band Application that does not support the policy status features. Individual policy support starts with the CWP 1.3 Nymi Band Application.</w:t>
      </w:r>
      <w:bookmarkEnd w:id="556"/>
      <w:bookmarkEnd w:id="557"/>
    </w:p>
    <w:p w14:paraId="40554037" w14:textId="77777777" w:rsidR="00256ADD" w:rsidRDefault="00000000">
      <w:pPr>
        <w:pStyle w:val="BodyText"/>
        <w:ind w:left="720"/>
      </w:pPr>
      <w:r>
        <w:t>The following figure provides an example of the Search page when multiple users are found based on the search criteria.</w:t>
      </w:r>
    </w:p>
    <w:p w14:paraId="218D4623" w14:textId="77777777" w:rsidR="00256ADD" w:rsidRDefault="00000000">
      <w:pPr>
        <w:pStyle w:val="Caption"/>
        <w:keepNext/>
      </w:pPr>
      <w:bookmarkStart w:id="558" w:name="_Refd22e19446"/>
      <w:bookmarkStart w:id="559" w:name="_Tocd22e19446"/>
      <w:r>
        <w:t xml:space="preserve">Figure </w:t>
      </w:r>
      <w:bookmarkStart w:id="560" w:name="_Numd22e19446"/>
      <w:r>
        <w:fldChar w:fldCharType="begin"/>
      </w:r>
      <w:r>
        <w:instrText xml:space="preserve"> SEQ Figure \* ARABIC </w:instrText>
      </w:r>
      <w:r>
        <w:fldChar w:fldCharType="separate"/>
      </w:r>
      <w:r w:rsidR="002800A2">
        <w:rPr>
          <w:noProof/>
        </w:rPr>
        <w:t>61</w:t>
      </w:r>
      <w:r>
        <w:rPr>
          <w:noProof/>
        </w:rPr>
        <w:fldChar w:fldCharType="end"/>
      </w:r>
      <w:bookmarkEnd w:id="558"/>
      <w:bookmarkEnd w:id="559"/>
      <w:bookmarkEnd w:id="560"/>
      <w:r>
        <w:t>: Users Search Results Page</w:t>
      </w:r>
    </w:p>
    <w:p w14:paraId="43C8837B" w14:textId="77777777" w:rsidR="00256ADD" w:rsidRDefault="00000000">
      <w:pPr>
        <w:pStyle w:val="BodyText"/>
      </w:pPr>
      <w:r>
        <w:rPr>
          <w:noProof/>
        </w:rPr>
        <w:drawing>
          <wp:inline distT="0" distB="0" distL="0" distR="0" wp14:anchorId="7025EA1D" wp14:editId="799346A7">
            <wp:extent cx="6120000" cy="4258067"/>
            <wp:effectExtent l="0" t="0" r="0" b="0"/>
            <wp:docPr id="259455898" name="Picture 259455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users_search_result.png"/>
                    <pic:cNvPicPr/>
                  </pic:nvPicPr>
                  <pic:blipFill>
                    <a:blip r:embed="rId91">
                      <a:extLst>
                        <a:ext uri="{28A0092B-C50C-407E-A947-70E740481C1C}">
                          <a14:useLocalDpi xmlns:a14="http://schemas.microsoft.com/office/drawing/2010/main" val="0"/>
                        </a:ext>
                      </a:extLst>
                    </a:blip>
                    <a:stretch>
                      <a:fillRect/>
                    </a:stretch>
                  </pic:blipFill>
                  <pic:spPr>
                    <a:xfrm>
                      <a:off x="0" y="0"/>
                      <a:ext cx="14986000" cy="10426700"/>
                    </a:xfrm>
                    <a:prstGeom prst="rect">
                      <a:avLst/>
                    </a:prstGeom>
                  </pic:spPr>
                </pic:pic>
              </a:graphicData>
            </a:graphic>
          </wp:inline>
        </w:drawing>
      </w:r>
    </w:p>
    <w:p w14:paraId="7E68EC8F" w14:textId="77777777" w:rsidR="00256ADD" w:rsidRDefault="00000000">
      <w:pPr>
        <w:pStyle w:val="BodyText"/>
        <w:ind w:left="720"/>
      </w:pPr>
      <w:r>
        <w:t>By default, the search result displays 10 users. Use the navigation controls to move between the pages of users and the list box to change the number of users to display on the pane to 20 or 50 per page.</w:t>
      </w:r>
    </w:p>
    <w:p w14:paraId="1A4812DA" w14:textId="77777777" w:rsidR="00256ADD" w:rsidRDefault="00000000">
      <w:pPr>
        <w:pStyle w:val="ListNumber"/>
        <w:numPr>
          <w:ilvl w:val="0"/>
          <w:numId w:val="140"/>
        </w:numPr>
      </w:pPr>
      <w:r>
        <w:t>Select a user by clicking the Domain\username link.</w:t>
      </w:r>
    </w:p>
    <w:p w14:paraId="5A07F40F" w14:textId="77777777" w:rsidR="00256ADD" w:rsidRDefault="00000000">
      <w:pPr>
        <w:pStyle w:val="Heading4"/>
      </w:pPr>
      <w:bookmarkStart w:id="561" w:name="_Refd22e19462"/>
      <w:bookmarkStart w:id="562" w:name="_Numd22e19462"/>
      <w:bookmarkStart w:id="563" w:name="_Toc172553397"/>
      <w:r>
        <w:t>User Details Page</w:t>
      </w:r>
      <w:bookmarkEnd w:id="561"/>
      <w:bookmarkEnd w:id="562"/>
      <w:bookmarkEnd w:id="563"/>
    </w:p>
    <w:p w14:paraId="7E2ACC7F" w14:textId="77777777" w:rsidR="00256ADD" w:rsidRDefault="00256ADD">
      <w:pPr>
        <w:pStyle w:val="BodyText"/>
      </w:pPr>
    </w:p>
    <w:p w14:paraId="4AF4174D" w14:textId="77777777" w:rsidR="00256ADD" w:rsidRDefault="00000000">
      <w:pPr>
        <w:pStyle w:val="BodyText"/>
      </w:pPr>
      <w:r>
        <w:t>When you select a user in the User Search Results page, the User Details page appears, which provides information about user account settings.</w:t>
      </w:r>
    </w:p>
    <w:p w14:paraId="112EC5DC" w14:textId="77777777" w:rsidR="00256ADD" w:rsidRDefault="00000000">
      <w:pPr>
        <w:pStyle w:val="BodyText"/>
      </w:pPr>
      <w:r>
        <w:t>The following figure provides an example of the User Details window.</w:t>
      </w:r>
    </w:p>
    <w:p w14:paraId="4A693714" w14:textId="77777777" w:rsidR="00256ADD" w:rsidRDefault="00000000">
      <w:pPr>
        <w:pStyle w:val="Caption"/>
        <w:keepNext/>
      </w:pPr>
      <w:bookmarkStart w:id="564" w:name="_Refd22e19506"/>
      <w:bookmarkStart w:id="565" w:name="_Tocd22e19506"/>
      <w:r>
        <w:t xml:space="preserve">Figure </w:t>
      </w:r>
      <w:bookmarkStart w:id="566" w:name="_Numd22e19506"/>
      <w:r>
        <w:fldChar w:fldCharType="begin"/>
      </w:r>
      <w:r>
        <w:instrText xml:space="preserve"> SEQ Figure \* ARABIC </w:instrText>
      </w:r>
      <w:r>
        <w:fldChar w:fldCharType="separate"/>
      </w:r>
      <w:r w:rsidR="002800A2">
        <w:rPr>
          <w:noProof/>
        </w:rPr>
        <w:t>62</w:t>
      </w:r>
      <w:r>
        <w:rPr>
          <w:noProof/>
        </w:rPr>
        <w:fldChar w:fldCharType="end"/>
      </w:r>
      <w:bookmarkEnd w:id="564"/>
      <w:bookmarkEnd w:id="565"/>
      <w:bookmarkEnd w:id="566"/>
      <w:r>
        <w:t>: User Details Page</w:t>
      </w:r>
    </w:p>
    <w:p w14:paraId="4172CFE9" w14:textId="77777777" w:rsidR="00256ADD" w:rsidRDefault="00000000">
      <w:pPr>
        <w:pStyle w:val="BodyText"/>
      </w:pPr>
      <w:r>
        <w:rPr>
          <w:noProof/>
        </w:rPr>
        <w:drawing>
          <wp:inline distT="0" distB="0" distL="0" distR="0" wp14:anchorId="220A7912" wp14:editId="06D35985">
            <wp:extent cx="5937504" cy="3072384"/>
            <wp:effectExtent l="0" t="0" r="0" b="0"/>
            <wp:docPr id="469767408" name="Picture 469767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user_details_page.png"/>
                    <pic:cNvPicPr/>
                  </pic:nvPicPr>
                  <pic:blipFill>
                    <a:blip r:embed="rId92">
                      <a:extLst>
                        <a:ext uri="{28A0092B-C50C-407E-A947-70E740481C1C}">
                          <a14:useLocalDpi xmlns:a14="http://schemas.microsoft.com/office/drawing/2010/main" val="0"/>
                        </a:ext>
                      </a:extLst>
                    </a:blip>
                    <a:stretch>
                      <a:fillRect/>
                    </a:stretch>
                  </pic:blipFill>
                  <pic:spPr>
                    <a:xfrm>
                      <a:off x="0" y="0"/>
                      <a:ext cx="5937504" cy="3072384"/>
                    </a:xfrm>
                    <a:prstGeom prst="rect">
                      <a:avLst/>
                    </a:prstGeom>
                  </pic:spPr>
                </pic:pic>
              </a:graphicData>
            </a:graphic>
          </wp:inline>
        </w:drawing>
      </w:r>
    </w:p>
    <w:p w14:paraId="6C9EE8B8" w14:textId="77777777" w:rsidR="00256ADD" w:rsidRDefault="00000000">
      <w:pPr>
        <w:pStyle w:val="Caption"/>
        <w:keepNext/>
      </w:pPr>
      <w:bookmarkStart w:id="567" w:name="_Refd22e19513"/>
      <w:bookmarkStart w:id="568" w:name="_Tocd22e19513"/>
      <w:r>
        <w:t xml:space="preserve">Table </w:t>
      </w:r>
      <w:bookmarkStart w:id="569" w:name="_Numd22e19513"/>
      <w:r>
        <w:fldChar w:fldCharType="begin"/>
      </w:r>
      <w:r>
        <w:instrText xml:space="preserve"> SEQ Table \* ARABIC </w:instrText>
      </w:r>
      <w:r>
        <w:fldChar w:fldCharType="separate"/>
      </w:r>
      <w:r w:rsidR="002800A2">
        <w:rPr>
          <w:noProof/>
        </w:rPr>
        <w:t>6</w:t>
      </w:r>
      <w:r>
        <w:rPr>
          <w:noProof/>
        </w:rPr>
        <w:fldChar w:fldCharType="end"/>
      </w:r>
      <w:bookmarkEnd w:id="567"/>
      <w:bookmarkEnd w:id="568"/>
      <w:bookmarkEnd w:id="569"/>
      <w:r>
        <w:t>: User Details Summary</w:t>
      </w:r>
    </w:p>
    <w:tbl>
      <w:tblPr>
        <w:tblStyle w:val="TableGrid"/>
        <w:tblW w:w="0" w:type="auto"/>
        <w:tblLook w:val="0620" w:firstRow="1" w:lastRow="0" w:firstColumn="0" w:lastColumn="0" w:noHBand="1" w:noVBand="1"/>
      </w:tblPr>
      <w:tblGrid>
        <w:gridCol w:w="1424"/>
        <w:gridCol w:w="8198"/>
      </w:tblGrid>
      <w:tr w:rsidR="00256ADD" w14:paraId="681E18F2" w14:textId="77777777">
        <w:trPr>
          <w:cantSplit/>
          <w:tblHeader/>
        </w:trPr>
        <w:tc>
          <w:tcPr>
            <w:tcW w:w="0" w:type="auto"/>
          </w:tcPr>
          <w:p w14:paraId="2752DB33" w14:textId="77777777" w:rsidR="00256ADD" w:rsidRDefault="00000000">
            <w:pPr>
              <w:pStyle w:val="BodyText"/>
            </w:pPr>
            <w:r>
              <w:t>Field</w:t>
            </w:r>
          </w:p>
        </w:tc>
        <w:tc>
          <w:tcPr>
            <w:tcW w:w="0" w:type="auto"/>
          </w:tcPr>
          <w:p w14:paraId="30AFECD9" w14:textId="77777777" w:rsidR="00256ADD" w:rsidRDefault="00000000">
            <w:pPr>
              <w:pStyle w:val="BodyText"/>
            </w:pPr>
            <w:r>
              <w:t>Description</w:t>
            </w:r>
          </w:p>
        </w:tc>
      </w:tr>
      <w:tr w:rsidR="00256ADD" w14:paraId="2382EC4C" w14:textId="77777777">
        <w:trPr>
          <w:cantSplit/>
        </w:trPr>
        <w:tc>
          <w:tcPr>
            <w:tcW w:w="0" w:type="auto"/>
          </w:tcPr>
          <w:p w14:paraId="65AFED21" w14:textId="77777777" w:rsidR="00256ADD" w:rsidRDefault="00000000">
            <w:pPr>
              <w:pStyle w:val="BodyText"/>
            </w:pPr>
            <w:r>
              <w:t>Serial Number</w:t>
            </w:r>
          </w:p>
        </w:tc>
        <w:tc>
          <w:tcPr>
            <w:tcW w:w="0" w:type="auto"/>
          </w:tcPr>
          <w:p w14:paraId="2928F670" w14:textId="77777777" w:rsidR="00256ADD" w:rsidRDefault="00000000">
            <w:pPr>
              <w:pStyle w:val="BodyText"/>
            </w:pPr>
            <w:r>
              <w:t>Provides the serial number of the Nymi Band.</w:t>
            </w:r>
          </w:p>
        </w:tc>
      </w:tr>
      <w:tr w:rsidR="00256ADD" w14:paraId="28EE1F91" w14:textId="77777777">
        <w:trPr>
          <w:cantSplit/>
        </w:trPr>
        <w:tc>
          <w:tcPr>
            <w:tcW w:w="0" w:type="auto"/>
          </w:tcPr>
          <w:p w14:paraId="70AFEFA1" w14:textId="77777777" w:rsidR="00256ADD" w:rsidRDefault="00000000">
            <w:pPr>
              <w:pStyle w:val="BodyText"/>
            </w:pPr>
            <w:r>
              <w:t>Is Active</w:t>
            </w:r>
          </w:p>
        </w:tc>
        <w:tc>
          <w:tcPr>
            <w:tcW w:w="0" w:type="auto"/>
          </w:tcPr>
          <w:p w14:paraId="2888F365" w14:textId="77777777" w:rsidR="00256ADD" w:rsidRDefault="00000000">
            <w:pPr>
              <w:pStyle w:val="BodyText"/>
            </w:pPr>
            <w:r>
              <w:t>Displays Active when the Nymi Band is active, and is blank when the Nymi Band is disabled.</w:t>
            </w:r>
          </w:p>
        </w:tc>
      </w:tr>
      <w:tr w:rsidR="00256ADD" w14:paraId="21986BEE" w14:textId="77777777">
        <w:trPr>
          <w:cantSplit/>
        </w:trPr>
        <w:tc>
          <w:tcPr>
            <w:tcW w:w="0" w:type="auto"/>
          </w:tcPr>
          <w:p w14:paraId="523DC827" w14:textId="77777777" w:rsidR="00256ADD" w:rsidRDefault="00000000">
            <w:pPr>
              <w:pStyle w:val="BodyText"/>
            </w:pPr>
            <w:r>
              <w:t>Is Primary</w:t>
            </w:r>
          </w:p>
        </w:tc>
        <w:tc>
          <w:tcPr>
            <w:tcW w:w="0" w:type="auto"/>
          </w:tcPr>
          <w:p w14:paraId="27346F23" w14:textId="77777777" w:rsidR="00256ADD" w:rsidRDefault="00000000">
            <w:pPr>
              <w:pStyle w:val="BodyText"/>
            </w:pPr>
            <w:r>
              <w:t>Displays Primary when the user has at least one Nymi Band assigned, and the Nymi Band is the primary Nymi Band. Appears empty when the Nymi Band is a temporary Nymi Band.</w:t>
            </w:r>
          </w:p>
        </w:tc>
      </w:tr>
      <w:tr w:rsidR="00256ADD" w14:paraId="70B5D689" w14:textId="77777777">
        <w:trPr>
          <w:cantSplit/>
        </w:trPr>
        <w:tc>
          <w:tcPr>
            <w:tcW w:w="0" w:type="auto"/>
          </w:tcPr>
          <w:p w14:paraId="6F71579C" w14:textId="77777777" w:rsidR="00256ADD" w:rsidRDefault="00000000">
            <w:pPr>
              <w:pStyle w:val="BodyText"/>
            </w:pPr>
            <w:r>
              <w:t>Notes</w:t>
            </w:r>
          </w:p>
        </w:tc>
        <w:tc>
          <w:tcPr>
            <w:tcW w:w="0" w:type="auto"/>
          </w:tcPr>
          <w:p w14:paraId="6A3AE6D1" w14:textId="77777777" w:rsidR="00256ADD" w:rsidRDefault="00000000">
            <w:pPr>
              <w:pStyle w:val="BodyText"/>
            </w:pPr>
            <w:r>
              <w:t>Displays an informative message about the Nymi Band that was supplied by the administrator.</w:t>
            </w:r>
          </w:p>
        </w:tc>
      </w:tr>
      <w:tr w:rsidR="00256ADD" w14:paraId="41E50A08" w14:textId="77777777">
        <w:trPr>
          <w:cantSplit/>
        </w:trPr>
        <w:tc>
          <w:tcPr>
            <w:tcW w:w="0" w:type="auto"/>
          </w:tcPr>
          <w:p w14:paraId="0AF43438" w14:textId="77777777" w:rsidR="00256ADD" w:rsidRDefault="00000000">
            <w:pPr>
              <w:pStyle w:val="BodyText"/>
            </w:pPr>
            <w:r>
              <w:t>Created</w:t>
            </w:r>
          </w:p>
        </w:tc>
        <w:tc>
          <w:tcPr>
            <w:tcW w:w="0" w:type="auto"/>
          </w:tcPr>
          <w:p w14:paraId="5583F1EE" w14:textId="77777777" w:rsidR="00256ADD" w:rsidRDefault="00000000">
            <w:pPr>
              <w:pStyle w:val="BodyText"/>
            </w:pPr>
            <w:r>
              <w:t>Displays the date that the Nymi Band was registered to the user or the date that an Administrator first searched for a user.</w:t>
            </w:r>
          </w:p>
        </w:tc>
      </w:tr>
      <w:tr w:rsidR="00256ADD" w14:paraId="33B75670" w14:textId="77777777">
        <w:trPr>
          <w:cantSplit/>
        </w:trPr>
        <w:tc>
          <w:tcPr>
            <w:tcW w:w="0" w:type="auto"/>
          </w:tcPr>
          <w:p w14:paraId="0ABEB531" w14:textId="77777777" w:rsidR="00256ADD" w:rsidRDefault="00000000">
            <w:pPr>
              <w:pStyle w:val="BodyText"/>
            </w:pPr>
            <w:r>
              <w:t>Disconnect</w:t>
            </w:r>
          </w:p>
        </w:tc>
        <w:tc>
          <w:tcPr>
            <w:tcW w:w="0" w:type="auto"/>
          </w:tcPr>
          <w:p w14:paraId="5139DBF0" w14:textId="77777777" w:rsidR="00256ADD" w:rsidRDefault="00000000">
            <w:pPr>
              <w:pStyle w:val="BodyText"/>
            </w:pPr>
            <w:r>
              <w:t>Deletes the Nymi Band association with the user. Use this option to disassociate the Nymi Band from a user as a part of the Delete User Data process.</w:t>
            </w:r>
          </w:p>
        </w:tc>
      </w:tr>
    </w:tbl>
    <w:p w14:paraId="1B7BCEC5" w14:textId="77777777" w:rsidR="00256ADD" w:rsidRDefault="00000000">
      <w:pPr>
        <w:pStyle w:val="Heading3"/>
      </w:pPr>
      <w:bookmarkStart w:id="570" w:name="_Refd22e19646"/>
      <w:bookmarkStart w:id="571" w:name="_Numd22e19646"/>
      <w:bookmarkStart w:id="572" w:name="_Toc172553398"/>
      <w:r>
        <w:t>Searching for Nymi Bands</w:t>
      </w:r>
      <w:bookmarkEnd w:id="570"/>
      <w:bookmarkEnd w:id="571"/>
      <w:bookmarkEnd w:id="572"/>
    </w:p>
    <w:p w14:paraId="77B82B5D" w14:textId="77777777" w:rsidR="00256ADD" w:rsidRDefault="00000000">
      <w:pPr>
        <w:pStyle w:val="BodyText"/>
      </w:pPr>
      <w:r>
        <w:t>The Search page enables NES Administrators to search by a serial number for an enrolled or registered Nymi Band.</w:t>
      </w:r>
    </w:p>
    <w:p w14:paraId="6F6479C8" w14:textId="77777777" w:rsidR="00256ADD" w:rsidRDefault="00000000">
      <w:pPr>
        <w:pStyle w:val="BodyText"/>
      </w:pPr>
      <w:r>
        <w:t>In an IT/OT environment, a Nymi Band that a user enrolled on an Enrollment NES does not appear for the user on the Registration NES until the user logs into the Registration Terminal to complete the registration process.</w:t>
      </w:r>
    </w:p>
    <w:p w14:paraId="7CA0D62E" w14:textId="77777777" w:rsidR="00256ADD" w:rsidRDefault="00000000">
      <w:pPr>
        <w:pStyle w:val="ListNumber"/>
        <w:numPr>
          <w:ilvl w:val="0"/>
          <w:numId w:val="143"/>
        </w:numPr>
      </w:pPr>
      <w:r>
        <w:t>In the NES Administrator Console, select Search.</w:t>
      </w:r>
    </w:p>
    <w:p w14:paraId="41458B89" w14:textId="77777777" w:rsidR="00256ADD" w:rsidRDefault="00000000">
      <w:pPr>
        <w:pStyle w:val="ListNumber"/>
        <w:numPr>
          <w:ilvl w:val="0"/>
          <w:numId w:val="143"/>
        </w:numPr>
      </w:pPr>
      <w:r>
        <w:t>In the Search page, select the Nymi Bands option.</w:t>
      </w:r>
    </w:p>
    <w:p w14:paraId="2406E51B" w14:textId="77777777" w:rsidR="00256ADD" w:rsidRDefault="00000000">
      <w:pPr>
        <w:pStyle w:val="ListNumber"/>
        <w:numPr>
          <w:ilvl w:val="0"/>
          <w:numId w:val="143"/>
        </w:numPr>
      </w:pPr>
      <w:r>
        <w:t>In the Search field, type the serial number of the Nymi Band (located on the back of the Nymi Band).</w:t>
      </w:r>
    </w:p>
    <w:p w14:paraId="37900A96" w14:textId="77777777" w:rsidR="00256ADD" w:rsidRDefault="00000000">
      <w:pPr>
        <w:pStyle w:val="ListNumber"/>
        <w:numPr>
          <w:ilvl w:val="0"/>
          <w:numId w:val="143"/>
        </w:numPr>
      </w:pPr>
      <w:r>
        <w:t>Click Search.</w:t>
      </w:r>
    </w:p>
    <w:p w14:paraId="2BF2E4CD" w14:textId="77777777" w:rsidR="00256ADD" w:rsidRDefault="00000000">
      <w:pPr>
        <w:pStyle w:val="BodyText"/>
        <w:ind w:left="720"/>
      </w:pPr>
      <w:r>
        <w:t>The following figure provides an example of the Search page when searching by the Nymi Band serial number.</w:t>
      </w:r>
    </w:p>
    <w:p w14:paraId="20404AD1" w14:textId="77777777" w:rsidR="00256ADD" w:rsidRDefault="00000000">
      <w:pPr>
        <w:pStyle w:val="Caption"/>
        <w:keepNext/>
      </w:pPr>
      <w:bookmarkStart w:id="573" w:name="_Refd22e19757"/>
      <w:bookmarkStart w:id="574" w:name="_Tocd22e19757"/>
      <w:r>
        <w:t xml:space="preserve">Figure </w:t>
      </w:r>
      <w:bookmarkStart w:id="575" w:name="_Numd22e19757"/>
      <w:r>
        <w:fldChar w:fldCharType="begin"/>
      </w:r>
      <w:r>
        <w:instrText xml:space="preserve"> SEQ Figure \* ARABIC </w:instrText>
      </w:r>
      <w:r>
        <w:fldChar w:fldCharType="separate"/>
      </w:r>
      <w:r w:rsidR="002800A2">
        <w:rPr>
          <w:noProof/>
        </w:rPr>
        <w:t>63</w:t>
      </w:r>
      <w:r>
        <w:rPr>
          <w:noProof/>
        </w:rPr>
        <w:fldChar w:fldCharType="end"/>
      </w:r>
      <w:bookmarkEnd w:id="573"/>
      <w:bookmarkEnd w:id="574"/>
      <w:bookmarkEnd w:id="575"/>
      <w:r>
        <w:t>: Nymi Band Search Results Page</w:t>
      </w:r>
    </w:p>
    <w:p w14:paraId="5D82EC32" w14:textId="77777777" w:rsidR="00256ADD" w:rsidRDefault="00000000">
      <w:pPr>
        <w:pStyle w:val="BodyText"/>
      </w:pPr>
      <w:r>
        <w:rPr>
          <w:noProof/>
        </w:rPr>
        <w:drawing>
          <wp:inline distT="0" distB="0" distL="0" distR="0" wp14:anchorId="751DFCB5" wp14:editId="1A74B134">
            <wp:extent cx="6120000" cy="2459439"/>
            <wp:effectExtent l="0" t="0" r="0" b="0"/>
            <wp:docPr id="2058493311" name="Picture 2058493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band_details_search.png"/>
                    <pic:cNvPicPr/>
                  </pic:nvPicPr>
                  <pic:blipFill>
                    <a:blip r:embed="rId93">
                      <a:extLst>
                        <a:ext uri="{28A0092B-C50C-407E-A947-70E740481C1C}">
                          <a14:useLocalDpi xmlns:a14="http://schemas.microsoft.com/office/drawing/2010/main" val="0"/>
                        </a:ext>
                      </a:extLst>
                    </a:blip>
                    <a:stretch>
                      <a:fillRect/>
                    </a:stretch>
                  </pic:blipFill>
                  <pic:spPr>
                    <a:xfrm>
                      <a:off x="0" y="0"/>
                      <a:ext cx="11210925" cy="4505325"/>
                    </a:xfrm>
                    <a:prstGeom prst="rect">
                      <a:avLst/>
                    </a:prstGeom>
                  </pic:spPr>
                </pic:pic>
              </a:graphicData>
            </a:graphic>
          </wp:inline>
        </w:drawing>
      </w:r>
    </w:p>
    <w:p w14:paraId="02AC23D1" w14:textId="77777777" w:rsidR="00256ADD" w:rsidRDefault="00000000">
      <w:pPr>
        <w:pStyle w:val="BodyText"/>
        <w:ind w:left="720"/>
      </w:pPr>
      <w:r>
        <w:t>By default, the search results display 10 Nymi Bands. Use the navigation controls to move between the pages of Nymi Bands and the list box to change the number of users to display on the pane to 20 or 50 per page</w:t>
      </w:r>
    </w:p>
    <w:p w14:paraId="20E6C0C0" w14:textId="77777777" w:rsidR="00256ADD" w:rsidRDefault="00000000">
      <w:pPr>
        <w:pStyle w:val="ListNumber"/>
        <w:numPr>
          <w:ilvl w:val="0"/>
          <w:numId w:val="143"/>
        </w:numPr>
      </w:pPr>
      <w:r>
        <w:t>Do one of the following:</w:t>
      </w:r>
    </w:p>
    <w:p w14:paraId="4F7D4597" w14:textId="77777777" w:rsidR="00256ADD" w:rsidRDefault="00000000">
      <w:pPr>
        <w:pStyle w:val="ListBullet2"/>
        <w:numPr>
          <w:ilvl w:val="1"/>
          <w:numId w:val="144"/>
        </w:numPr>
      </w:pPr>
      <w:r>
        <w:t>In the returned search list, click the Domain\username link. The User Details page displays with the user's information.</w:t>
      </w:r>
    </w:p>
    <w:p w14:paraId="13E39969" w14:textId="77777777" w:rsidR="00256ADD" w:rsidRDefault="00000000">
      <w:pPr>
        <w:pStyle w:val="ListBullet2"/>
        <w:numPr>
          <w:ilvl w:val="1"/>
          <w:numId w:val="144"/>
        </w:numPr>
      </w:pPr>
      <w:r>
        <w:t>In the returned search list, click the Serial Number link. The Nymi Band details page displays with information about a Nymi Band.</w:t>
      </w:r>
    </w:p>
    <w:p w14:paraId="1D8105AC" w14:textId="77777777" w:rsidR="00256ADD" w:rsidRDefault="00000000">
      <w:pPr>
        <w:pStyle w:val="Heading4"/>
      </w:pPr>
      <w:bookmarkStart w:id="576" w:name="_Refd22e19806"/>
      <w:bookmarkStart w:id="577" w:name="_Numd22e19806"/>
      <w:bookmarkStart w:id="578" w:name="_Toc172553399"/>
      <w:r>
        <w:t>Nymi Band Details Page</w:t>
      </w:r>
      <w:bookmarkEnd w:id="576"/>
      <w:bookmarkEnd w:id="577"/>
      <w:bookmarkEnd w:id="578"/>
    </w:p>
    <w:p w14:paraId="79C3579F" w14:textId="77777777" w:rsidR="00256ADD" w:rsidRDefault="00256ADD">
      <w:pPr>
        <w:pStyle w:val="BodyText"/>
      </w:pPr>
    </w:p>
    <w:p w14:paraId="56055B2F" w14:textId="77777777" w:rsidR="00256ADD" w:rsidRDefault="00000000">
      <w:pPr>
        <w:pStyle w:val="BodyText"/>
      </w:pPr>
      <w:r>
        <w:t>The  Nymi Band  details page displays information about a Nymi Band.</w:t>
      </w:r>
    </w:p>
    <w:p w14:paraId="2687ED9F" w14:textId="77777777" w:rsidR="00256ADD" w:rsidRDefault="00000000">
      <w:pPr>
        <w:pStyle w:val="Caption"/>
        <w:keepNext/>
      </w:pPr>
      <w:bookmarkStart w:id="579" w:name="_Refd22e19847"/>
      <w:bookmarkStart w:id="580" w:name="_Tocd22e19847"/>
      <w:r>
        <w:t xml:space="preserve">Table </w:t>
      </w:r>
      <w:bookmarkStart w:id="581" w:name="_Numd22e19847"/>
      <w:r>
        <w:fldChar w:fldCharType="begin"/>
      </w:r>
      <w:r>
        <w:instrText xml:space="preserve"> SEQ Table \* ARABIC </w:instrText>
      </w:r>
      <w:r>
        <w:fldChar w:fldCharType="separate"/>
      </w:r>
      <w:r w:rsidR="002800A2">
        <w:rPr>
          <w:noProof/>
        </w:rPr>
        <w:t>7</w:t>
      </w:r>
      <w:r>
        <w:rPr>
          <w:noProof/>
        </w:rPr>
        <w:fldChar w:fldCharType="end"/>
      </w:r>
      <w:bookmarkEnd w:id="579"/>
      <w:bookmarkEnd w:id="580"/>
      <w:bookmarkEnd w:id="581"/>
      <w:r>
        <w:t>: Nymi Band Details Summary</w:t>
      </w:r>
    </w:p>
    <w:tbl>
      <w:tblPr>
        <w:tblStyle w:val="TableGrid"/>
        <w:tblW w:w="0" w:type="auto"/>
        <w:tblLook w:val="0620" w:firstRow="1" w:lastRow="0" w:firstColumn="0" w:lastColumn="0" w:noHBand="1" w:noVBand="1"/>
      </w:tblPr>
      <w:tblGrid>
        <w:gridCol w:w="2125"/>
        <w:gridCol w:w="7497"/>
      </w:tblGrid>
      <w:tr w:rsidR="00256ADD" w14:paraId="3A377E24" w14:textId="77777777">
        <w:trPr>
          <w:cantSplit/>
          <w:tblHeader/>
        </w:trPr>
        <w:tc>
          <w:tcPr>
            <w:tcW w:w="0" w:type="auto"/>
          </w:tcPr>
          <w:p w14:paraId="47B3B48B" w14:textId="77777777" w:rsidR="00256ADD" w:rsidRDefault="00000000">
            <w:pPr>
              <w:pStyle w:val="BodyText"/>
            </w:pPr>
            <w:r>
              <w:t>Field</w:t>
            </w:r>
          </w:p>
        </w:tc>
        <w:tc>
          <w:tcPr>
            <w:tcW w:w="0" w:type="auto"/>
          </w:tcPr>
          <w:p w14:paraId="542212C9" w14:textId="77777777" w:rsidR="00256ADD" w:rsidRDefault="00000000">
            <w:pPr>
              <w:pStyle w:val="BodyText"/>
            </w:pPr>
            <w:r>
              <w:t>Description</w:t>
            </w:r>
          </w:p>
        </w:tc>
      </w:tr>
      <w:tr w:rsidR="00256ADD" w14:paraId="330AED46" w14:textId="77777777">
        <w:trPr>
          <w:cantSplit/>
        </w:trPr>
        <w:tc>
          <w:tcPr>
            <w:tcW w:w="0" w:type="auto"/>
          </w:tcPr>
          <w:p w14:paraId="7DEEEBBD" w14:textId="77777777" w:rsidR="00256ADD" w:rsidRDefault="00000000">
            <w:pPr>
              <w:pStyle w:val="BodyText"/>
            </w:pPr>
            <w:r>
              <w:t>Domain\Username</w:t>
            </w:r>
          </w:p>
        </w:tc>
        <w:tc>
          <w:tcPr>
            <w:tcW w:w="0" w:type="auto"/>
          </w:tcPr>
          <w:p w14:paraId="51D6A87F" w14:textId="77777777" w:rsidR="00256ADD" w:rsidRDefault="00000000">
            <w:pPr>
              <w:pStyle w:val="BodyText"/>
            </w:pPr>
            <w:r>
              <w:t>Provides the domain and username of the Nymi Band user. The domain is the AD server that stores this information about the user.</w:t>
            </w:r>
          </w:p>
        </w:tc>
      </w:tr>
      <w:tr w:rsidR="00256ADD" w14:paraId="7E5AE667" w14:textId="77777777">
        <w:trPr>
          <w:cantSplit/>
        </w:trPr>
        <w:tc>
          <w:tcPr>
            <w:tcW w:w="0" w:type="auto"/>
          </w:tcPr>
          <w:p w14:paraId="453D67CD" w14:textId="77777777" w:rsidR="00256ADD" w:rsidRDefault="00000000">
            <w:pPr>
              <w:pStyle w:val="BodyText"/>
            </w:pPr>
            <w:r>
              <w:t>Band ID</w:t>
            </w:r>
          </w:p>
        </w:tc>
        <w:tc>
          <w:tcPr>
            <w:tcW w:w="0" w:type="auto"/>
          </w:tcPr>
          <w:p w14:paraId="5FC4075A" w14:textId="77777777" w:rsidR="00256ADD" w:rsidRDefault="00000000">
            <w:pPr>
              <w:pStyle w:val="BodyText"/>
            </w:pPr>
            <w:r>
              <w:t>Displays the MAC address number of the Nymi Band.</w:t>
            </w:r>
          </w:p>
        </w:tc>
      </w:tr>
      <w:tr w:rsidR="00256ADD" w14:paraId="7474E853" w14:textId="77777777">
        <w:trPr>
          <w:cantSplit/>
        </w:trPr>
        <w:tc>
          <w:tcPr>
            <w:tcW w:w="0" w:type="auto"/>
          </w:tcPr>
          <w:p w14:paraId="0045EE0A" w14:textId="77777777" w:rsidR="00256ADD" w:rsidRDefault="00000000">
            <w:pPr>
              <w:pStyle w:val="BodyText"/>
            </w:pPr>
            <w:r>
              <w:t>NFC UID</w:t>
            </w:r>
          </w:p>
        </w:tc>
        <w:tc>
          <w:tcPr>
            <w:tcW w:w="0" w:type="auto"/>
          </w:tcPr>
          <w:p w14:paraId="15C9A969" w14:textId="77777777" w:rsidR="00256ADD" w:rsidRDefault="00000000">
            <w:pPr>
              <w:pStyle w:val="BodyText"/>
            </w:pPr>
            <w:r>
              <w:t>Displays the ID that is readable by Near Field Communication (NFC) technology when the Nymi Band is authenticated.</w:t>
            </w:r>
          </w:p>
        </w:tc>
      </w:tr>
      <w:tr w:rsidR="00256ADD" w14:paraId="1596B1A8" w14:textId="77777777">
        <w:trPr>
          <w:cantSplit/>
        </w:trPr>
        <w:tc>
          <w:tcPr>
            <w:tcW w:w="0" w:type="auto"/>
          </w:tcPr>
          <w:p w14:paraId="4401B5CA" w14:textId="77777777" w:rsidR="00256ADD" w:rsidRDefault="00000000">
            <w:pPr>
              <w:pStyle w:val="BodyText"/>
            </w:pPr>
            <w:r>
              <w:t>Security App Key</w:t>
            </w:r>
          </w:p>
        </w:tc>
        <w:tc>
          <w:tcPr>
            <w:tcW w:w="0" w:type="auto"/>
          </w:tcPr>
          <w:p w14:paraId="10A7D92F" w14:textId="77777777" w:rsidR="00256ADD" w:rsidRDefault="00000000">
            <w:pPr>
              <w:pStyle w:val="BodyText"/>
            </w:pPr>
            <w:r>
              <w:t>Displays the status of the symmetric key ID of the Nymi Band.</w:t>
            </w:r>
          </w:p>
          <w:p w14:paraId="1243888A" w14:textId="77777777" w:rsidR="00256ADD" w:rsidRDefault="00000000">
            <w:pPr>
              <w:pStyle w:val="ListBullet"/>
              <w:numPr>
                <w:ilvl w:val="0"/>
                <w:numId w:val="145"/>
              </w:numPr>
            </w:pPr>
            <w:r>
              <w:t>If the policy is configured to support the creation, ID is created the field displays, Created</w:t>
            </w:r>
          </w:p>
          <w:p w14:paraId="43D9CCE8" w14:textId="77777777" w:rsidR="00256ADD" w:rsidRDefault="00000000">
            <w:pPr>
              <w:pStyle w:val="ListBullet"/>
              <w:numPr>
                <w:ilvl w:val="0"/>
                <w:numId w:val="145"/>
              </w:numPr>
            </w:pPr>
            <w:r>
              <w:t>If the ID is not created the field displays, Not Created</w:t>
            </w:r>
          </w:p>
        </w:tc>
      </w:tr>
      <w:tr w:rsidR="00256ADD" w14:paraId="75837F46" w14:textId="77777777">
        <w:trPr>
          <w:cantSplit/>
        </w:trPr>
        <w:tc>
          <w:tcPr>
            <w:tcW w:w="0" w:type="auto"/>
          </w:tcPr>
          <w:p w14:paraId="512A378C" w14:textId="77777777" w:rsidR="00256ADD" w:rsidRDefault="00000000">
            <w:pPr>
              <w:pStyle w:val="BodyText"/>
            </w:pPr>
            <w:r>
              <w:t>Corp Credentials Auth</w:t>
            </w:r>
          </w:p>
        </w:tc>
        <w:tc>
          <w:tcPr>
            <w:tcW w:w="0" w:type="auto"/>
          </w:tcPr>
          <w:p w14:paraId="5BA1D491" w14:textId="77777777" w:rsidR="00256ADD" w:rsidRDefault="00000000">
            <w:pPr>
              <w:pStyle w:val="BodyText"/>
            </w:pPr>
            <w:r>
              <w:t>Displays the status of the External Authenticator creation.</w:t>
            </w:r>
          </w:p>
          <w:p w14:paraId="6A64AF4A" w14:textId="77777777" w:rsidR="00256ADD" w:rsidRDefault="00000000">
            <w:pPr>
              <w:pStyle w:val="ListBullet"/>
              <w:numPr>
                <w:ilvl w:val="0"/>
                <w:numId w:val="146"/>
              </w:numPr>
            </w:pPr>
            <w:r>
              <w:t>If a policy enables the use of External Authenticator, the field displays Created</w:t>
            </w:r>
          </w:p>
          <w:p w14:paraId="33A5AA50" w14:textId="77777777" w:rsidR="00256ADD" w:rsidRDefault="00000000">
            <w:pPr>
              <w:pStyle w:val="ListBullet"/>
              <w:numPr>
                <w:ilvl w:val="0"/>
                <w:numId w:val="146"/>
              </w:numPr>
            </w:pPr>
            <w:r>
              <w:t>If a policy is not configured to enable the use of an External Authenticator, the field displays Not Created</w:t>
            </w:r>
          </w:p>
        </w:tc>
      </w:tr>
      <w:tr w:rsidR="00256ADD" w14:paraId="63A58AC4" w14:textId="77777777">
        <w:trPr>
          <w:cantSplit/>
        </w:trPr>
        <w:tc>
          <w:tcPr>
            <w:tcW w:w="0" w:type="auto"/>
          </w:tcPr>
          <w:p w14:paraId="50B693D2" w14:textId="77777777" w:rsidR="00256ADD" w:rsidRDefault="00000000">
            <w:pPr>
              <w:pStyle w:val="BodyText"/>
            </w:pPr>
            <w:r>
              <w:t>Serial Number</w:t>
            </w:r>
          </w:p>
        </w:tc>
        <w:tc>
          <w:tcPr>
            <w:tcW w:w="0" w:type="auto"/>
          </w:tcPr>
          <w:p w14:paraId="0751AEA4" w14:textId="77777777" w:rsidR="00256ADD" w:rsidRDefault="00000000">
            <w:pPr>
              <w:pStyle w:val="BodyText"/>
            </w:pPr>
            <w:r>
              <w:t>Displays the unique value that is located on the back of the Nymi Band.</w:t>
            </w:r>
          </w:p>
        </w:tc>
      </w:tr>
      <w:tr w:rsidR="00256ADD" w14:paraId="7404D6D7" w14:textId="77777777">
        <w:trPr>
          <w:cantSplit/>
        </w:trPr>
        <w:tc>
          <w:tcPr>
            <w:tcW w:w="0" w:type="auto"/>
          </w:tcPr>
          <w:p w14:paraId="60C95C17" w14:textId="77777777" w:rsidR="00256ADD" w:rsidRDefault="00000000">
            <w:pPr>
              <w:pStyle w:val="BodyText"/>
            </w:pPr>
            <w:r>
              <w:t>Encrypted Password</w:t>
            </w:r>
          </w:p>
        </w:tc>
        <w:tc>
          <w:tcPr>
            <w:tcW w:w="0" w:type="auto"/>
          </w:tcPr>
          <w:p w14:paraId="27DEC4DC" w14:textId="77777777" w:rsidR="00256ADD" w:rsidRDefault="00000000">
            <w:pPr>
              <w:pStyle w:val="BodyText"/>
            </w:pPr>
            <w:r>
              <w:t>Indicates if the user's password was encrypted and saved in NES database.</w:t>
            </w:r>
          </w:p>
          <w:p w14:paraId="2832F1FB" w14:textId="77777777" w:rsidR="00256ADD" w:rsidRDefault="00000000">
            <w:pPr>
              <w:pStyle w:val="ListBullet"/>
              <w:numPr>
                <w:ilvl w:val="0"/>
                <w:numId w:val="147"/>
              </w:numPr>
            </w:pPr>
            <w:r>
              <w:t>If the password was encrypted and saved, the field displays Stored</w:t>
            </w:r>
          </w:p>
          <w:p w14:paraId="4579FDA7" w14:textId="77777777" w:rsidR="00256ADD" w:rsidRDefault="00000000">
            <w:pPr>
              <w:pStyle w:val="ListBullet"/>
              <w:numPr>
                <w:ilvl w:val="0"/>
                <w:numId w:val="147"/>
              </w:numPr>
            </w:pPr>
            <w:r>
              <w:t>If the password was not encrypted and not saved, the field displays Missing</w:t>
            </w:r>
          </w:p>
        </w:tc>
      </w:tr>
      <w:tr w:rsidR="00256ADD" w14:paraId="0782E999" w14:textId="77777777">
        <w:trPr>
          <w:cantSplit/>
        </w:trPr>
        <w:tc>
          <w:tcPr>
            <w:tcW w:w="0" w:type="auto"/>
          </w:tcPr>
          <w:p w14:paraId="78B2FAE0" w14:textId="77777777" w:rsidR="00256ADD" w:rsidRDefault="00000000">
            <w:pPr>
              <w:pStyle w:val="BodyText"/>
            </w:pPr>
            <w:r>
              <w:t>Has Fingerprint</w:t>
            </w:r>
          </w:p>
        </w:tc>
        <w:tc>
          <w:tcPr>
            <w:tcW w:w="0" w:type="auto"/>
          </w:tcPr>
          <w:p w14:paraId="054F5E7C" w14:textId="77777777" w:rsidR="00256ADD" w:rsidRDefault="00000000">
            <w:pPr>
              <w:pStyle w:val="BodyText"/>
            </w:pPr>
            <w:r>
              <w:t>Indicates if the user's fingerprint step was performed during enrollment.</w:t>
            </w:r>
          </w:p>
          <w:p w14:paraId="50E87F4E" w14:textId="77777777" w:rsidR="00256ADD" w:rsidRDefault="00000000">
            <w:pPr>
              <w:pStyle w:val="ListBullet"/>
              <w:numPr>
                <w:ilvl w:val="0"/>
                <w:numId w:val="148"/>
              </w:numPr>
            </w:pPr>
            <w:r>
              <w:t>If the fingerprint step was performed, the field displays Yes</w:t>
            </w:r>
          </w:p>
          <w:p w14:paraId="0268BF63" w14:textId="77777777" w:rsidR="00256ADD" w:rsidRDefault="00000000">
            <w:pPr>
              <w:pStyle w:val="ListBullet"/>
              <w:numPr>
                <w:ilvl w:val="0"/>
                <w:numId w:val="148"/>
              </w:numPr>
            </w:pPr>
            <w:r>
              <w:t>If the fingerprint step was not performed, the field displays No</w:t>
            </w:r>
          </w:p>
        </w:tc>
      </w:tr>
      <w:tr w:rsidR="00256ADD" w14:paraId="77B55662" w14:textId="77777777">
        <w:trPr>
          <w:cantSplit/>
        </w:trPr>
        <w:tc>
          <w:tcPr>
            <w:tcW w:w="0" w:type="auto"/>
          </w:tcPr>
          <w:p w14:paraId="444841A4" w14:textId="77777777" w:rsidR="00256ADD" w:rsidRDefault="00000000">
            <w:pPr>
              <w:pStyle w:val="BodyText"/>
            </w:pPr>
            <w:r>
              <w:t>Band Label</w:t>
            </w:r>
          </w:p>
        </w:tc>
        <w:tc>
          <w:tcPr>
            <w:tcW w:w="0" w:type="auto"/>
          </w:tcPr>
          <w:p w14:paraId="230AFDBF" w14:textId="77777777" w:rsidR="00256ADD" w:rsidRDefault="00000000">
            <w:pPr>
              <w:pStyle w:val="BodyText"/>
            </w:pPr>
            <w:r>
              <w:t>Displays the Band Label assigned to the Nymi Band. Band Labels can only be assigned to Nymi Band 3.0, when the active policy is configured to support the option.</w:t>
            </w:r>
          </w:p>
        </w:tc>
      </w:tr>
      <w:tr w:rsidR="00256ADD" w14:paraId="0629F6B4" w14:textId="77777777">
        <w:trPr>
          <w:cantSplit/>
        </w:trPr>
        <w:tc>
          <w:tcPr>
            <w:tcW w:w="0" w:type="auto"/>
          </w:tcPr>
          <w:p w14:paraId="02BFF12E" w14:textId="77777777" w:rsidR="00256ADD" w:rsidRDefault="00000000">
            <w:pPr>
              <w:pStyle w:val="BodyText"/>
            </w:pPr>
            <w:r>
              <w:t>Firmware Version</w:t>
            </w:r>
          </w:p>
        </w:tc>
        <w:tc>
          <w:tcPr>
            <w:tcW w:w="0" w:type="auto"/>
          </w:tcPr>
          <w:p w14:paraId="189423B1" w14:textId="77777777" w:rsidR="00256ADD" w:rsidRDefault="00000000">
            <w:pPr>
              <w:pStyle w:val="BodyText"/>
            </w:pPr>
            <w:r>
              <w:t>Displays the version of the Nymi Band firmware at the time of enrollment.</w:t>
            </w:r>
          </w:p>
        </w:tc>
      </w:tr>
      <w:tr w:rsidR="00256ADD" w14:paraId="57B4ED20" w14:textId="77777777">
        <w:trPr>
          <w:cantSplit/>
        </w:trPr>
        <w:tc>
          <w:tcPr>
            <w:tcW w:w="0" w:type="auto"/>
          </w:tcPr>
          <w:p w14:paraId="12EA00C1" w14:textId="77777777" w:rsidR="00256ADD" w:rsidRDefault="00000000">
            <w:pPr>
              <w:pStyle w:val="BodyText"/>
            </w:pPr>
            <w:r>
              <w:t>Is Band Enrolled Here</w:t>
            </w:r>
          </w:p>
        </w:tc>
        <w:tc>
          <w:tcPr>
            <w:tcW w:w="0" w:type="auto"/>
          </w:tcPr>
          <w:p w14:paraId="362BA9C8" w14:textId="77777777" w:rsidR="00256ADD" w:rsidRDefault="00000000">
            <w:pPr>
              <w:pStyle w:val="BodyText"/>
            </w:pPr>
            <w:r>
              <w:t>Displays the enrollment status of the Nymi Band on NES. One of the following values appears"</w:t>
            </w:r>
          </w:p>
          <w:p w14:paraId="441D23F0" w14:textId="77777777" w:rsidR="00256ADD" w:rsidRDefault="00000000">
            <w:pPr>
              <w:pStyle w:val="ListBullet"/>
              <w:numPr>
                <w:ilvl w:val="0"/>
                <w:numId w:val="149"/>
              </w:numPr>
            </w:pPr>
            <w:bookmarkStart w:id="582" w:name="_Refd22e20077"/>
            <w:bookmarkStart w:id="583" w:name="_Tocd22e20077"/>
            <w:r>
              <w:t>Yes-The user enrolled the Nymi Band to this NES.</w:t>
            </w:r>
          </w:p>
          <w:p w14:paraId="2CF89690" w14:textId="77777777" w:rsidR="00256ADD" w:rsidRDefault="00000000">
            <w:pPr>
              <w:pStyle w:val="ListBullet"/>
              <w:numPr>
                <w:ilvl w:val="0"/>
                <w:numId w:val="149"/>
              </w:numPr>
            </w:pPr>
            <w:r>
              <w:t>No-The user registered the Nymi Band to this NES and enrolled the Nymi Band to another NES in the IT/OT environment. If the user registered the Nymi Band on this NES, the following message also appears: “NES does not manage the policy on this Nymi Band. Connect to the Enrollment NES to manage the policy. “</w:t>
            </w:r>
          </w:p>
        </w:tc>
        <w:bookmarkEnd w:id="582"/>
        <w:bookmarkEnd w:id="583"/>
      </w:tr>
      <w:tr w:rsidR="00256ADD" w14:paraId="08396300" w14:textId="77777777">
        <w:trPr>
          <w:cantSplit/>
        </w:trPr>
        <w:tc>
          <w:tcPr>
            <w:tcW w:w="0" w:type="auto"/>
          </w:tcPr>
          <w:p w14:paraId="52F9C428" w14:textId="77777777" w:rsidR="00256ADD" w:rsidRDefault="00000000">
            <w:pPr>
              <w:pStyle w:val="BodyText"/>
            </w:pPr>
            <w:r>
              <w:t>Created</w:t>
            </w:r>
          </w:p>
        </w:tc>
        <w:tc>
          <w:tcPr>
            <w:tcW w:w="0" w:type="auto"/>
          </w:tcPr>
          <w:p w14:paraId="52E72313" w14:textId="77777777" w:rsidR="00256ADD" w:rsidRDefault="00000000">
            <w:pPr>
              <w:pStyle w:val="BodyText"/>
            </w:pPr>
            <w:r>
              <w:t>Displays the date that the Nymi Band was registered to the user or the first time that an NES Administrator searched for the user.</w:t>
            </w:r>
          </w:p>
        </w:tc>
      </w:tr>
      <w:tr w:rsidR="00256ADD" w14:paraId="40AE8A10" w14:textId="77777777">
        <w:trPr>
          <w:cantSplit/>
        </w:trPr>
        <w:tc>
          <w:tcPr>
            <w:tcW w:w="0" w:type="auto"/>
          </w:tcPr>
          <w:p w14:paraId="1C97BB56" w14:textId="77777777" w:rsidR="00256ADD" w:rsidRDefault="00000000">
            <w:pPr>
              <w:pStyle w:val="BodyText"/>
            </w:pPr>
            <w:r>
              <w:t>Modified</w:t>
            </w:r>
          </w:p>
        </w:tc>
        <w:tc>
          <w:tcPr>
            <w:tcW w:w="0" w:type="auto"/>
          </w:tcPr>
          <w:p w14:paraId="03FA9EE6" w14:textId="77777777" w:rsidR="00256ADD" w:rsidRDefault="00000000">
            <w:pPr>
              <w:pStyle w:val="BodyText"/>
            </w:pPr>
            <w:r>
              <w:t>Displays the date that the Nymi Band assignment was modified.</w:t>
            </w:r>
          </w:p>
        </w:tc>
      </w:tr>
      <w:tr w:rsidR="00256ADD" w14:paraId="31C32DE7" w14:textId="77777777">
        <w:trPr>
          <w:cantSplit/>
        </w:trPr>
        <w:tc>
          <w:tcPr>
            <w:tcW w:w="0" w:type="auto"/>
          </w:tcPr>
          <w:p w14:paraId="02F35D9C" w14:textId="77777777" w:rsidR="00256ADD" w:rsidRDefault="00000000">
            <w:pPr>
              <w:pStyle w:val="BodyText"/>
            </w:pPr>
            <w:r>
              <w:t>Is Active</w:t>
            </w:r>
          </w:p>
        </w:tc>
        <w:tc>
          <w:tcPr>
            <w:tcW w:w="0" w:type="auto"/>
          </w:tcPr>
          <w:p w14:paraId="4D5ADC53" w14:textId="77777777" w:rsidR="00256ADD" w:rsidRDefault="00000000">
            <w:pPr>
              <w:pStyle w:val="BodyText"/>
            </w:pPr>
            <w:r>
              <w:t>Displays Active when the Nymi Band is active and is empty when the Nymi Band is disabled.</w:t>
            </w:r>
          </w:p>
        </w:tc>
      </w:tr>
      <w:tr w:rsidR="00256ADD" w14:paraId="13C4E019" w14:textId="77777777">
        <w:trPr>
          <w:cantSplit/>
        </w:trPr>
        <w:tc>
          <w:tcPr>
            <w:tcW w:w="0" w:type="auto"/>
          </w:tcPr>
          <w:p w14:paraId="27C4C7EB" w14:textId="77777777" w:rsidR="00256ADD" w:rsidRDefault="00000000">
            <w:pPr>
              <w:pStyle w:val="BodyText"/>
            </w:pPr>
            <w:r>
              <w:t>Is Primary</w:t>
            </w:r>
          </w:p>
        </w:tc>
        <w:tc>
          <w:tcPr>
            <w:tcW w:w="0" w:type="auto"/>
          </w:tcPr>
          <w:p w14:paraId="43364369" w14:textId="77777777" w:rsidR="00256ADD" w:rsidRDefault="00000000">
            <w:pPr>
              <w:pStyle w:val="BodyText"/>
            </w:pPr>
            <w:r>
              <w:t>Displays Primary when the user has at least one Nymi Band assigned, and the Nymi Band is the primary Nymi Band. Appears empty when the Nymi Band is a temporary Nymi Band.</w:t>
            </w:r>
          </w:p>
        </w:tc>
      </w:tr>
      <w:tr w:rsidR="00256ADD" w14:paraId="7E98D9A5" w14:textId="77777777">
        <w:trPr>
          <w:cantSplit/>
        </w:trPr>
        <w:tc>
          <w:tcPr>
            <w:tcW w:w="0" w:type="auto"/>
          </w:tcPr>
          <w:p w14:paraId="02D5E778" w14:textId="77777777" w:rsidR="00256ADD" w:rsidRDefault="00000000">
            <w:pPr>
              <w:pStyle w:val="BodyText"/>
            </w:pPr>
            <w:r>
              <w:t>Notes</w:t>
            </w:r>
          </w:p>
        </w:tc>
        <w:tc>
          <w:tcPr>
            <w:tcW w:w="0" w:type="auto"/>
          </w:tcPr>
          <w:p w14:paraId="631D858A" w14:textId="77777777" w:rsidR="00256ADD" w:rsidRDefault="00000000">
            <w:pPr>
              <w:pStyle w:val="BodyText"/>
            </w:pPr>
            <w:r>
              <w:t>Displays an informative message that an CWP Administrator typed about the Nymi Band.</w:t>
            </w:r>
          </w:p>
        </w:tc>
      </w:tr>
    </w:tbl>
    <w:p w14:paraId="48E28FF8" w14:textId="77777777" w:rsidR="00256ADD" w:rsidRDefault="00000000">
      <w:pPr>
        <w:pStyle w:val="BodyText"/>
      </w:pPr>
      <w:r>
        <w:t>The following figure provides an example of the Nymi Band Details window.</w:t>
      </w:r>
    </w:p>
    <w:p w14:paraId="36B9EED7" w14:textId="77777777" w:rsidR="00256ADD" w:rsidRDefault="00000000">
      <w:pPr>
        <w:pStyle w:val="Caption"/>
        <w:keepNext/>
      </w:pPr>
      <w:bookmarkStart w:id="584" w:name="_Refd22e20206"/>
      <w:bookmarkStart w:id="585" w:name="_Tocd22e20206"/>
      <w:r>
        <w:t xml:space="preserve">Figure </w:t>
      </w:r>
      <w:bookmarkStart w:id="586" w:name="_Numd22e20206"/>
      <w:r>
        <w:fldChar w:fldCharType="begin"/>
      </w:r>
      <w:r>
        <w:instrText xml:space="preserve"> SEQ Figure \* ARABIC </w:instrText>
      </w:r>
      <w:r>
        <w:fldChar w:fldCharType="separate"/>
      </w:r>
      <w:r w:rsidR="002800A2">
        <w:rPr>
          <w:noProof/>
        </w:rPr>
        <w:t>64</w:t>
      </w:r>
      <w:r>
        <w:rPr>
          <w:noProof/>
        </w:rPr>
        <w:fldChar w:fldCharType="end"/>
      </w:r>
      <w:bookmarkEnd w:id="584"/>
      <w:bookmarkEnd w:id="585"/>
      <w:bookmarkEnd w:id="586"/>
      <w:r>
        <w:t>: Nymi Band Details page</w:t>
      </w:r>
    </w:p>
    <w:p w14:paraId="160C8E77" w14:textId="77777777" w:rsidR="00256ADD" w:rsidRDefault="00000000">
      <w:pPr>
        <w:pStyle w:val="BodyText"/>
      </w:pPr>
      <w:r>
        <w:rPr>
          <w:noProof/>
        </w:rPr>
        <w:drawing>
          <wp:inline distT="0" distB="0" distL="0" distR="0" wp14:anchorId="09BEDEB4" wp14:editId="7A724573">
            <wp:extent cx="6120000" cy="5473636"/>
            <wp:effectExtent l="0" t="0" r="0" b="0"/>
            <wp:docPr id="190572907" name="Picture 190572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es_nymiband.png"/>
                    <pic:cNvPicPr/>
                  </pic:nvPicPr>
                  <pic:blipFill>
                    <a:blip r:embed="rId94">
                      <a:extLst>
                        <a:ext uri="{28A0092B-C50C-407E-A947-70E740481C1C}">
                          <a14:useLocalDpi xmlns:a14="http://schemas.microsoft.com/office/drawing/2010/main" val="0"/>
                        </a:ext>
                      </a:extLst>
                    </a:blip>
                    <a:stretch>
                      <a:fillRect/>
                    </a:stretch>
                  </pic:blipFill>
                  <pic:spPr>
                    <a:xfrm>
                      <a:off x="0" y="0"/>
                      <a:ext cx="9499600" cy="8496300"/>
                    </a:xfrm>
                    <a:prstGeom prst="rect">
                      <a:avLst/>
                    </a:prstGeom>
                  </pic:spPr>
                </pic:pic>
              </a:graphicData>
            </a:graphic>
          </wp:inline>
        </w:drawing>
      </w:r>
    </w:p>
    <w:p w14:paraId="7AC23555" w14:textId="77777777" w:rsidR="00256ADD" w:rsidRDefault="00000000">
      <w:pPr>
        <w:pStyle w:val="Heading3"/>
      </w:pPr>
      <w:bookmarkStart w:id="587" w:name="_Refd22e20216"/>
      <w:bookmarkStart w:id="588" w:name="_Numd22e20216"/>
      <w:bookmarkStart w:id="589" w:name="_Toc172553400"/>
      <w:r>
        <w:t>Searching for Individual User Policy Membership</w:t>
      </w:r>
      <w:bookmarkEnd w:id="587"/>
      <w:bookmarkEnd w:id="588"/>
      <w:bookmarkEnd w:id="589"/>
    </w:p>
    <w:p w14:paraId="0784F060" w14:textId="77777777" w:rsidR="00256ADD" w:rsidRDefault="00000000">
      <w:pPr>
        <w:pStyle w:val="BodyText"/>
      </w:pPr>
      <w:r>
        <w:t>The Search page enables NES Administrators to display all users that are a member of an individual user policy.</w:t>
      </w:r>
    </w:p>
    <w:p w14:paraId="120634F8" w14:textId="77777777" w:rsidR="00256ADD" w:rsidRDefault="00000000">
      <w:pPr>
        <w:pStyle w:val="ListNumber"/>
        <w:numPr>
          <w:ilvl w:val="0"/>
          <w:numId w:val="150"/>
        </w:numPr>
      </w:pPr>
      <w:r>
        <w:t>From the NES Administrator Console, select Search.</w:t>
      </w:r>
    </w:p>
    <w:p w14:paraId="132ADA60" w14:textId="77777777" w:rsidR="00256ADD" w:rsidRDefault="00000000">
      <w:pPr>
        <w:pStyle w:val="BodyText"/>
        <w:ind w:left="720"/>
      </w:pPr>
      <w:r>
        <w:t>The Search page appears.</w:t>
      </w:r>
    </w:p>
    <w:p w14:paraId="6E0844E7" w14:textId="77777777" w:rsidR="00256ADD" w:rsidRDefault="00000000">
      <w:pPr>
        <w:pStyle w:val="ListNumber"/>
        <w:numPr>
          <w:ilvl w:val="0"/>
          <w:numId w:val="150"/>
        </w:numPr>
      </w:pPr>
      <w:r>
        <w:t>In the Search page, select the Individual User Policy option.</w:t>
      </w:r>
    </w:p>
    <w:p w14:paraId="4E483C51" w14:textId="77777777" w:rsidR="00256ADD" w:rsidRDefault="00000000">
      <w:pPr>
        <w:pStyle w:val="ListNumber"/>
        <w:numPr>
          <w:ilvl w:val="0"/>
          <w:numId w:val="150"/>
        </w:numPr>
      </w:pPr>
      <w:r>
        <w:t>From the policy list, select the Individual User Policy, and then click Search.</w:t>
      </w:r>
    </w:p>
    <w:p w14:paraId="443EC691" w14:textId="77777777" w:rsidR="00256ADD" w:rsidRDefault="00000000">
      <w:pPr>
        <w:pStyle w:val="BodyText"/>
      </w:pPr>
      <w:r>
        <w:t>The Search Results window appears with a list of users. By default, the search results display 10 individual user policies. The Individual User Policy column displays the name of the individual policy that is assigned to a user. If a user is not assigned to an individual user policy, none[group policy applied] appears. Use the navigation controls to move between the pages of users and the list box to change the number of users to display on the pane to 20 or 50 per page. The following figure provides an example of the Search Results window.</w:t>
      </w:r>
    </w:p>
    <w:p w14:paraId="37548C08" w14:textId="77777777" w:rsidR="00256ADD" w:rsidRDefault="00000000">
      <w:pPr>
        <w:pStyle w:val="Caption"/>
        <w:keepNext/>
      </w:pPr>
      <w:bookmarkStart w:id="590" w:name="_Refd22e20301"/>
      <w:bookmarkStart w:id="591" w:name="_Tocd22e20301"/>
      <w:r>
        <w:t xml:space="preserve">Figure </w:t>
      </w:r>
      <w:bookmarkStart w:id="592" w:name="_Numd22e20301"/>
      <w:r>
        <w:fldChar w:fldCharType="begin"/>
      </w:r>
      <w:r>
        <w:instrText xml:space="preserve"> SEQ Figure \* ARABIC </w:instrText>
      </w:r>
      <w:r>
        <w:fldChar w:fldCharType="separate"/>
      </w:r>
      <w:r w:rsidR="002800A2">
        <w:rPr>
          <w:noProof/>
        </w:rPr>
        <w:t>65</w:t>
      </w:r>
      <w:r>
        <w:rPr>
          <w:noProof/>
        </w:rPr>
        <w:fldChar w:fldCharType="end"/>
      </w:r>
      <w:bookmarkEnd w:id="590"/>
      <w:bookmarkEnd w:id="591"/>
      <w:bookmarkEnd w:id="592"/>
      <w:r>
        <w:t>: Individual User Policy Search Results</w:t>
      </w:r>
    </w:p>
    <w:p w14:paraId="418CE333" w14:textId="77777777" w:rsidR="00256ADD" w:rsidRDefault="00000000">
      <w:pPr>
        <w:pStyle w:val="BodyText"/>
      </w:pPr>
      <w:r>
        <w:rPr>
          <w:noProof/>
        </w:rPr>
        <w:drawing>
          <wp:inline distT="0" distB="0" distL="0" distR="0" wp14:anchorId="0CDF5779" wp14:editId="6F2B78D2">
            <wp:extent cx="6120000" cy="2891011"/>
            <wp:effectExtent l="0" t="0" r="0" b="0"/>
            <wp:docPr id="85467950" name="Picture 85467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individual_user_policy_search_results.png"/>
                    <pic:cNvPicPr/>
                  </pic:nvPicPr>
                  <pic:blipFill>
                    <a:blip r:embed="rId25">
                      <a:extLst>
                        <a:ext uri="{28A0092B-C50C-407E-A947-70E740481C1C}">
                          <a14:useLocalDpi xmlns:a14="http://schemas.microsoft.com/office/drawing/2010/main" val="0"/>
                        </a:ext>
                      </a:extLst>
                    </a:blip>
                    <a:stretch>
                      <a:fillRect/>
                    </a:stretch>
                  </pic:blipFill>
                  <pic:spPr>
                    <a:xfrm>
                      <a:off x="0" y="0"/>
                      <a:ext cx="11210925" cy="5295900"/>
                    </a:xfrm>
                    <a:prstGeom prst="rect">
                      <a:avLst/>
                    </a:prstGeom>
                  </pic:spPr>
                </pic:pic>
              </a:graphicData>
            </a:graphic>
          </wp:inline>
        </w:drawing>
      </w:r>
    </w:p>
    <w:p w14:paraId="54F502A1" w14:textId="77777777" w:rsidR="00256ADD" w:rsidRDefault="00000000">
      <w:pPr>
        <w:pStyle w:val="BodyText"/>
      </w:pPr>
      <w:r>
        <w:t>The search results include information about the status of the application of a policy to a user. There are four status types:</w:t>
      </w:r>
    </w:p>
    <w:p w14:paraId="5672B1EE" w14:textId="77777777" w:rsidR="00256ADD" w:rsidRDefault="00000000">
      <w:pPr>
        <w:pStyle w:val="ListBullet"/>
        <w:numPr>
          <w:ilvl w:val="0"/>
          <w:numId w:val="151"/>
        </w:numPr>
      </w:pPr>
      <w:bookmarkStart w:id="593" w:name="_Refd22e20310"/>
      <w:bookmarkStart w:id="594" w:name="_Tocd22e20310"/>
      <w:r>
        <w:t>No active Nymi Band—The user does not have an active Nymi Band.</w:t>
      </w:r>
    </w:p>
    <w:p w14:paraId="0920D054" w14:textId="77777777" w:rsidR="00256ADD" w:rsidRDefault="00000000">
      <w:pPr>
        <w:pStyle w:val="ListBullet"/>
        <w:numPr>
          <w:ilvl w:val="0"/>
          <w:numId w:val="151"/>
        </w:numPr>
      </w:pPr>
      <w:r>
        <w:t>Pending—The policy on the Nymi Band does not match the policy (individual user policy or global policy) that is applied to the user. For example, the policy was applied to the user after enrollment, and the user has not signed into the Nymi Band Application while wearing their authenticated Nymi Band to activate the policy changes.</w:t>
      </w:r>
    </w:p>
    <w:p w14:paraId="4AE4EA53" w14:textId="77777777" w:rsidR="00256ADD" w:rsidRDefault="00000000">
      <w:pPr>
        <w:pStyle w:val="BodyText"/>
        <w:ind w:left="720"/>
      </w:pPr>
      <w:r>
        <w:rPr>
          <w:b/>
          <w:caps/>
        </w:rPr>
        <w:t xml:space="preserve">Note: </w:t>
      </w:r>
      <w:r>
        <w:t>CWP 1.1 is the minimum firmware version that supports the ability to configure liveness detection. If you disable liveness detection in the NES group policy or an individual user policy and the Nymi Band firmware does not support configurable liveness detection, the policy status for the Nymi Band remains in the "Pending" state.</w:t>
      </w:r>
    </w:p>
    <w:p w14:paraId="4AFE5AC0" w14:textId="77777777" w:rsidR="00256ADD" w:rsidRDefault="00000000">
      <w:pPr>
        <w:pStyle w:val="ListBullet"/>
        <w:numPr>
          <w:ilvl w:val="0"/>
          <w:numId w:val="151"/>
        </w:numPr>
      </w:pPr>
      <w:r>
        <w:t>Active—The policy on the Nymi Band matches the policy (individual user policy or global policy) that is applied to the user.</w:t>
      </w:r>
    </w:p>
    <w:p w14:paraId="1AEC6778" w14:textId="77777777" w:rsidR="00256ADD" w:rsidRDefault="00000000">
      <w:pPr>
        <w:pStyle w:val="ListBullet"/>
        <w:numPr>
          <w:ilvl w:val="0"/>
          <w:numId w:val="151"/>
        </w:numPr>
      </w:pPr>
      <w:r>
        <w:t>Information unavailable—Enrollment occurred on an earlier version of Nymi Band Application that does not support the policy status features. Individual policy support starts with the CWP 1.3 Nymi Band Application.</w:t>
      </w:r>
      <w:bookmarkEnd w:id="593"/>
      <w:bookmarkEnd w:id="594"/>
    </w:p>
    <w:p w14:paraId="7A4A39C3" w14:textId="77777777" w:rsidR="00256ADD" w:rsidRDefault="00000000">
      <w:pPr>
        <w:pStyle w:val="Heading2"/>
      </w:pPr>
      <w:bookmarkStart w:id="595" w:name="_Refd22e20370"/>
      <w:bookmarkStart w:id="596" w:name="_Numd22e20370"/>
      <w:bookmarkStart w:id="597" w:name="_Toc172553401"/>
      <w:r>
        <w:t>Determining Enrollment Location</w:t>
      </w:r>
      <w:bookmarkEnd w:id="595"/>
      <w:bookmarkEnd w:id="596"/>
      <w:bookmarkEnd w:id="597"/>
    </w:p>
    <w:p w14:paraId="0C96DF82" w14:textId="77777777" w:rsidR="00256ADD" w:rsidRDefault="00000000">
      <w:pPr>
        <w:pStyle w:val="BodyText"/>
      </w:pPr>
      <w:r>
        <w:t>The Nymi Band Properties page in the NES Administrator Console provides you with an information to help you determine which Nymi Enterprise Server(NES) the user accessed to complete their enrollment in an IT/OT configuration.</w:t>
      </w:r>
    </w:p>
    <w:p w14:paraId="130946D6" w14:textId="77777777" w:rsidR="00256ADD" w:rsidRDefault="00000000">
      <w:pPr>
        <w:pStyle w:val="BodyText"/>
      </w:pPr>
      <w:r>
        <w:t>Perform the following steps with a NES Administrator account.</w:t>
      </w:r>
    </w:p>
    <w:p w14:paraId="65EF3397" w14:textId="77777777" w:rsidR="00256ADD" w:rsidRDefault="00000000">
      <w:pPr>
        <w:pStyle w:val="ListNumber"/>
        <w:numPr>
          <w:ilvl w:val="0"/>
          <w:numId w:val="152"/>
        </w:numPr>
      </w:pPr>
      <w:r>
        <w:t>In the Search page, select the Users Option.</w:t>
      </w:r>
    </w:p>
    <w:p w14:paraId="249B1C5F" w14:textId="77777777" w:rsidR="00256ADD" w:rsidRDefault="00000000">
      <w:pPr>
        <w:pStyle w:val="ListNumber"/>
        <w:numPr>
          <w:ilvl w:val="0"/>
          <w:numId w:val="152"/>
        </w:numPr>
      </w:pPr>
      <w:r>
        <w:t>In the Search field, type the full or partial username, first name, or last name of the user.</w:t>
      </w:r>
    </w:p>
    <w:p w14:paraId="6D9C2D4B" w14:textId="77777777" w:rsidR="00256ADD" w:rsidRDefault="00000000">
      <w:pPr>
        <w:pStyle w:val="ListNumber"/>
        <w:numPr>
          <w:ilvl w:val="0"/>
          <w:numId w:val="152"/>
        </w:numPr>
      </w:pPr>
      <w:r>
        <w:t>Click Search. The Search page displays the user, or a list of users that match the search criteria.</w:t>
      </w:r>
    </w:p>
    <w:p w14:paraId="1B828CB6" w14:textId="77777777" w:rsidR="00256ADD" w:rsidRDefault="00000000">
      <w:pPr>
        <w:pStyle w:val="ListNumber"/>
        <w:numPr>
          <w:ilvl w:val="0"/>
          <w:numId w:val="152"/>
        </w:numPr>
      </w:pPr>
      <w:r>
        <w:t>Select the Domain\username link of the user to open the User Details page.</w:t>
      </w:r>
    </w:p>
    <w:p w14:paraId="7A5CDC55" w14:textId="77777777" w:rsidR="00256ADD" w:rsidRDefault="00000000">
      <w:pPr>
        <w:pStyle w:val="ListNumber"/>
        <w:numPr>
          <w:ilvl w:val="0"/>
          <w:numId w:val="152"/>
        </w:numPr>
      </w:pPr>
      <w:r>
        <w:t>In the Nymi Band section, select the Nymi Band.</w:t>
      </w:r>
    </w:p>
    <w:p w14:paraId="577DAE40" w14:textId="77777777" w:rsidR="00256ADD" w:rsidRDefault="00000000">
      <w:pPr>
        <w:pStyle w:val="BodyText"/>
        <w:ind w:left="720"/>
      </w:pPr>
      <w:r>
        <w:t>The Nymi Band page appears with details about the Nymi Band. The Is Nymi Band Enrolled Here option provides you with the enrollment location. One of the following values appear:</w:t>
      </w:r>
    </w:p>
    <w:p w14:paraId="0B92B361" w14:textId="77777777" w:rsidR="00256ADD" w:rsidRDefault="00000000">
      <w:pPr>
        <w:pStyle w:val="ListBullet2"/>
        <w:numPr>
          <w:ilvl w:val="1"/>
          <w:numId w:val="153"/>
        </w:numPr>
      </w:pPr>
      <w:r>
        <w:t>Yes—When the Nymi Band enrollment completed on the current NES.</w:t>
      </w:r>
    </w:p>
    <w:p w14:paraId="15F859D2" w14:textId="77777777" w:rsidR="00256ADD" w:rsidRDefault="00000000">
      <w:pPr>
        <w:pStyle w:val="ListBullet2"/>
        <w:numPr>
          <w:ilvl w:val="1"/>
          <w:numId w:val="153"/>
        </w:numPr>
      </w:pPr>
      <w:r>
        <w:t>No—When the Nymi Band enrollment completed on another NES an the IT/OT environment.</w:t>
      </w:r>
    </w:p>
    <w:p w14:paraId="739A8F00" w14:textId="77777777" w:rsidR="00256ADD" w:rsidRDefault="00000000">
      <w:pPr>
        <w:pStyle w:val="BodyText"/>
        <w:ind w:left="720"/>
      </w:pPr>
      <w:r>
        <w:t>The following image provides an example where the Nymi Band enrollment completed on the current NES.</w:t>
      </w:r>
    </w:p>
    <w:p w14:paraId="0B6CD84E" w14:textId="77777777" w:rsidR="00256ADD" w:rsidRDefault="00000000">
      <w:pPr>
        <w:pStyle w:val="Caption"/>
        <w:keepNext/>
      </w:pPr>
      <w:bookmarkStart w:id="598" w:name="_Refd22e20509"/>
      <w:bookmarkStart w:id="599" w:name="_Tocd22e20509"/>
      <w:r>
        <w:t xml:space="preserve">Figure </w:t>
      </w:r>
      <w:bookmarkStart w:id="600" w:name="_Numd22e20509"/>
      <w:r>
        <w:fldChar w:fldCharType="begin"/>
      </w:r>
      <w:r>
        <w:instrText xml:space="preserve"> SEQ Figure \* ARABIC </w:instrText>
      </w:r>
      <w:r>
        <w:fldChar w:fldCharType="separate"/>
      </w:r>
      <w:r w:rsidR="002800A2">
        <w:rPr>
          <w:noProof/>
        </w:rPr>
        <w:t>66</w:t>
      </w:r>
      <w:r>
        <w:rPr>
          <w:noProof/>
        </w:rPr>
        <w:fldChar w:fldCharType="end"/>
      </w:r>
      <w:bookmarkEnd w:id="598"/>
      <w:bookmarkEnd w:id="599"/>
      <w:bookmarkEnd w:id="600"/>
      <w:r>
        <w:t>: Nymi Band properties page</w:t>
      </w:r>
    </w:p>
    <w:p w14:paraId="69B2F1FD" w14:textId="77777777" w:rsidR="00256ADD" w:rsidRDefault="00000000">
      <w:pPr>
        <w:pStyle w:val="BodyText"/>
      </w:pPr>
      <w:r>
        <w:rPr>
          <w:noProof/>
        </w:rPr>
        <w:drawing>
          <wp:inline distT="0" distB="0" distL="0" distR="0" wp14:anchorId="71C71582" wp14:editId="7D911AED">
            <wp:extent cx="6120000" cy="6742583"/>
            <wp:effectExtent l="0" t="0" r="0" b="0"/>
            <wp:docPr id="659711507" name="Picture 65971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console_is_band_enrolled_here.png"/>
                    <pic:cNvPicPr/>
                  </pic:nvPicPr>
                  <pic:blipFill>
                    <a:blip r:embed="rId90">
                      <a:extLst>
                        <a:ext uri="{28A0092B-C50C-407E-A947-70E740481C1C}">
                          <a14:useLocalDpi xmlns:a14="http://schemas.microsoft.com/office/drawing/2010/main" val="0"/>
                        </a:ext>
                      </a:extLst>
                    </a:blip>
                    <a:stretch>
                      <a:fillRect/>
                    </a:stretch>
                  </pic:blipFill>
                  <pic:spPr>
                    <a:xfrm>
                      <a:off x="0" y="0"/>
                      <a:ext cx="7490460" cy="8252460"/>
                    </a:xfrm>
                    <a:prstGeom prst="rect">
                      <a:avLst/>
                    </a:prstGeom>
                  </pic:spPr>
                </pic:pic>
              </a:graphicData>
            </a:graphic>
          </wp:inline>
        </w:drawing>
      </w:r>
    </w:p>
    <w:p w14:paraId="10FA65F5" w14:textId="77777777" w:rsidR="00256ADD" w:rsidRDefault="00000000">
      <w:pPr>
        <w:pStyle w:val="Heading2"/>
      </w:pPr>
      <w:bookmarkStart w:id="601" w:name="_Refd22e20519"/>
      <w:bookmarkStart w:id="602" w:name="_Numd22e20519"/>
      <w:bookmarkStart w:id="603" w:name="_Toc172553402"/>
      <w:r>
        <w:t>Deleting User Data</w:t>
      </w:r>
      <w:bookmarkEnd w:id="601"/>
      <w:bookmarkEnd w:id="602"/>
      <w:bookmarkEnd w:id="603"/>
    </w:p>
    <w:p w14:paraId="712622D2" w14:textId="77777777" w:rsidR="00256ADD" w:rsidRDefault="00000000">
      <w:pPr>
        <w:pStyle w:val="BodyText"/>
      </w:pPr>
      <w:r>
        <w:t>The Delete User Data process clears personal information, such as the fingerprint template and credentials, from the Nymi Band that is currently enrolled to a user. This process also clears the lockout during a failed authentication lockout.</w:t>
      </w:r>
    </w:p>
    <w:p w14:paraId="5F12C2AE" w14:textId="77777777" w:rsidR="00256ADD" w:rsidRDefault="00000000">
      <w:pPr>
        <w:pStyle w:val="BodyText"/>
      </w:pPr>
      <w:r>
        <w:t>Before you can re-enroll a Nymi Band, you must perform the delete user data operation.</w:t>
      </w:r>
    </w:p>
    <w:p w14:paraId="6DC378BB" w14:textId="77777777" w:rsidR="00256ADD" w:rsidRDefault="00000000">
      <w:pPr>
        <w:pStyle w:val="ListNumber"/>
        <w:numPr>
          <w:ilvl w:val="0"/>
          <w:numId w:val="154"/>
        </w:numPr>
      </w:pPr>
      <w:r>
        <w:t>Remove the Nymi Band from the wrist of the user, and then attach the Nymi Band to a charger.</w:t>
      </w:r>
    </w:p>
    <w:p w14:paraId="7EFB90DF" w14:textId="77777777" w:rsidR="00256ADD" w:rsidRDefault="00000000">
      <w:pPr>
        <w:pStyle w:val="ListNumber"/>
        <w:numPr>
          <w:ilvl w:val="0"/>
          <w:numId w:val="154"/>
        </w:numPr>
      </w:pPr>
      <w:r>
        <w:t>On the Nymi Band, hold the bottom button. The Delete User Data message displays on the screen, as shown in the following figure.</w:t>
      </w:r>
    </w:p>
    <w:p w14:paraId="13F1AD6E" w14:textId="77777777" w:rsidR="00256ADD" w:rsidRDefault="00000000">
      <w:pPr>
        <w:pStyle w:val="BodyText"/>
        <w:ind w:left="720"/>
      </w:pPr>
      <w:bookmarkStart w:id="604" w:name="_Refd22e20582"/>
      <w:bookmarkStart w:id="605" w:name="_Tocd22e20582"/>
      <w:r>
        <w:rPr>
          <w:b/>
          <w:caps/>
        </w:rPr>
        <w:t xml:space="preserve">Note: </w:t>
      </w:r>
      <w:r>
        <w:t>The Nymi Band does not vibrate if the Haptic Feedback on Nymi Bands is not enabled for the user or active group policy.</w:t>
      </w:r>
      <w:bookmarkEnd w:id="604"/>
      <w:bookmarkEnd w:id="605"/>
    </w:p>
    <w:p w14:paraId="39971686" w14:textId="77777777" w:rsidR="00256ADD" w:rsidRDefault="00000000">
      <w:pPr>
        <w:pStyle w:val="Caption"/>
        <w:keepNext/>
      </w:pPr>
      <w:bookmarkStart w:id="606" w:name="_Refd22e20591"/>
      <w:bookmarkStart w:id="607" w:name="_Tocd22e20591"/>
      <w:r>
        <w:t xml:space="preserve">Figure </w:t>
      </w:r>
      <w:bookmarkStart w:id="608" w:name="_Numd22e20591"/>
      <w:r>
        <w:fldChar w:fldCharType="begin"/>
      </w:r>
      <w:r>
        <w:instrText xml:space="preserve"> SEQ Figure \* ARABIC </w:instrText>
      </w:r>
      <w:r>
        <w:fldChar w:fldCharType="separate"/>
      </w:r>
      <w:r w:rsidR="002800A2">
        <w:rPr>
          <w:noProof/>
        </w:rPr>
        <w:t>67</w:t>
      </w:r>
      <w:r>
        <w:rPr>
          <w:noProof/>
        </w:rPr>
        <w:fldChar w:fldCharType="end"/>
      </w:r>
      <w:bookmarkEnd w:id="606"/>
      <w:bookmarkEnd w:id="607"/>
      <w:bookmarkEnd w:id="608"/>
      <w:r>
        <w:t>: Delete User Data</w:t>
      </w:r>
    </w:p>
    <w:p w14:paraId="7447EA0B" w14:textId="77777777" w:rsidR="00256ADD" w:rsidRDefault="00000000">
      <w:pPr>
        <w:pStyle w:val="BodyText"/>
      </w:pPr>
      <w:r>
        <w:rPr>
          <w:noProof/>
        </w:rPr>
        <w:drawing>
          <wp:inline distT="0" distB="0" distL="0" distR="0" wp14:anchorId="42C2FC4B" wp14:editId="4D55AF5F">
            <wp:extent cx="385011" cy="513347"/>
            <wp:effectExtent l="0" t="0" r="0" b="0"/>
            <wp:docPr id="765234178" name="Picture 76523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delete_user_data.png"/>
                    <pic:cNvPicPr/>
                  </pic:nvPicPr>
                  <pic:blipFill>
                    <a:blip r:embed="rId69">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05EAA043" w14:textId="77777777" w:rsidR="00256ADD" w:rsidRDefault="00000000">
      <w:pPr>
        <w:pStyle w:val="ListNumber"/>
        <w:numPr>
          <w:ilvl w:val="0"/>
          <w:numId w:val="154"/>
        </w:numPr>
      </w:pPr>
      <w:r>
        <w:t xml:space="preserve">Continue to hold the bottom button until the Nymi Band vibrates quickly twice and the </w:t>
      </w:r>
      <w:r>
        <w:rPr>
          <w:b/>
        </w:rPr>
        <w:t>USER DATA DELETED</w:t>
      </w:r>
      <w:r>
        <w:t xml:space="preserve"> message displays on the screen (after about 10 seconds), as show in the following figure.</w:t>
      </w:r>
    </w:p>
    <w:p w14:paraId="1512CBFC" w14:textId="77777777" w:rsidR="00256ADD" w:rsidRDefault="00000000">
      <w:pPr>
        <w:pStyle w:val="Caption"/>
        <w:keepNext/>
      </w:pPr>
      <w:bookmarkStart w:id="609" w:name="_Refd22e20609"/>
      <w:bookmarkStart w:id="610" w:name="_Tocd22e20609"/>
      <w:r>
        <w:t xml:space="preserve">Figure </w:t>
      </w:r>
      <w:bookmarkStart w:id="611" w:name="_Numd22e20609"/>
      <w:r>
        <w:fldChar w:fldCharType="begin"/>
      </w:r>
      <w:r>
        <w:instrText xml:space="preserve"> SEQ Figure \* ARABIC </w:instrText>
      </w:r>
      <w:r>
        <w:fldChar w:fldCharType="separate"/>
      </w:r>
      <w:r w:rsidR="002800A2">
        <w:rPr>
          <w:noProof/>
        </w:rPr>
        <w:t>68</w:t>
      </w:r>
      <w:r>
        <w:rPr>
          <w:noProof/>
        </w:rPr>
        <w:fldChar w:fldCharType="end"/>
      </w:r>
      <w:bookmarkEnd w:id="609"/>
      <w:bookmarkEnd w:id="610"/>
      <w:bookmarkEnd w:id="611"/>
      <w:r>
        <w:t>: User Data Deleted</w:t>
      </w:r>
    </w:p>
    <w:p w14:paraId="0D284B61" w14:textId="77777777" w:rsidR="00256ADD" w:rsidRDefault="00000000">
      <w:pPr>
        <w:pStyle w:val="BodyText"/>
      </w:pPr>
      <w:r>
        <w:rPr>
          <w:noProof/>
        </w:rPr>
        <w:drawing>
          <wp:inline distT="0" distB="0" distL="0" distR="0" wp14:anchorId="6B35BF74" wp14:editId="07FEAD38">
            <wp:extent cx="385011" cy="513347"/>
            <wp:effectExtent l="0" t="0" r="0" b="0"/>
            <wp:docPr id="303826997" name="Picture 303826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delete_user_data_complete.png"/>
                    <pic:cNvPicPr/>
                  </pic:nvPicPr>
                  <pic:blipFill>
                    <a:blip r:embed="rId70">
                      <a:extLst>
                        <a:ext uri="{28A0092B-C50C-407E-A947-70E740481C1C}">
                          <a14:useLocalDpi xmlns:a14="http://schemas.microsoft.com/office/drawing/2010/main" val="0"/>
                        </a:ext>
                      </a:extLst>
                    </a:blip>
                    <a:stretch>
                      <a:fillRect/>
                    </a:stretch>
                  </pic:blipFill>
                  <pic:spPr>
                    <a:xfrm>
                      <a:off x="0" y="0"/>
                      <a:ext cx="385011" cy="513347"/>
                    </a:xfrm>
                    <a:prstGeom prst="rect">
                      <a:avLst/>
                    </a:prstGeom>
                  </pic:spPr>
                </pic:pic>
              </a:graphicData>
            </a:graphic>
          </wp:inline>
        </w:drawing>
      </w:r>
    </w:p>
    <w:p w14:paraId="5DE090FE" w14:textId="77777777" w:rsidR="00256ADD" w:rsidRDefault="00000000">
      <w:pPr>
        <w:pStyle w:val="BodyText"/>
      </w:pPr>
      <w:r>
        <w:t>Biometric authentication does not work for the user after you perform a delete user data operation. To use the Nymi Band again, the user must enroll the Nymi Band by using the Nymi Band Application.</w:t>
      </w:r>
    </w:p>
    <w:p w14:paraId="0B27486D" w14:textId="77777777" w:rsidR="00256ADD" w:rsidRDefault="00000000">
      <w:pPr>
        <w:pStyle w:val="BodyText"/>
      </w:pPr>
      <w:r>
        <w:rPr>
          <w:b/>
          <w:caps/>
        </w:rPr>
        <w:t xml:space="preserve">Note: </w:t>
      </w:r>
      <w:r>
        <w:t>If you delete the user data on a Nymi Band and attempt to re-enroll it, you will see the following message,</w:t>
      </w:r>
    </w:p>
    <w:p w14:paraId="7D124381" w14:textId="77777777" w:rsidR="00256ADD" w:rsidRDefault="00000000">
      <w:pPr>
        <w:pStyle w:val="HTMLPreformatted"/>
      </w:pPr>
      <w:r>
        <w:t>A Nymi Band has been assigned to (user name), however it cannot be found.</w:t>
      </w:r>
    </w:p>
    <w:p w14:paraId="40B497C3" w14:textId="77777777" w:rsidR="00256ADD" w:rsidRDefault="00000000">
      <w:pPr>
        <w:pStyle w:val="BodyText"/>
      </w:pPr>
      <w:r>
        <w:t>To proceed, you need to delete the Nymi Band association with the user in the NES Administrator Console.</w:t>
      </w:r>
    </w:p>
    <w:p w14:paraId="6B2EDCE5" w14:textId="77777777" w:rsidR="00256ADD" w:rsidRDefault="00000000">
      <w:pPr>
        <w:pStyle w:val="Heading2"/>
      </w:pPr>
      <w:bookmarkStart w:id="612" w:name="_Refd22e20646"/>
      <w:bookmarkStart w:id="613" w:name="_Numd22e20646"/>
      <w:bookmarkStart w:id="614" w:name="_Toc172553403"/>
      <w:r>
        <w:t>Replacing, Re-Enrolling or Re-Registering the Nymi Band for a User</w:t>
      </w:r>
      <w:bookmarkEnd w:id="612"/>
      <w:bookmarkEnd w:id="613"/>
      <w:bookmarkEnd w:id="614"/>
    </w:p>
    <w:p w14:paraId="7FDD1AD9" w14:textId="77777777" w:rsidR="00256ADD" w:rsidRDefault="00000000">
      <w:pPr>
        <w:pStyle w:val="BodyText"/>
      </w:pPr>
      <w:r>
        <w:t>After a user enrolls to a Nymi Band, there are several reasons that a user might need to repeat enrollment:</w:t>
      </w:r>
    </w:p>
    <w:p w14:paraId="605BF921" w14:textId="77777777" w:rsidR="00256ADD" w:rsidRDefault="00000000">
      <w:pPr>
        <w:pStyle w:val="ListBullet"/>
        <w:numPr>
          <w:ilvl w:val="0"/>
          <w:numId w:val="155"/>
        </w:numPr>
      </w:pPr>
      <w:r>
        <w:t>User might need to temporarily enroll to another Nymi Band when they have forgotten their Nymi Band at home.</w:t>
      </w:r>
    </w:p>
    <w:p w14:paraId="43716265" w14:textId="77777777" w:rsidR="00256ADD" w:rsidRDefault="00000000">
      <w:pPr>
        <w:pStyle w:val="ListBullet"/>
        <w:numPr>
          <w:ilvl w:val="0"/>
          <w:numId w:val="155"/>
        </w:numPr>
      </w:pPr>
      <w:r>
        <w:t>User might need to permanently enroll to another Nymi Band when they have lost their Nymi Band or the Nymi Band does not function correctly.</w:t>
      </w:r>
    </w:p>
    <w:p w14:paraId="6FD89CBF" w14:textId="77777777" w:rsidR="00256ADD" w:rsidRDefault="00000000">
      <w:pPr>
        <w:pStyle w:val="ListBullet"/>
        <w:numPr>
          <w:ilvl w:val="0"/>
          <w:numId w:val="155"/>
        </w:numPr>
      </w:pPr>
      <w:r>
        <w:t>User might need to re-enroll their Nymi Band when the characteristics of their fingerprint change, for example, when their finger has a cut.</w:t>
      </w:r>
    </w:p>
    <w:p w14:paraId="64024658" w14:textId="77777777" w:rsidR="00256ADD" w:rsidRDefault="00000000">
      <w:pPr>
        <w:pStyle w:val="BodyText"/>
      </w:pPr>
      <w:r>
        <w:t>Nymi provides you with configuration options that allow users to perform self-service re-enrollment without the assistance of an CWP Administrator. Alternatively, you can ensure that users only complete re-enrollment with the assistance of a CWP Administrator.</w:t>
      </w:r>
    </w:p>
    <w:p w14:paraId="46517AA8" w14:textId="77777777" w:rsidR="00256ADD" w:rsidRDefault="00000000">
      <w:pPr>
        <w:pStyle w:val="BodyText"/>
      </w:pPr>
      <w:r>
        <w:t>The steps to replace or re-enroll a Nymi Band differ depending on your configuration.</w:t>
      </w:r>
    </w:p>
    <w:p w14:paraId="3EDB4CF5" w14:textId="77777777" w:rsidR="00256ADD" w:rsidRDefault="00000000">
      <w:pPr>
        <w:pStyle w:val="Heading3"/>
      </w:pPr>
      <w:bookmarkStart w:id="615" w:name="_Refd22e20734"/>
      <w:bookmarkStart w:id="616" w:name="_Numd22e20734"/>
      <w:bookmarkStart w:id="617" w:name="_Toc172553404"/>
      <w:r>
        <w:t>Managing Nymi Band Re-Enrollments and Re-registrations with Self-Service</w:t>
      </w:r>
      <w:bookmarkEnd w:id="615"/>
      <w:bookmarkEnd w:id="616"/>
      <w:bookmarkEnd w:id="617"/>
    </w:p>
    <w:p w14:paraId="7E24293E" w14:textId="77777777" w:rsidR="00256ADD" w:rsidRDefault="00000000">
      <w:pPr>
        <w:pStyle w:val="BodyText"/>
      </w:pPr>
      <w:r>
        <w:t>When you enable the self-service enrollment and self-service registration feature in the active Nymi Enterprise Server(NES) administration policy, users can re-enroll and re-register their own Nymi Band or optionally a Nymi Band that is currently assigned to another user without the assistance of an CWP Administrator.</w:t>
      </w:r>
    </w:p>
    <w:p w14:paraId="4C4F3259" w14:textId="77777777" w:rsidR="00256ADD" w:rsidRDefault="00000000">
      <w:pPr>
        <w:pStyle w:val="BodyText"/>
      </w:pPr>
      <w:r>
        <w:t>Customizing Self-Service Re-Enrollment and Self_service Re-Registration provides detailed information about how to configure the NES active policy to allow a user to self-enroll and self-register their own Nymi Band or to the Nymi Band of another user.</w:t>
      </w:r>
    </w:p>
    <w:p w14:paraId="154B5FDE" w14:textId="77777777" w:rsidR="00256ADD" w:rsidRDefault="00000000">
      <w:pPr>
        <w:pStyle w:val="BodyText"/>
      </w:pPr>
      <w:bookmarkStart w:id="618" w:name="_Refd22e20796"/>
      <w:bookmarkStart w:id="619" w:name="_Tocd22e20796"/>
      <w:r>
        <w:rPr>
          <w:b/>
          <w:caps/>
        </w:rPr>
        <w:t xml:space="preserve">Note: </w:t>
      </w:r>
      <w:r>
        <w:t xml:space="preserve"> User with SEOS-enabled Nymi Bands cannot use self-service re-enrollment to re-enroll a Nymi Band that was previously assigned to a another user.</w:t>
      </w:r>
      <w:bookmarkEnd w:id="618"/>
      <w:bookmarkEnd w:id="619"/>
    </w:p>
    <w:p w14:paraId="07A991D5" w14:textId="77777777" w:rsidR="00256ADD" w:rsidRDefault="00000000">
      <w:pPr>
        <w:pStyle w:val="BodyText"/>
      </w:pPr>
      <w:r>
        <w:t>Instruct the user to perform the following steps.</w:t>
      </w:r>
    </w:p>
    <w:p w14:paraId="0F4C451D" w14:textId="77777777" w:rsidR="00256ADD" w:rsidRDefault="00000000">
      <w:pPr>
        <w:pStyle w:val="ListNumber"/>
        <w:numPr>
          <w:ilvl w:val="0"/>
          <w:numId w:val="156"/>
        </w:numPr>
      </w:pPr>
      <w:r>
        <w:t>Perform the delete user data operation on the Nymi Band identified for re-enrollment.</w:t>
      </w:r>
    </w:p>
    <w:p w14:paraId="7C042DDE" w14:textId="77777777" w:rsidR="00256ADD" w:rsidRDefault="00000000">
      <w:pPr>
        <w:pStyle w:val="ListNumber"/>
        <w:numPr>
          <w:ilvl w:val="0"/>
          <w:numId w:val="156"/>
        </w:numPr>
      </w:pPr>
      <w:r>
        <w:t>Log into the Nymi Band Application and complete the steps for enrollment.</w:t>
      </w:r>
    </w:p>
    <w:p w14:paraId="476090AA" w14:textId="77777777" w:rsidR="00256ADD" w:rsidRDefault="00000000">
      <w:pPr>
        <w:pStyle w:val="BodyText"/>
        <w:ind w:left="720"/>
      </w:pPr>
      <w:r>
        <w:t>The steps to complete a re-enrollment and re-registration are identical to the steps that the user follows to complete a new enrollment and registration.</w:t>
      </w:r>
    </w:p>
    <w:p w14:paraId="5E9A9CB4" w14:textId="77777777" w:rsidR="00256ADD" w:rsidRDefault="00000000">
      <w:pPr>
        <w:pStyle w:val="ListNumber"/>
        <w:numPr>
          <w:ilvl w:val="0"/>
          <w:numId w:val="156"/>
        </w:numPr>
      </w:pPr>
      <w:r>
        <w:t>For FIDO2 only, when a user enrolls to another Nymi Band, the user must re-create the FIDO2 security key on the newly enrolled Nymi Band.</w:t>
      </w:r>
    </w:p>
    <w:p w14:paraId="6C7A8226" w14:textId="77777777" w:rsidR="00256ADD" w:rsidRDefault="00000000">
      <w:pPr>
        <w:pStyle w:val="BodyText"/>
      </w:pPr>
      <w:r>
        <w:t>If the user re-enrolls/re-registers their own Nymi Band, the same Nymi Band appears in the User Properties window in the NES Administrator Console.</w:t>
      </w:r>
    </w:p>
    <w:p w14:paraId="32DFE710" w14:textId="77777777" w:rsidR="00256ADD" w:rsidRDefault="00000000">
      <w:pPr>
        <w:pStyle w:val="BodyText"/>
      </w:pPr>
      <w:r>
        <w:t>If a user re-enrolls/re-registers a Nymi Band that was assigned to another user, the following changes appear in the User Properties window in the NES Administrator Console of the Enrollment NES and Registration NES:</w:t>
      </w:r>
    </w:p>
    <w:p w14:paraId="52B02302" w14:textId="77777777" w:rsidR="00256ADD" w:rsidRDefault="00000000">
      <w:pPr>
        <w:pStyle w:val="ListBullet"/>
        <w:numPr>
          <w:ilvl w:val="0"/>
          <w:numId w:val="157"/>
        </w:numPr>
      </w:pPr>
      <w:r>
        <w:t>The original Nymi Band appears for the user is not active but remains as the primary Nymi Band.</w:t>
      </w:r>
    </w:p>
    <w:p w14:paraId="4A3BE788" w14:textId="77777777" w:rsidR="00256ADD" w:rsidRDefault="00000000">
      <w:pPr>
        <w:pStyle w:val="ListBullet"/>
        <w:numPr>
          <w:ilvl w:val="0"/>
          <w:numId w:val="157"/>
        </w:numPr>
      </w:pPr>
      <w:r>
        <w:t>The newly enrolled Nymi Band appears for the user and is set to active.</w:t>
      </w:r>
    </w:p>
    <w:p w14:paraId="772E2425" w14:textId="77777777" w:rsidR="00256ADD" w:rsidRDefault="00000000">
      <w:pPr>
        <w:pStyle w:val="BodyText"/>
      </w:pPr>
      <w:r>
        <w:t>The following figure provides an example where a user named tw-user2 enrolled to a Nymi Band with serial number AAAH-00125, and then performed a self-service enrollment to second Nymi Band with serial number ACAK-00056.</w:t>
      </w:r>
    </w:p>
    <w:p w14:paraId="402D942E" w14:textId="77777777" w:rsidR="00256ADD" w:rsidRDefault="00000000">
      <w:pPr>
        <w:pStyle w:val="Caption"/>
        <w:keepNext/>
      </w:pPr>
      <w:bookmarkStart w:id="620" w:name="_Refd22e20896"/>
      <w:bookmarkStart w:id="621" w:name="_Tocd22e20896"/>
      <w:r>
        <w:t xml:space="preserve">Figure </w:t>
      </w:r>
      <w:bookmarkStart w:id="622" w:name="_Numd22e20896"/>
      <w:r>
        <w:fldChar w:fldCharType="begin"/>
      </w:r>
      <w:r>
        <w:instrText xml:space="preserve"> SEQ Figure \* ARABIC </w:instrText>
      </w:r>
      <w:r>
        <w:fldChar w:fldCharType="separate"/>
      </w:r>
      <w:r w:rsidR="002800A2">
        <w:rPr>
          <w:noProof/>
        </w:rPr>
        <w:t>69</w:t>
      </w:r>
      <w:r>
        <w:rPr>
          <w:noProof/>
        </w:rPr>
        <w:fldChar w:fldCharType="end"/>
      </w:r>
      <w:bookmarkEnd w:id="620"/>
      <w:bookmarkEnd w:id="621"/>
      <w:bookmarkEnd w:id="622"/>
      <w:r>
        <w:t>: User with multiple Nymi Bands after self-service re-enrollment.</w:t>
      </w:r>
    </w:p>
    <w:p w14:paraId="2F9A828D" w14:textId="77777777" w:rsidR="00256ADD" w:rsidRDefault="00000000">
      <w:pPr>
        <w:pStyle w:val="BodyText"/>
      </w:pPr>
      <w:r>
        <w:rPr>
          <w:noProof/>
        </w:rPr>
        <w:drawing>
          <wp:inline distT="0" distB="0" distL="0" distR="0" wp14:anchorId="5047FC5C" wp14:editId="74A9260B">
            <wp:extent cx="6119999" cy="3392809"/>
            <wp:effectExtent l="0" t="0" r="0" b="0"/>
            <wp:docPr id="867645585" name="Picture 867645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multiple_bands.png"/>
                    <pic:cNvPicPr/>
                  </pic:nvPicPr>
                  <pic:blipFill>
                    <a:blip r:embed="rId95">
                      <a:extLst>
                        <a:ext uri="{28A0092B-C50C-407E-A947-70E740481C1C}">
                          <a14:useLocalDpi xmlns:a14="http://schemas.microsoft.com/office/drawing/2010/main" val="0"/>
                        </a:ext>
                      </a:extLst>
                    </a:blip>
                    <a:stretch>
                      <a:fillRect/>
                    </a:stretch>
                  </pic:blipFill>
                  <pic:spPr>
                    <a:xfrm>
                      <a:off x="0" y="0"/>
                      <a:ext cx="10088880" cy="5593080"/>
                    </a:xfrm>
                    <a:prstGeom prst="rect">
                      <a:avLst/>
                    </a:prstGeom>
                  </pic:spPr>
                </pic:pic>
              </a:graphicData>
            </a:graphic>
          </wp:inline>
        </w:drawing>
      </w:r>
    </w:p>
    <w:p w14:paraId="558F2CE5" w14:textId="77777777" w:rsidR="00256ADD" w:rsidRDefault="00000000">
      <w:pPr>
        <w:pStyle w:val="Heading3"/>
      </w:pPr>
      <w:bookmarkStart w:id="623" w:name="_Refd22e20907"/>
      <w:bookmarkStart w:id="624" w:name="_Numd22e20907"/>
      <w:bookmarkStart w:id="625" w:name="_Toc172553405"/>
      <w:r>
        <w:t>Managing Nymi Band Re-Enrollments and Re-Registration Manually</w:t>
      </w:r>
      <w:bookmarkEnd w:id="623"/>
      <w:bookmarkEnd w:id="624"/>
      <w:bookmarkEnd w:id="625"/>
    </w:p>
    <w:p w14:paraId="70BA2694" w14:textId="77777777" w:rsidR="00256ADD" w:rsidRDefault="00000000">
      <w:pPr>
        <w:pStyle w:val="BodyText"/>
      </w:pPr>
      <w:r>
        <w:t>When you do not enable self-service re-enrollments and self-service re-registrations, a CWP Administrator must perform steps in the NES Administrator Console before the user can re-enroll to their own Nymi Band or a Nymi Band that is assigned to another user.</w:t>
      </w:r>
    </w:p>
    <w:p w14:paraId="3066F05B" w14:textId="77777777" w:rsidR="00256ADD" w:rsidRDefault="00000000">
      <w:pPr>
        <w:pStyle w:val="Heading4"/>
      </w:pPr>
      <w:bookmarkStart w:id="626" w:name="_Refd22e20950"/>
      <w:bookmarkStart w:id="627" w:name="_Numd22e20950"/>
      <w:bookmarkStart w:id="628" w:name="_Toc172553406"/>
      <w:r>
        <w:t>Replacing Nymi Bands Without Self-Service Re-Enrollment or Self-Service Re-Registration</w:t>
      </w:r>
      <w:bookmarkEnd w:id="626"/>
      <w:bookmarkEnd w:id="627"/>
      <w:bookmarkEnd w:id="628"/>
    </w:p>
    <w:p w14:paraId="781F9ECF" w14:textId="77777777" w:rsidR="00256ADD" w:rsidRDefault="00000000">
      <w:pPr>
        <w:pStyle w:val="BodyText"/>
      </w:pPr>
      <w:r>
        <w:t>In environments that do not allow users to perform self-service re-enrollments and self-service registrations, the process to issue a temporary Nymi Band, to replace a Nymi Band or to re-enroll/re-register to the same Nymi Band, requires the NES Administrator to disassociate the Nymi Band from the user in the NES Administrator Console before the user can enroll to another Nymi Band.</w:t>
      </w:r>
    </w:p>
    <w:p w14:paraId="701C5D8A" w14:textId="77777777" w:rsidR="00256ADD" w:rsidRDefault="00000000">
      <w:pPr>
        <w:pStyle w:val="Heading5"/>
      </w:pPr>
      <w:bookmarkStart w:id="629" w:name="_Refd22e21006"/>
      <w:bookmarkStart w:id="630" w:name="_Numd22e21006"/>
      <w:bookmarkStart w:id="631" w:name="_Toc172553407"/>
      <w:r>
        <w:t>Issuing a temporary Nymi Band to a User</w:t>
      </w:r>
      <w:bookmarkEnd w:id="629"/>
      <w:bookmarkEnd w:id="630"/>
      <w:bookmarkEnd w:id="631"/>
    </w:p>
    <w:p w14:paraId="0B3D582B" w14:textId="77777777" w:rsidR="00256ADD" w:rsidRDefault="00000000">
      <w:pPr>
        <w:pStyle w:val="BodyText"/>
      </w:pPr>
      <w:r>
        <w:t>A user can only have one active Nymi Band. If a user requires a temporary Nymi Band, perform the following steps to disable the existing Nymi Band for the user, and then add a new Nymi Band for the user.</w:t>
      </w:r>
    </w:p>
    <w:p w14:paraId="4B6C25CA" w14:textId="77777777" w:rsidR="00256ADD" w:rsidRDefault="00000000">
      <w:pPr>
        <w:pStyle w:val="BodyText"/>
      </w:pPr>
      <w:r>
        <w:t>In the IT/OT configuration, perform these steps on the Enrollment NES and Registration NES.</w:t>
      </w:r>
    </w:p>
    <w:p w14:paraId="0EF28AC1" w14:textId="77777777" w:rsidR="00256ADD" w:rsidRDefault="00000000">
      <w:pPr>
        <w:pStyle w:val="BodyText"/>
      </w:pPr>
      <w:r>
        <w:rPr>
          <w:b/>
          <w:caps/>
        </w:rPr>
        <w:t xml:space="preserve">Note: </w:t>
      </w:r>
      <w:r>
        <w:t>You must enroll the temporary Nymi Band. User data is not transferred between Nymi Bands.</w:t>
      </w:r>
    </w:p>
    <w:p w14:paraId="09C1D5D3" w14:textId="77777777" w:rsidR="00256ADD" w:rsidRDefault="00000000">
      <w:pPr>
        <w:pStyle w:val="BodyText"/>
      </w:pPr>
      <w:r>
        <w:t>This process involves two main steps:</w:t>
      </w:r>
    </w:p>
    <w:p w14:paraId="6C34AC9B" w14:textId="77777777" w:rsidR="00256ADD" w:rsidRDefault="00000000">
      <w:pPr>
        <w:pStyle w:val="ListBullet"/>
        <w:numPr>
          <w:ilvl w:val="0"/>
          <w:numId w:val="158"/>
        </w:numPr>
      </w:pPr>
      <w:r>
        <w:t>Suspending the existing Nymi Band associated with the user</w:t>
      </w:r>
    </w:p>
    <w:p w14:paraId="3BCEB5E9" w14:textId="77777777" w:rsidR="00256ADD" w:rsidRDefault="00000000">
      <w:pPr>
        <w:pStyle w:val="ListBullet"/>
        <w:numPr>
          <w:ilvl w:val="0"/>
          <w:numId w:val="158"/>
        </w:numPr>
      </w:pPr>
      <w:r>
        <w:t>Enrolling a temporary Nymi Band to the user</w:t>
      </w:r>
    </w:p>
    <w:p w14:paraId="04259260" w14:textId="77777777" w:rsidR="00256ADD" w:rsidRDefault="00000000">
      <w:pPr>
        <w:pStyle w:val="ListNumber"/>
        <w:numPr>
          <w:ilvl w:val="0"/>
          <w:numId w:val="159"/>
        </w:numPr>
      </w:pPr>
      <w:r>
        <w:t>In the Search page, select the Users Option.</w:t>
      </w:r>
    </w:p>
    <w:p w14:paraId="306D217A" w14:textId="77777777" w:rsidR="00256ADD" w:rsidRDefault="00000000">
      <w:pPr>
        <w:pStyle w:val="ListNumber"/>
        <w:numPr>
          <w:ilvl w:val="0"/>
          <w:numId w:val="159"/>
        </w:numPr>
      </w:pPr>
      <w:r>
        <w:t>In the Search field, type the full or partial username, first name, or last name of the user.</w:t>
      </w:r>
    </w:p>
    <w:p w14:paraId="65AA0C6D" w14:textId="77777777" w:rsidR="00256ADD" w:rsidRDefault="00000000">
      <w:pPr>
        <w:pStyle w:val="ListNumber"/>
        <w:numPr>
          <w:ilvl w:val="0"/>
          <w:numId w:val="159"/>
        </w:numPr>
      </w:pPr>
      <w:r>
        <w:t>Click Search. The Search page displays the user, or a list of users that match the search criteria.</w:t>
      </w:r>
    </w:p>
    <w:p w14:paraId="47AB99E6" w14:textId="77777777" w:rsidR="00256ADD" w:rsidRDefault="00000000">
      <w:pPr>
        <w:pStyle w:val="ListNumber"/>
        <w:numPr>
          <w:ilvl w:val="0"/>
          <w:numId w:val="159"/>
        </w:numPr>
      </w:pPr>
      <w:r>
        <w:t>Select the Domain\username link of the user to open the User Details page.</w:t>
      </w:r>
    </w:p>
    <w:p w14:paraId="1D3BE067" w14:textId="77777777" w:rsidR="00256ADD" w:rsidRDefault="00000000">
      <w:pPr>
        <w:pStyle w:val="ListNumber"/>
        <w:numPr>
          <w:ilvl w:val="0"/>
          <w:numId w:val="159"/>
        </w:numPr>
      </w:pPr>
      <w:r>
        <w:t>Click the Serial Number of the original Nymi Band. The Nymi Band page appears.</w:t>
      </w:r>
    </w:p>
    <w:p w14:paraId="1D1C8CB6" w14:textId="77777777" w:rsidR="00256ADD" w:rsidRDefault="00000000">
      <w:pPr>
        <w:pStyle w:val="ListNumber"/>
        <w:numPr>
          <w:ilvl w:val="0"/>
          <w:numId w:val="159"/>
        </w:numPr>
      </w:pPr>
      <w:r>
        <w:t>Clear the Is Active box.</w:t>
      </w:r>
    </w:p>
    <w:p w14:paraId="6B4EEBEB" w14:textId="77777777" w:rsidR="00256ADD" w:rsidRDefault="00000000">
      <w:pPr>
        <w:pStyle w:val="ListNumber"/>
        <w:numPr>
          <w:ilvl w:val="0"/>
          <w:numId w:val="159"/>
        </w:numPr>
      </w:pPr>
      <w:r>
        <w:t>Select the Is Primary box.</w:t>
      </w:r>
    </w:p>
    <w:p w14:paraId="4DBD935A" w14:textId="77777777" w:rsidR="00256ADD" w:rsidRDefault="00000000">
      <w:pPr>
        <w:pStyle w:val="ListNumber"/>
        <w:numPr>
          <w:ilvl w:val="0"/>
          <w:numId w:val="159"/>
        </w:numPr>
      </w:pPr>
      <w:r>
        <w:t>Click Save.</w:t>
      </w:r>
    </w:p>
    <w:p w14:paraId="7CCABCA2" w14:textId="77777777" w:rsidR="00256ADD" w:rsidRDefault="00000000">
      <w:pPr>
        <w:pStyle w:val="BodyText"/>
        <w:ind w:left="720"/>
      </w:pPr>
      <w:r>
        <w:t>The original Nymi Band is disabled.</w:t>
      </w:r>
    </w:p>
    <w:p w14:paraId="08B383FF" w14:textId="77777777" w:rsidR="00256ADD" w:rsidRDefault="00000000">
      <w:pPr>
        <w:pStyle w:val="BodyText"/>
        <w:ind w:left="720"/>
      </w:pPr>
      <w:r>
        <w:rPr>
          <w:b/>
          <w:caps/>
        </w:rPr>
        <w:t xml:space="preserve">Note: </w:t>
      </w:r>
      <w:r>
        <w:t>The Is Primary option provides an administrator with the ability to distinguish between the original (primary) Nymi Band and the temporary Nymi Band.</w:t>
      </w:r>
    </w:p>
    <w:p w14:paraId="69DB8BE6" w14:textId="77777777" w:rsidR="00256ADD" w:rsidRDefault="00000000">
      <w:pPr>
        <w:pStyle w:val="ListNumber"/>
        <w:numPr>
          <w:ilvl w:val="0"/>
          <w:numId w:val="159"/>
        </w:numPr>
      </w:pPr>
      <w:r>
        <w:t>Contact the user to enroll the temporary Nymi Band.</w:t>
      </w:r>
    </w:p>
    <w:p w14:paraId="2692F496" w14:textId="77777777" w:rsidR="00256ADD" w:rsidRDefault="00000000">
      <w:pPr>
        <w:pStyle w:val="ListNumber"/>
        <w:numPr>
          <w:ilvl w:val="0"/>
          <w:numId w:val="159"/>
        </w:numPr>
      </w:pPr>
      <w:r>
        <w:t>The User page should appear with the following updated information:</w:t>
      </w:r>
    </w:p>
    <w:p w14:paraId="6EBDE5E5" w14:textId="77777777" w:rsidR="00256ADD" w:rsidRDefault="00000000">
      <w:pPr>
        <w:pStyle w:val="ListBullet2"/>
        <w:numPr>
          <w:ilvl w:val="1"/>
          <w:numId w:val="160"/>
        </w:numPr>
      </w:pPr>
      <w:r>
        <w:t>Is Active field for the original Nymi Band is empty.</w:t>
      </w:r>
    </w:p>
    <w:p w14:paraId="0629865E" w14:textId="77777777" w:rsidR="00256ADD" w:rsidRDefault="00000000">
      <w:pPr>
        <w:pStyle w:val="ListBullet2"/>
        <w:numPr>
          <w:ilvl w:val="1"/>
          <w:numId w:val="160"/>
        </w:numPr>
      </w:pPr>
      <w:r>
        <w:t>Is Primary field for the original Nymi Band displays Primary.</w:t>
      </w:r>
    </w:p>
    <w:p w14:paraId="02148783" w14:textId="77777777" w:rsidR="00256ADD" w:rsidRDefault="00000000">
      <w:pPr>
        <w:pStyle w:val="ListBullet2"/>
        <w:numPr>
          <w:ilvl w:val="1"/>
          <w:numId w:val="160"/>
        </w:numPr>
      </w:pPr>
      <w:r>
        <w:t>Is Active field for the temporary Nymi Band displays Active.</w:t>
      </w:r>
    </w:p>
    <w:p w14:paraId="689F6B61" w14:textId="77777777" w:rsidR="00256ADD" w:rsidRDefault="00000000">
      <w:pPr>
        <w:pStyle w:val="ListBullet2"/>
        <w:numPr>
          <w:ilvl w:val="1"/>
          <w:numId w:val="160"/>
        </w:numPr>
      </w:pPr>
      <w:r>
        <w:t>Is Primary for the temporary Nymi Band is empty.</w:t>
      </w:r>
    </w:p>
    <w:p w14:paraId="46E74A52" w14:textId="77777777" w:rsidR="00256ADD" w:rsidRDefault="00000000">
      <w:pPr>
        <w:pStyle w:val="Heading6"/>
      </w:pPr>
      <w:bookmarkStart w:id="632" w:name="_Refd22e21220"/>
      <w:bookmarkStart w:id="633" w:name="_Numd22e21220"/>
      <w:bookmarkStart w:id="634" w:name="_Toc172553408"/>
      <w:r>
        <w:t>Restore Use of the Original Nymi Band</w:t>
      </w:r>
      <w:bookmarkEnd w:id="632"/>
      <w:bookmarkEnd w:id="633"/>
      <w:bookmarkEnd w:id="634"/>
    </w:p>
    <w:p w14:paraId="321B13B7" w14:textId="77777777" w:rsidR="00256ADD" w:rsidRDefault="00000000">
      <w:pPr>
        <w:pStyle w:val="BodyText"/>
      </w:pPr>
      <w:r>
        <w:t>When a user retrieves their original Nymi Band, they can continue to use the replacement Nymi Band or use their original Nymi Band.</w:t>
      </w:r>
    </w:p>
    <w:p w14:paraId="53D02AD9" w14:textId="77777777" w:rsidR="00256ADD" w:rsidRDefault="00000000">
      <w:pPr>
        <w:pStyle w:val="BodyText"/>
      </w:pPr>
      <w:r>
        <w:t>To use the original Nymi Band, you can disassociate the temporary Nymi Band from the user or you can de-activate the Nymi Band.</w:t>
      </w:r>
    </w:p>
    <w:p w14:paraId="740898BA" w14:textId="77777777" w:rsidR="00256ADD" w:rsidRDefault="00000000">
      <w:pPr>
        <w:pStyle w:val="BodyText"/>
      </w:pPr>
      <w:r>
        <w:rPr>
          <w:b/>
          <w:caps/>
        </w:rPr>
        <w:t xml:space="preserve">Note: </w:t>
      </w:r>
      <w:r>
        <w:t>If you de-activate the Nymi Band, you can re-activate the Nymi Band and the user can use the Nymi Band again if they did not perform the delete user data operation.</w:t>
      </w:r>
    </w:p>
    <w:p w14:paraId="08D805DE" w14:textId="77777777" w:rsidR="00256ADD" w:rsidRDefault="00000000">
      <w:pPr>
        <w:pStyle w:val="Heading7"/>
      </w:pPr>
      <w:bookmarkStart w:id="635" w:name="_Refd22e21287"/>
      <w:bookmarkStart w:id="636" w:name="_Numd22e21287"/>
      <w:bookmarkStart w:id="637" w:name="_Toc172553409"/>
      <w:r>
        <w:t>Restoring the Nymi Band by Deactivating the Nymi Band</w:t>
      </w:r>
      <w:bookmarkEnd w:id="635"/>
      <w:bookmarkEnd w:id="636"/>
      <w:bookmarkEnd w:id="637"/>
    </w:p>
    <w:p w14:paraId="6265D782" w14:textId="77777777" w:rsidR="00256ADD" w:rsidRDefault="00000000">
      <w:pPr>
        <w:pStyle w:val="BodyText"/>
      </w:pPr>
      <w:r>
        <w:t>Perform the following steps in the NES Administrator Console to restore the original Nymi Band for a user who performed self-service re-enrolled/re-registration to temporarily use another Nymi Band.</w:t>
      </w:r>
    </w:p>
    <w:p w14:paraId="78098977" w14:textId="77777777" w:rsidR="00256ADD" w:rsidRDefault="00000000">
      <w:pPr>
        <w:pStyle w:val="BodyText"/>
      </w:pPr>
      <w:r>
        <w:t>In the IT/OT configuration, perform these steps on the Enrollment NES and Registration NES</w:t>
      </w:r>
    </w:p>
    <w:p w14:paraId="20EB8202" w14:textId="77777777" w:rsidR="00256ADD" w:rsidRDefault="00000000">
      <w:pPr>
        <w:pStyle w:val="ListNumber"/>
        <w:numPr>
          <w:ilvl w:val="0"/>
          <w:numId w:val="161"/>
        </w:numPr>
      </w:pPr>
      <w:r>
        <w:t>In the Search page, select the Users Option.</w:t>
      </w:r>
    </w:p>
    <w:p w14:paraId="05E7503C" w14:textId="77777777" w:rsidR="00256ADD" w:rsidRDefault="00000000">
      <w:pPr>
        <w:pStyle w:val="ListNumber"/>
        <w:numPr>
          <w:ilvl w:val="0"/>
          <w:numId w:val="161"/>
        </w:numPr>
      </w:pPr>
      <w:r>
        <w:t>In the Search field, type the full or partial username, first name, or last name of the user.</w:t>
      </w:r>
    </w:p>
    <w:p w14:paraId="15FDC88B" w14:textId="77777777" w:rsidR="00256ADD" w:rsidRDefault="00000000">
      <w:pPr>
        <w:pStyle w:val="ListNumber"/>
        <w:numPr>
          <w:ilvl w:val="0"/>
          <w:numId w:val="161"/>
        </w:numPr>
      </w:pPr>
      <w:r>
        <w:t>Click Search. The Search page displays the user, or a list of users that match the search criteria.</w:t>
      </w:r>
    </w:p>
    <w:p w14:paraId="44033F8F" w14:textId="77777777" w:rsidR="00256ADD" w:rsidRDefault="00000000">
      <w:pPr>
        <w:pStyle w:val="ListNumber"/>
        <w:numPr>
          <w:ilvl w:val="0"/>
          <w:numId w:val="161"/>
        </w:numPr>
      </w:pPr>
      <w:r>
        <w:t>Select the Domain\username link of the user to open the User Details page.</w:t>
      </w:r>
    </w:p>
    <w:p w14:paraId="4BAA1A3B" w14:textId="77777777" w:rsidR="00256ADD" w:rsidRDefault="00000000">
      <w:pPr>
        <w:pStyle w:val="ListNumber"/>
        <w:numPr>
          <w:ilvl w:val="0"/>
          <w:numId w:val="161"/>
        </w:numPr>
      </w:pPr>
      <w:r>
        <w:t>On the Users page, perform the following actions:</w:t>
      </w:r>
    </w:p>
    <w:p w14:paraId="57BD15A2" w14:textId="77777777" w:rsidR="00256ADD" w:rsidRDefault="00000000">
      <w:pPr>
        <w:pStyle w:val="ListNumber2"/>
        <w:numPr>
          <w:ilvl w:val="1"/>
          <w:numId w:val="162"/>
        </w:numPr>
      </w:pPr>
      <w:r>
        <w:t>Click the Disconnect link beside the Nymi Band.</w:t>
      </w:r>
    </w:p>
    <w:p w14:paraId="0BF3DDA4" w14:textId="77777777" w:rsidR="00256ADD" w:rsidRDefault="00000000">
      <w:pPr>
        <w:pStyle w:val="ListNumber2"/>
        <w:numPr>
          <w:ilvl w:val="1"/>
          <w:numId w:val="162"/>
        </w:numPr>
      </w:pPr>
      <w:r>
        <w:t>On the Disassociate window, scroll down and click Disassociate.</w:t>
      </w:r>
    </w:p>
    <w:p w14:paraId="258AA4BC" w14:textId="77777777" w:rsidR="00256ADD" w:rsidRDefault="00000000">
      <w:pPr>
        <w:pStyle w:val="ListNumber"/>
        <w:numPr>
          <w:ilvl w:val="0"/>
          <w:numId w:val="161"/>
        </w:numPr>
      </w:pPr>
      <w:r>
        <w:t>Select the Is Active box and (if necessary) the Is Primary box.</w:t>
      </w:r>
    </w:p>
    <w:p w14:paraId="52DE9710" w14:textId="77777777" w:rsidR="00256ADD" w:rsidRDefault="00000000">
      <w:pPr>
        <w:pStyle w:val="ListNumber"/>
        <w:numPr>
          <w:ilvl w:val="0"/>
          <w:numId w:val="161"/>
        </w:numPr>
      </w:pPr>
      <w:r>
        <w:t>Click Save. The original Nymi Band is enabled for the user. The Is Active field for the temporary Nymi Band is empty.</w:t>
      </w:r>
    </w:p>
    <w:p w14:paraId="405627B0" w14:textId="77777777" w:rsidR="00256ADD" w:rsidRDefault="00000000">
      <w:pPr>
        <w:pStyle w:val="Heading5"/>
      </w:pPr>
      <w:bookmarkStart w:id="638" w:name="_Refd22e21430"/>
      <w:bookmarkStart w:id="639" w:name="_Numd22e21430"/>
      <w:bookmarkStart w:id="640" w:name="_Toc172553410"/>
      <w:r>
        <w:t>Replacing the Nymi Band for a User</w:t>
      </w:r>
      <w:bookmarkEnd w:id="638"/>
      <w:bookmarkEnd w:id="639"/>
      <w:bookmarkEnd w:id="640"/>
    </w:p>
    <w:p w14:paraId="443D73D6" w14:textId="77777777" w:rsidR="00256ADD" w:rsidRDefault="00000000">
      <w:pPr>
        <w:pStyle w:val="BodyText"/>
      </w:pPr>
      <w:r>
        <w:t>A user can have one active Nymi Band only. If a user requires a new Nymi Band, for example, to replace a lost or broken one, perform the following steps to disable the existing Nymi Band for a user, and then add a new Nymi Band for the user.</w:t>
      </w:r>
    </w:p>
    <w:p w14:paraId="0491BDF9" w14:textId="77777777" w:rsidR="00256ADD" w:rsidRDefault="00000000">
      <w:pPr>
        <w:pStyle w:val="BodyText"/>
      </w:pPr>
      <w:r>
        <w:t>In the IT/OT configuration, perform these steps on the Enrollment NES and Registration NES.</w:t>
      </w:r>
    </w:p>
    <w:p w14:paraId="6631BC24" w14:textId="77777777" w:rsidR="00256ADD" w:rsidRDefault="00000000">
      <w:pPr>
        <w:pStyle w:val="BodyText"/>
      </w:pPr>
      <w:r>
        <w:rPr>
          <w:b/>
          <w:caps/>
        </w:rPr>
        <w:t xml:space="preserve">Note: </w:t>
      </w:r>
      <w:r>
        <w:t>You must enroll the new Nymi Band. User data does not transferred between Nymi Bands.</w:t>
      </w:r>
    </w:p>
    <w:p w14:paraId="1D0BA43F" w14:textId="77777777" w:rsidR="00256ADD" w:rsidRDefault="00000000">
      <w:pPr>
        <w:pStyle w:val="BodyText"/>
      </w:pPr>
      <w:r>
        <w:t>This process involves two main steps:</w:t>
      </w:r>
    </w:p>
    <w:p w14:paraId="62A8BF54" w14:textId="77777777" w:rsidR="00256ADD" w:rsidRDefault="00000000">
      <w:pPr>
        <w:pStyle w:val="ListBullet"/>
        <w:numPr>
          <w:ilvl w:val="0"/>
          <w:numId w:val="163"/>
        </w:numPr>
      </w:pPr>
      <w:r>
        <w:t>Suspending or disassociating the user's existing Nymi Band.</w:t>
      </w:r>
    </w:p>
    <w:p w14:paraId="7EC0ED6D" w14:textId="77777777" w:rsidR="00256ADD" w:rsidRDefault="00000000">
      <w:pPr>
        <w:pStyle w:val="ListBullet"/>
        <w:numPr>
          <w:ilvl w:val="0"/>
          <w:numId w:val="163"/>
        </w:numPr>
      </w:pPr>
      <w:r>
        <w:t>Enrolling the Nymi Band to the user.</w:t>
      </w:r>
    </w:p>
    <w:p w14:paraId="4A616EBA" w14:textId="77777777" w:rsidR="00256ADD" w:rsidRDefault="00000000">
      <w:pPr>
        <w:pStyle w:val="ListBullet"/>
        <w:numPr>
          <w:ilvl w:val="0"/>
          <w:numId w:val="163"/>
        </w:numPr>
      </w:pPr>
      <w:r>
        <w:t>In IT/OT configurations, registering the Nymi Band to the user</w:t>
      </w:r>
    </w:p>
    <w:p w14:paraId="16E1A06D" w14:textId="77777777" w:rsidR="00256ADD" w:rsidRDefault="00000000">
      <w:pPr>
        <w:pStyle w:val="ListNumber"/>
        <w:numPr>
          <w:ilvl w:val="0"/>
          <w:numId w:val="164"/>
        </w:numPr>
      </w:pPr>
      <w:r>
        <w:t>In the Search page, select the Users Option.</w:t>
      </w:r>
    </w:p>
    <w:p w14:paraId="68D43AAE" w14:textId="77777777" w:rsidR="00256ADD" w:rsidRDefault="00000000">
      <w:pPr>
        <w:pStyle w:val="ListNumber"/>
        <w:numPr>
          <w:ilvl w:val="0"/>
          <w:numId w:val="164"/>
        </w:numPr>
      </w:pPr>
      <w:r>
        <w:t>In the Search field, type the full or partial username, first name, or last name of the user.</w:t>
      </w:r>
    </w:p>
    <w:p w14:paraId="30DC112F" w14:textId="77777777" w:rsidR="00256ADD" w:rsidRDefault="00000000">
      <w:pPr>
        <w:pStyle w:val="ListNumber"/>
        <w:numPr>
          <w:ilvl w:val="0"/>
          <w:numId w:val="164"/>
        </w:numPr>
      </w:pPr>
      <w:r>
        <w:t>Click Search. The Search page displays the user, or a list of users that match the search criteria.</w:t>
      </w:r>
    </w:p>
    <w:p w14:paraId="058C081A" w14:textId="77777777" w:rsidR="00256ADD" w:rsidRDefault="00000000">
      <w:pPr>
        <w:pStyle w:val="ListNumber"/>
        <w:numPr>
          <w:ilvl w:val="0"/>
          <w:numId w:val="164"/>
        </w:numPr>
      </w:pPr>
      <w:r>
        <w:t>Select the Domain\username link of the user to open the User Details page.</w:t>
      </w:r>
    </w:p>
    <w:p w14:paraId="681F809F" w14:textId="77777777" w:rsidR="00256ADD" w:rsidRDefault="00000000">
      <w:pPr>
        <w:pStyle w:val="ListNumber"/>
        <w:numPr>
          <w:ilvl w:val="0"/>
          <w:numId w:val="164"/>
        </w:numPr>
      </w:pPr>
      <w:r>
        <w:t>Click the Serial Number of the original Nymi Band. The Nymi Band page appears.</w:t>
      </w:r>
    </w:p>
    <w:p w14:paraId="1B962FED" w14:textId="77777777" w:rsidR="00256ADD" w:rsidRDefault="00000000">
      <w:pPr>
        <w:pStyle w:val="ListNumber"/>
        <w:numPr>
          <w:ilvl w:val="0"/>
          <w:numId w:val="164"/>
        </w:numPr>
      </w:pPr>
      <w:r>
        <w:t>Clear the Is Active box.</w:t>
      </w:r>
    </w:p>
    <w:p w14:paraId="6BB95A9B" w14:textId="77777777" w:rsidR="00256ADD" w:rsidRDefault="00000000">
      <w:pPr>
        <w:pStyle w:val="ListNumber"/>
        <w:numPr>
          <w:ilvl w:val="0"/>
          <w:numId w:val="164"/>
        </w:numPr>
      </w:pPr>
      <w:r>
        <w:t xml:space="preserve">In the Notes field, add descriptive information, such as </w:t>
      </w:r>
      <w:r>
        <w:rPr>
          <w:b/>
        </w:rPr>
        <w:t>Lost Band</w:t>
      </w:r>
      <w:r>
        <w:t>.</w:t>
      </w:r>
    </w:p>
    <w:p w14:paraId="40D5DF66" w14:textId="77777777" w:rsidR="00256ADD" w:rsidRDefault="00000000">
      <w:pPr>
        <w:pStyle w:val="ListNumber"/>
        <w:numPr>
          <w:ilvl w:val="0"/>
          <w:numId w:val="164"/>
        </w:numPr>
      </w:pPr>
      <w:r>
        <w:t>Click Save.</w:t>
      </w:r>
    </w:p>
    <w:p w14:paraId="67E825E4" w14:textId="77777777" w:rsidR="00256ADD" w:rsidRDefault="00000000">
      <w:pPr>
        <w:pStyle w:val="BodyText"/>
        <w:ind w:left="720"/>
      </w:pPr>
      <w:r>
        <w:t>The original Nymi Band is disabled.</w:t>
      </w:r>
    </w:p>
    <w:p w14:paraId="500293DD" w14:textId="77777777" w:rsidR="00256ADD" w:rsidRDefault="00000000">
      <w:pPr>
        <w:pStyle w:val="BodyText"/>
      </w:pPr>
      <w:r>
        <w:t>Contact the user to enroll the new Nymi Band with the Enrollment Terminal. In IT/OT configurations, instruct the user to register with the Registration Terminal</w:t>
      </w:r>
    </w:p>
    <w:p w14:paraId="0DEF5EAE" w14:textId="77777777" w:rsidR="00256ADD" w:rsidRDefault="00000000">
      <w:pPr>
        <w:pStyle w:val="BodyText"/>
      </w:pPr>
      <w:r>
        <w:t>When the enrollment and if required, registration succeeds, in the NES Administrator Console of the Enrollment NES and Registration NES click Back to Owner.</w:t>
      </w:r>
    </w:p>
    <w:p w14:paraId="330FE113" w14:textId="77777777" w:rsidR="00256ADD" w:rsidRDefault="00000000">
      <w:pPr>
        <w:pStyle w:val="BodyText"/>
      </w:pPr>
      <w:r>
        <w:t>The User page should appear with the following updated information:</w:t>
      </w:r>
    </w:p>
    <w:p w14:paraId="033A61A9" w14:textId="77777777" w:rsidR="00256ADD" w:rsidRDefault="00000000">
      <w:pPr>
        <w:pStyle w:val="ListBullet"/>
        <w:numPr>
          <w:ilvl w:val="0"/>
          <w:numId w:val="165"/>
        </w:numPr>
      </w:pPr>
      <w:r>
        <w:t>Is Active field for original Nymi Band is empty.</w:t>
      </w:r>
    </w:p>
    <w:p w14:paraId="71C13601" w14:textId="77777777" w:rsidR="00256ADD" w:rsidRDefault="00000000">
      <w:pPr>
        <w:pStyle w:val="ListBullet"/>
        <w:numPr>
          <w:ilvl w:val="0"/>
          <w:numId w:val="165"/>
        </w:numPr>
      </w:pPr>
      <w:r>
        <w:t>Is Primary field for the original Nymi Band is empty.</w:t>
      </w:r>
    </w:p>
    <w:p w14:paraId="1C41CB9D" w14:textId="77777777" w:rsidR="00256ADD" w:rsidRDefault="00000000">
      <w:pPr>
        <w:pStyle w:val="ListBullet"/>
        <w:numPr>
          <w:ilvl w:val="0"/>
          <w:numId w:val="165"/>
        </w:numPr>
      </w:pPr>
      <w:r>
        <w:t xml:space="preserve">Is Active field for the new Nymi Band displays </w:t>
      </w:r>
      <w:r>
        <w:rPr>
          <w:b/>
        </w:rPr>
        <w:t>Active</w:t>
      </w:r>
      <w:r>
        <w:t>.</w:t>
      </w:r>
    </w:p>
    <w:p w14:paraId="232D0B32" w14:textId="77777777" w:rsidR="00256ADD" w:rsidRDefault="00000000">
      <w:pPr>
        <w:pStyle w:val="BodyText"/>
      </w:pPr>
      <w:r>
        <w:rPr>
          <w:b/>
          <w:caps/>
        </w:rPr>
        <w:t xml:space="preserve">Note: </w:t>
      </w:r>
      <w:r>
        <w:t>If the original Nymi Band is found, perform a Delete User Data process of the original Nymi Band.</w:t>
      </w:r>
    </w:p>
    <w:p w14:paraId="121349BE" w14:textId="77777777" w:rsidR="00256ADD" w:rsidRDefault="00000000">
      <w:pPr>
        <w:pStyle w:val="Heading5"/>
      </w:pPr>
      <w:bookmarkStart w:id="641" w:name="_Refd22e21671"/>
      <w:bookmarkStart w:id="642" w:name="_Numd22e21671"/>
      <w:bookmarkStart w:id="643" w:name="_Toc172553411"/>
      <w:r>
        <w:t>Reassigning a Nymi Band</w:t>
      </w:r>
      <w:bookmarkEnd w:id="641"/>
      <w:bookmarkEnd w:id="642"/>
      <w:bookmarkEnd w:id="643"/>
    </w:p>
    <w:p w14:paraId="0900C9EE" w14:textId="77777777" w:rsidR="00256ADD" w:rsidRDefault="00000000">
      <w:pPr>
        <w:pStyle w:val="BodyText"/>
      </w:pPr>
      <w:r>
        <w:t>To assign a Nymi Band to a user when the Nymi Band is already registered to another user, you must perform a delete user data process on the Nymi Band, delete the Nymi Band from the NES database, and then instruct the new user to enroll and register the Nymi Band.</w:t>
      </w:r>
    </w:p>
    <w:p w14:paraId="7E4F6302" w14:textId="77777777" w:rsidR="00256ADD" w:rsidRDefault="00000000">
      <w:pPr>
        <w:pStyle w:val="BodyText"/>
      </w:pPr>
      <w:r>
        <w:t>Perform a delete user data process of the Nymi Band. See section Deleting User Data for more information.</w:t>
      </w:r>
    </w:p>
    <w:p w14:paraId="469642BB" w14:textId="77777777" w:rsidR="00256ADD" w:rsidRDefault="00000000">
      <w:pPr>
        <w:pStyle w:val="BodyText"/>
      </w:pPr>
      <w:r>
        <w:rPr>
          <w:b/>
          <w:caps/>
        </w:rPr>
        <w:t xml:space="preserve">Note: </w:t>
      </w:r>
      <w:r>
        <w:t>Performing the delete user data process on a Nymi Band removes all user data for the original user. You can still query audit events for the original user of the Nymi Band. See NES Audit Logging.</w:t>
      </w:r>
    </w:p>
    <w:p w14:paraId="0D8AD548" w14:textId="77777777" w:rsidR="00256ADD" w:rsidRDefault="00000000">
      <w:pPr>
        <w:pStyle w:val="BodyText"/>
      </w:pPr>
      <w:r>
        <w:t>Perform the following steps in the NES Administrator Console to assign a Nymi Band to a different user.</w:t>
      </w:r>
    </w:p>
    <w:p w14:paraId="2224DA5D" w14:textId="77777777" w:rsidR="00256ADD" w:rsidRDefault="00000000">
      <w:pPr>
        <w:pStyle w:val="BodyText"/>
      </w:pPr>
      <w:r>
        <w:t>In the IT/OT configuration, perform these steps on the Enrollment NES and Registration NES</w:t>
      </w:r>
    </w:p>
    <w:p w14:paraId="7AD9E5E4" w14:textId="77777777" w:rsidR="00256ADD" w:rsidRDefault="00000000">
      <w:pPr>
        <w:pStyle w:val="ListNumber"/>
        <w:numPr>
          <w:ilvl w:val="0"/>
          <w:numId w:val="166"/>
        </w:numPr>
      </w:pPr>
      <w:r>
        <w:t>In the Search page, select the Users Option.</w:t>
      </w:r>
    </w:p>
    <w:p w14:paraId="1455604E" w14:textId="77777777" w:rsidR="00256ADD" w:rsidRDefault="00000000">
      <w:pPr>
        <w:pStyle w:val="ListNumber"/>
        <w:numPr>
          <w:ilvl w:val="0"/>
          <w:numId w:val="166"/>
        </w:numPr>
      </w:pPr>
      <w:r>
        <w:t>In the Search field, type the full or partial username, first name, or last name of the user.</w:t>
      </w:r>
    </w:p>
    <w:p w14:paraId="2A5C4935" w14:textId="77777777" w:rsidR="00256ADD" w:rsidRDefault="00000000">
      <w:pPr>
        <w:pStyle w:val="ListNumber"/>
        <w:numPr>
          <w:ilvl w:val="0"/>
          <w:numId w:val="166"/>
        </w:numPr>
      </w:pPr>
      <w:r>
        <w:t>Click Search. The Search page displays the user, or a list of users that match the search criteria.</w:t>
      </w:r>
    </w:p>
    <w:p w14:paraId="31714AED" w14:textId="77777777" w:rsidR="00256ADD" w:rsidRDefault="00000000">
      <w:pPr>
        <w:pStyle w:val="ListNumber"/>
        <w:numPr>
          <w:ilvl w:val="0"/>
          <w:numId w:val="166"/>
        </w:numPr>
      </w:pPr>
      <w:r>
        <w:t>Select the Domain\username link of the user to open the User Details page.</w:t>
      </w:r>
    </w:p>
    <w:p w14:paraId="62542350" w14:textId="77777777" w:rsidR="00256ADD" w:rsidRDefault="00000000">
      <w:pPr>
        <w:pStyle w:val="ListNumber"/>
        <w:numPr>
          <w:ilvl w:val="0"/>
          <w:numId w:val="166"/>
        </w:numPr>
      </w:pPr>
      <w:r>
        <w:t>In the Nymi Band table, to the right of the Nymi Band that you want to delete, click Disconnect. On the Disconnect page, scroll down and then click Disconnect.</w:t>
      </w:r>
    </w:p>
    <w:p w14:paraId="50DB9D43" w14:textId="77777777" w:rsidR="00256ADD" w:rsidRDefault="00000000">
      <w:pPr>
        <w:pStyle w:val="BodyText"/>
      </w:pPr>
      <w:r>
        <w:t>Contact the user to enroll the new Nymi Band with the Enrollment Terminal. In IT/OT configurations, instruct the user to register with the Registration Terminal.</w:t>
      </w:r>
    </w:p>
    <w:p w14:paraId="142CEE15" w14:textId="77777777" w:rsidR="00256ADD" w:rsidRDefault="00000000">
      <w:pPr>
        <w:pStyle w:val="BodyText"/>
      </w:pPr>
      <w:r>
        <w:t>When the enrollment and if required, registration succeeds, in the NES Administrator Console of the Enrollment NES and Registration NES, search for the user in the NES Administrator Console, open the User Details page and confirm that in the Nymi Band table, the Nymi Band is Active.</w:t>
      </w:r>
    </w:p>
    <w:p w14:paraId="1AB64DD5" w14:textId="77777777" w:rsidR="00256ADD" w:rsidRDefault="00000000">
      <w:pPr>
        <w:pStyle w:val="Heading4"/>
      </w:pPr>
      <w:bookmarkStart w:id="644" w:name="_Refd22e21853"/>
      <w:bookmarkStart w:id="645" w:name="_Numd22e21853"/>
      <w:bookmarkStart w:id="646" w:name="_Toc172553412"/>
      <w:r>
        <w:t>Re-enrolling/Re-registering a User to the Same Nymi Band without Self-Service</w:t>
      </w:r>
      <w:bookmarkEnd w:id="644"/>
      <w:bookmarkEnd w:id="645"/>
      <w:bookmarkEnd w:id="646"/>
    </w:p>
    <w:p w14:paraId="5ED4B2AD" w14:textId="77777777" w:rsidR="00256ADD" w:rsidRDefault="00000000">
      <w:pPr>
        <w:pStyle w:val="BodyText"/>
      </w:pPr>
      <w:r>
        <w:t>User might require re-enrollment and re-registration of their current Nymi Band in the event of multiple fingerprint authentication failures or when must use a different fingerprint for authentication, for example, due to a cut.</w:t>
      </w:r>
    </w:p>
    <w:p w14:paraId="20D78FEF" w14:textId="77777777" w:rsidR="00256ADD" w:rsidRDefault="00000000">
      <w:pPr>
        <w:pStyle w:val="BodyText"/>
      </w:pPr>
      <w:r>
        <w:t>Perform a delete user data process of the Nymi Band. See section Deleting User Data for more information.</w:t>
      </w:r>
    </w:p>
    <w:p w14:paraId="08B98BAF" w14:textId="77777777" w:rsidR="00256ADD" w:rsidRDefault="00000000">
      <w:pPr>
        <w:pStyle w:val="BodyText"/>
      </w:pPr>
      <w:r>
        <w:t>To re-enroll and re-register a user to their Nymi Band, the NES Administrator must delete the Nymi Band to user association in NES and the user or administrator must delete the user data on the Nymi Band.</w:t>
      </w:r>
    </w:p>
    <w:p w14:paraId="51307378" w14:textId="77777777" w:rsidR="00256ADD" w:rsidRDefault="00000000">
      <w:pPr>
        <w:pStyle w:val="BodyText"/>
      </w:pPr>
      <w:r>
        <w:t>Perform the following steps in the NES Administrator Console to assign a Nymi Band to a different user. In an IT/OT configuration perform these steps on the Enrollment NES and Registration NES.</w:t>
      </w:r>
    </w:p>
    <w:p w14:paraId="4ACA9397" w14:textId="77777777" w:rsidR="00256ADD" w:rsidRDefault="00000000">
      <w:pPr>
        <w:pStyle w:val="ListNumber"/>
        <w:numPr>
          <w:ilvl w:val="0"/>
          <w:numId w:val="167"/>
        </w:numPr>
      </w:pPr>
      <w:r>
        <w:t>In the Search page, select the Users Option.</w:t>
      </w:r>
    </w:p>
    <w:p w14:paraId="588CEF41" w14:textId="77777777" w:rsidR="00256ADD" w:rsidRDefault="00000000">
      <w:pPr>
        <w:pStyle w:val="ListNumber"/>
        <w:numPr>
          <w:ilvl w:val="0"/>
          <w:numId w:val="167"/>
        </w:numPr>
      </w:pPr>
      <w:r>
        <w:t>In the Search field, type the full or partial username, first name, or last name of the user.</w:t>
      </w:r>
    </w:p>
    <w:p w14:paraId="31C383EE" w14:textId="77777777" w:rsidR="00256ADD" w:rsidRDefault="00000000">
      <w:pPr>
        <w:pStyle w:val="ListNumber"/>
        <w:numPr>
          <w:ilvl w:val="0"/>
          <w:numId w:val="167"/>
        </w:numPr>
      </w:pPr>
      <w:r>
        <w:t>Click Search. The Search page displays the user, or a list of users that match the search criteria.</w:t>
      </w:r>
    </w:p>
    <w:p w14:paraId="34A909D8" w14:textId="77777777" w:rsidR="00256ADD" w:rsidRDefault="00000000">
      <w:pPr>
        <w:pStyle w:val="ListNumber"/>
        <w:numPr>
          <w:ilvl w:val="0"/>
          <w:numId w:val="167"/>
        </w:numPr>
      </w:pPr>
      <w:r>
        <w:t>Select the Domain\username link of the user to open the User Details page.</w:t>
      </w:r>
    </w:p>
    <w:p w14:paraId="53EB68C7" w14:textId="77777777" w:rsidR="00256ADD" w:rsidRDefault="00000000">
      <w:pPr>
        <w:pStyle w:val="ListNumber"/>
        <w:numPr>
          <w:ilvl w:val="0"/>
          <w:numId w:val="167"/>
        </w:numPr>
      </w:pPr>
      <w:r>
        <w:t>In the Nymi Band table, to the right of the Nymi Band that you want to delete, click Disconnect. On the Disconnect page, scroll down and then click Disconnect.</w:t>
      </w:r>
    </w:p>
    <w:p w14:paraId="091F74CF" w14:textId="77777777" w:rsidR="00256ADD" w:rsidRDefault="00000000">
      <w:pPr>
        <w:pStyle w:val="BodyText"/>
      </w:pPr>
      <w:r>
        <w:t>Contact the user to enroll the Nymi Band with the Enrollment Terminal. In IT/OT configurations, instruct the user to register with the Registration Terminal.</w:t>
      </w:r>
    </w:p>
    <w:p w14:paraId="16D0ECDD" w14:textId="77777777" w:rsidR="00256ADD" w:rsidRDefault="00000000">
      <w:pPr>
        <w:pStyle w:val="BodyText"/>
      </w:pPr>
      <w:r>
        <w:t>When the enrollment and if required, registration succeeds, in the NES Administrator Console of the Enrollment NES and Registration NES, search for the user in the NES Administrator Console, open the User Details page and confirm that in the Nymi Band table, the Nymi Band is Active.</w:t>
      </w:r>
    </w:p>
    <w:p w14:paraId="681B8E95" w14:textId="77777777" w:rsidR="00256ADD" w:rsidRDefault="00000000">
      <w:pPr>
        <w:pStyle w:val="Heading2"/>
      </w:pPr>
      <w:bookmarkStart w:id="647" w:name="_Refd22e22018"/>
      <w:bookmarkStart w:id="648" w:name="_Numd22e22018"/>
      <w:bookmarkStart w:id="649" w:name="_Toc172553413"/>
      <w:r>
        <w:t>Suspending the Active Nymi Band for a User</w:t>
      </w:r>
      <w:bookmarkEnd w:id="647"/>
      <w:bookmarkEnd w:id="648"/>
      <w:bookmarkEnd w:id="649"/>
    </w:p>
    <w:p w14:paraId="0439E218" w14:textId="77777777" w:rsidR="00256ADD" w:rsidRDefault="00000000">
      <w:pPr>
        <w:pStyle w:val="BodyText"/>
      </w:pPr>
      <w:r>
        <w:t>Suspending the Nymi Band disables the ability of the assigned user to use the Nymi Band to complete authentication tasks. For example, the user cannot tap the Nymi Band to perform an e-signature or unlock a terminal session. Biometric authentication will continue to work for the user until you perform a Delete User Data process on the Nymi Band. See the section Deleting User Data for more information.</w:t>
      </w:r>
    </w:p>
    <w:p w14:paraId="3BA35EC7" w14:textId="77777777" w:rsidR="00256ADD" w:rsidRDefault="00000000">
      <w:pPr>
        <w:pStyle w:val="BodyText"/>
      </w:pPr>
      <w:r>
        <w:t>Perform the following steps to disable the primary Nymi Band for a user.</w:t>
      </w:r>
    </w:p>
    <w:p w14:paraId="0577CAA5" w14:textId="77777777" w:rsidR="00256ADD" w:rsidRDefault="00000000">
      <w:pPr>
        <w:pStyle w:val="BodyText"/>
      </w:pPr>
      <w:r>
        <w:t>In the IT/OT configuration, perform these steps on the Enrollment NES and Registration NES</w:t>
      </w:r>
    </w:p>
    <w:p w14:paraId="5FA5C0F4" w14:textId="77777777" w:rsidR="00256ADD" w:rsidRDefault="00000000">
      <w:pPr>
        <w:pStyle w:val="ListNumber"/>
        <w:numPr>
          <w:ilvl w:val="0"/>
          <w:numId w:val="168"/>
        </w:numPr>
      </w:pPr>
      <w:r>
        <w:t>In the Search page, select the Users Option.</w:t>
      </w:r>
    </w:p>
    <w:p w14:paraId="74E84680" w14:textId="77777777" w:rsidR="00256ADD" w:rsidRDefault="00000000">
      <w:pPr>
        <w:pStyle w:val="ListNumber"/>
        <w:numPr>
          <w:ilvl w:val="0"/>
          <w:numId w:val="168"/>
        </w:numPr>
      </w:pPr>
      <w:r>
        <w:t>In the Search field, type the full or partial username, first name, or last name of the user.</w:t>
      </w:r>
    </w:p>
    <w:p w14:paraId="0DE591FE" w14:textId="77777777" w:rsidR="00256ADD" w:rsidRDefault="00000000">
      <w:pPr>
        <w:pStyle w:val="ListNumber"/>
        <w:numPr>
          <w:ilvl w:val="0"/>
          <w:numId w:val="168"/>
        </w:numPr>
      </w:pPr>
      <w:r>
        <w:t>Click Search. The Search page displays the user, or a list of users that match the search criteria.</w:t>
      </w:r>
    </w:p>
    <w:p w14:paraId="3B1E698F" w14:textId="77777777" w:rsidR="00256ADD" w:rsidRDefault="00000000">
      <w:pPr>
        <w:pStyle w:val="ListNumber"/>
        <w:numPr>
          <w:ilvl w:val="0"/>
          <w:numId w:val="168"/>
        </w:numPr>
      </w:pPr>
      <w:r>
        <w:t>Select the Domain\username link of the user to open the User Details page.</w:t>
      </w:r>
    </w:p>
    <w:p w14:paraId="18C453D7" w14:textId="77777777" w:rsidR="00256ADD" w:rsidRDefault="00000000">
      <w:pPr>
        <w:pStyle w:val="ListNumber"/>
        <w:numPr>
          <w:ilvl w:val="0"/>
          <w:numId w:val="168"/>
        </w:numPr>
      </w:pPr>
      <w:r>
        <w:t>Click the Serial Number of the original Nymi Band. The Nymi Band page appears.</w:t>
      </w:r>
    </w:p>
    <w:p w14:paraId="3ED11E1F" w14:textId="77777777" w:rsidR="00256ADD" w:rsidRDefault="00000000">
      <w:pPr>
        <w:pStyle w:val="ListNumber"/>
        <w:numPr>
          <w:ilvl w:val="0"/>
          <w:numId w:val="168"/>
        </w:numPr>
      </w:pPr>
      <w:r>
        <w:t>Clear the Is Active box.</w:t>
      </w:r>
    </w:p>
    <w:p w14:paraId="777D5BE2" w14:textId="77777777" w:rsidR="00256ADD" w:rsidRDefault="00000000">
      <w:pPr>
        <w:pStyle w:val="ListNumber"/>
        <w:numPr>
          <w:ilvl w:val="0"/>
          <w:numId w:val="168"/>
        </w:numPr>
      </w:pPr>
      <w:r>
        <w:t>Select the Is Primary box.</w:t>
      </w:r>
    </w:p>
    <w:p w14:paraId="1F3AD807" w14:textId="77777777" w:rsidR="00256ADD" w:rsidRDefault="00000000">
      <w:pPr>
        <w:pStyle w:val="ListNumber"/>
        <w:numPr>
          <w:ilvl w:val="0"/>
          <w:numId w:val="168"/>
        </w:numPr>
      </w:pPr>
      <w:r>
        <w:t>Click Save.</w:t>
      </w:r>
    </w:p>
    <w:p w14:paraId="2F7E3FD0" w14:textId="77777777" w:rsidR="00256ADD" w:rsidRDefault="00000000">
      <w:pPr>
        <w:pStyle w:val="Heading2"/>
      </w:pPr>
      <w:bookmarkStart w:id="650" w:name="_Refd22e22150"/>
      <w:bookmarkStart w:id="651" w:name="_Numd22e22150"/>
      <w:bookmarkStart w:id="652" w:name="_Toc172553414"/>
      <w:r>
        <w:t>Disconnecting the Nymi Band from a user in NES</w:t>
      </w:r>
      <w:bookmarkEnd w:id="650"/>
      <w:bookmarkEnd w:id="651"/>
      <w:bookmarkEnd w:id="652"/>
    </w:p>
    <w:p w14:paraId="1962DC0B" w14:textId="77777777" w:rsidR="00256ADD" w:rsidRDefault="00000000">
      <w:pPr>
        <w:pStyle w:val="BodyText"/>
      </w:pPr>
      <w:r>
        <w:t>Disconnecting the Nymi Band that is associated with a user prevents the user from using the Nymi Band for authentication tasks, but the user can continue to authenticate to the Nymi Band until you perform a Delete User Data operation on the Nymi Band.</w:t>
      </w:r>
    </w:p>
    <w:p w14:paraId="00A03E6F" w14:textId="77777777" w:rsidR="00256ADD" w:rsidRDefault="00000000">
      <w:pPr>
        <w:pStyle w:val="BodyText"/>
      </w:pPr>
      <w:r>
        <w:rPr>
          <w:b/>
          <w:caps/>
        </w:rPr>
        <w:t xml:space="preserve">Note: </w:t>
      </w:r>
      <w:r>
        <w:t>In this release, if you disconnect a Nymi Band for a user, you lose the ability to gather historical information about Nymi Band usage from the NES database.</w:t>
      </w:r>
    </w:p>
    <w:p w14:paraId="1E87D0CA" w14:textId="77777777" w:rsidR="00256ADD" w:rsidRDefault="00000000">
      <w:pPr>
        <w:pStyle w:val="BodyText"/>
      </w:pPr>
      <w:r>
        <w:t>Perform the following steps in the NES Administrator Console to disconnect the Nymi Band that is associated with a user.</w:t>
      </w:r>
    </w:p>
    <w:p w14:paraId="5B618C28" w14:textId="77777777" w:rsidR="00256ADD" w:rsidRDefault="00000000">
      <w:pPr>
        <w:pStyle w:val="BodyText"/>
      </w:pPr>
      <w:r>
        <w:t>In the IT/OT configuration, perform these steps on the Enrollment NES and Registration NES</w:t>
      </w:r>
    </w:p>
    <w:p w14:paraId="484AB768" w14:textId="77777777" w:rsidR="00256ADD" w:rsidRDefault="00000000">
      <w:pPr>
        <w:pStyle w:val="ListNumber"/>
        <w:numPr>
          <w:ilvl w:val="0"/>
          <w:numId w:val="169"/>
        </w:numPr>
      </w:pPr>
      <w:r>
        <w:t>In the Search page, select the Users Option.</w:t>
      </w:r>
    </w:p>
    <w:p w14:paraId="756ADCE8" w14:textId="77777777" w:rsidR="00256ADD" w:rsidRDefault="00000000">
      <w:pPr>
        <w:pStyle w:val="ListNumber"/>
        <w:numPr>
          <w:ilvl w:val="0"/>
          <w:numId w:val="169"/>
        </w:numPr>
      </w:pPr>
      <w:r>
        <w:t>In the Search field, type the full or partial username, first name, or last name of the user.</w:t>
      </w:r>
    </w:p>
    <w:p w14:paraId="1FA99F1A" w14:textId="77777777" w:rsidR="00256ADD" w:rsidRDefault="00000000">
      <w:pPr>
        <w:pStyle w:val="ListNumber"/>
        <w:numPr>
          <w:ilvl w:val="0"/>
          <w:numId w:val="169"/>
        </w:numPr>
      </w:pPr>
      <w:r>
        <w:t>Click Search. The Search page displays the user, or a list of users that match the search criteria.</w:t>
      </w:r>
    </w:p>
    <w:p w14:paraId="494974CC" w14:textId="77777777" w:rsidR="00256ADD" w:rsidRDefault="00000000">
      <w:pPr>
        <w:pStyle w:val="ListNumber"/>
        <w:numPr>
          <w:ilvl w:val="0"/>
          <w:numId w:val="169"/>
        </w:numPr>
      </w:pPr>
      <w:r>
        <w:t>Select the Domain\username link of the user to open the User Details page.</w:t>
      </w:r>
    </w:p>
    <w:p w14:paraId="22129379" w14:textId="77777777" w:rsidR="00256ADD" w:rsidRDefault="00000000">
      <w:pPr>
        <w:pStyle w:val="ListNumber"/>
        <w:numPr>
          <w:ilvl w:val="0"/>
          <w:numId w:val="169"/>
        </w:numPr>
      </w:pPr>
      <w:r>
        <w:t>In the Nymi Band table, to the right of the Nymi Band that you want to delete, click Disconnect. On the Disconnect page, scroll down and then click Disconnect.</w:t>
      </w:r>
    </w:p>
    <w:p w14:paraId="3DB048DF" w14:textId="77777777" w:rsidR="00256ADD" w:rsidRDefault="00000000">
      <w:pPr>
        <w:pStyle w:val="ListNumber"/>
        <w:numPr>
          <w:ilvl w:val="0"/>
          <w:numId w:val="169"/>
        </w:numPr>
      </w:pPr>
      <w:r>
        <w:t>On the Disconnect screen, scroll to the bottom and select Disconnect.</w:t>
      </w:r>
    </w:p>
    <w:p w14:paraId="2EE86A88" w14:textId="77777777" w:rsidR="00256ADD" w:rsidRDefault="00000000">
      <w:pPr>
        <w:pStyle w:val="Heading1"/>
      </w:pPr>
      <w:bookmarkStart w:id="653" w:name="_Refd22e22310"/>
      <w:bookmarkStart w:id="654" w:name="_Numd22e22310"/>
      <w:bookmarkStart w:id="655" w:name="_Toc172553415"/>
      <w:r>
        <w:t>Data Storage</w:t>
      </w:r>
      <w:bookmarkEnd w:id="653"/>
      <w:bookmarkEnd w:id="654"/>
      <w:bookmarkEnd w:id="655"/>
    </w:p>
    <w:p w14:paraId="254B9CE1" w14:textId="77777777" w:rsidR="00256ADD" w:rsidRDefault="00000000">
      <w:pPr>
        <w:pStyle w:val="BodyText"/>
      </w:pPr>
      <w:r>
        <w:t>Nymi stores information related to NES in a SQL database.</w:t>
      </w:r>
    </w:p>
    <w:p w14:paraId="60CE236D" w14:textId="77777777" w:rsidR="00256ADD" w:rsidRDefault="00000000">
      <w:pPr>
        <w:pStyle w:val="BodyText"/>
      </w:pPr>
      <w:r>
        <w:t>Users can install a SQL querying tool such as SSMS or a custom built application that is capable of running T-SQL queries and run SQL queries to view the database tables.</w:t>
      </w:r>
    </w:p>
    <w:p w14:paraId="5F31F592" w14:textId="77777777" w:rsidR="00256ADD" w:rsidRDefault="00000000">
      <w:pPr>
        <w:pStyle w:val="Heading2"/>
      </w:pPr>
      <w:bookmarkStart w:id="656" w:name="_Refd22e22350"/>
      <w:bookmarkStart w:id="657" w:name="_Numd22e22350"/>
      <w:bookmarkStart w:id="658" w:name="_Toc172553416"/>
      <w:r>
        <w:t>Storage of NES Data</w:t>
      </w:r>
      <w:bookmarkEnd w:id="656"/>
      <w:bookmarkEnd w:id="657"/>
      <w:bookmarkEnd w:id="658"/>
    </w:p>
    <w:p w14:paraId="1AA6CE3D" w14:textId="77777777" w:rsidR="00256ADD" w:rsidRDefault="00000000">
      <w:pPr>
        <w:pStyle w:val="BodyText"/>
      </w:pPr>
      <w:r>
        <w:t>Nymi stores information related to the NES configuration, the Nymi Band, and the Active Directory username for users in several tables in a SQL database. You can perform queries to gather transactional information, such as changes to the NES policy configuration, enrollments, and Nymi Band deactivations.</w:t>
      </w:r>
    </w:p>
    <w:p w14:paraId="0C42B8BB" w14:textId="77777777" w:rsidR="00256ADD" w:rsidRDefault="00000000">
      <w:pPr>
        <w:pStyle w:val="BodyText"/>
      </w:pPr>
      <w:r>
        <w:t>By default, the account that installs the SQL server software has read access to the NES database. During NES configuration you can add additional Auditor accounts that have read-only access to Audit tables. The Auditor account is not limited to specific Active Directory (AD) users, but can be an AD group, so that AD users can be added to that group later by AD administrator.</w:t>
      </w:r>
    </w:p>
    <w:p w14:paraId="76B584BE" w14:textId="77777777" w:rsidR="00256ADD" w:rsidRDefault="00000000">
      <w:pPr>
        <w:pStyle w:val="Heading3"/>
      </w:pPr>
      <w:bookmarkStart w:id="659" w:name="_Refd22e22408"/>
      <w:bookmarkStart w:id="660" w:name="_Numd22e22408"/>
      <w:bookmarkStart w:id="661" w:name="_Toc172553417"/>
      <w:r>
        <w:t>Adding Additional Users or Groups to View and Query the Audit Database</w:t>
      </w:r>
      <w:bookmarkEnd w:id="659"/>
      <w:bookmarkEnd w:id="660"/>
      <w:bookmarkEnd w:id="661"/>
    </w:p>
    <w:p w14:paraId="2CB270AD" w14:textId="77777777" w:rsidR="00256ADD" w:rsidRDefault="00000000">
      <w:pPr>
        <w:pStyle w:val="BodyText"/>
      </w:pPr>
      <w:r>
        <w:t>When you configure NES during deployment, you define the users or groups that have access to the NES audit log database.</w:t>
      </w:r>
    </w:p>
    <w:p w14:paraId="549955DE" w14:textId="77777777" w:rsidR="00256ADD" w:rsidRDefault="00000000">
      <w:pPr>
        <w:pStyle w:val="BodyText"/>
      </w:pPr>
      <w:r>
        <w:t>Perform the following actions to provide additional users or groups access to the NES SQL database.</w:t>
      </w:r>
    </w:p>
    <w:p w14:paraId="19800842" w14:textId="77777777" w:rsidR="00256ADD" w:rsidRDefault="00000000">
      <w:pPr>
        <w:pStyle w:val="BodyText"/>
      </w:pPr>
      <w:r>
        <w:rPr>
          <w:b/>
          <w:caps/>
        </w:rPr>
        <w:t xml:space="preserve">Note: </w:t>
      </w:r>
      <w:r>
        <w:t>These steps apply to an NES database that was configured to use Windows authentication.</w:t>
      </w:r>
    </w:p>
    <w:p w14:paraId="5FC980F3" w14:textId="77777777" w:rsidR="00256ADD" w:rsidRDefault="00000000">
      <w:pPr>
        <w:pStyle w:val="ListNumber"/>
        <w:numPr>
          <w:ilvl w:val="0"/>
          <w:numId w:val="170"/>
        </w:numPr>
      </w:pPr>
      <w:r>
        <w:t>Log in to the NES server with the account that performed the NES installation and configuration.</w:t>
      </w:r>
    </w:p>
    <w:p w14:paraId="5064D43A" w14:textId="77777777" w:rsidR="00256ADD" w:rsidRDefault="00000000">
      <w:pPr>
        <w:pStyle w:val="ListNumber"/>
        <w:numPr>
          <w:ilvl w:val="0"/>
          <w:numId w:val="170"/>
        </w:numPr>
      </w:pPr>
      <w:r>
        <w:t>Navigate to the directory that contains the NES installation software.</w:t>
      </w:r>
    </w:p>
    <w:p w14:paraId="472E88C4" w14:textId="77777777" w:rsidR="00256ADD" w:rsidRDefault="00000000">
      <w:pPr>
        <w:pStyle w:val="ListNumber"/>
        <w:numPr>
          <w:ilvl w:val="0"/>
          <w:numId w:val="170"/>
        </w:numPr>
      </w:pPr>
      <w:r>
        <w:t>From the directory that contains the extracted NES installation package, run ..\NesInstaller\install.exe.</w:t>
      </w:r>
    </w:p>
    <w:p w14:paraId="5F419CEB" w14:textId="77777777" w:rsidR="00256ADD" w:rsidRDefault="00000000">
      <w:pPr>
        <w:pStyle w:val="ListNumber"/>
        <w:numPr>
          <w:ilvl w:val="0"/>
          <w:numId w:val="170"/>
        </w:numPr>
      </w:pPr>
      <w:r>
        <w:t>On the User Access Control window, click Yes.</w:t>
      </w:r>
    </w:p>
    <w:p w14:paraId="732DDBC7" w14:textId="77777777" w:rsidR="00256ADD" w:rsidRDefault="00000000">
      <w:pPr>
        <w:pStyle w:val="ListNumber"/>
        <w:numPr>
          <w:ilvl w:val="0"/>
          <w:numId w:val="170"/>
        </w:numPr>
      </w:pPr>
      <w:r>
        <w:t>On the Open File - Security warning window, click Run.</w:t>
      </w:r>
    </w:p>
    <w:p w14:paraId="41555D86" w14:textId="77777777" w:rsidR="00256ADD" w:rsidRDefault="00000000">
      <w:pPr>
        <w:pStyle w:val="ListNumber"/>
        <w:numPr>
          <w:ilvl w:val="0"/>
          <w:numId w:val="170"/>
        </w:numPr>
      </w:pPr>
      <w:r>
        <w:t>If applicable, on the User Access Control page, review the Microsoft .NET EULA, and then click Accept. Complete the .NET installation and continue with the NES installation.</w:t>
      </w:r>
    </w:p>
    <w:p w14:paraId="02F1BDD1" w14:textId="77777777" w:rsidR="00256ADD" w:rsidRDefault="00000000">
      <w:pPr>
        <w:pStyle w:val="ListNumber"/>
        <w:numPr>
          <w:ilvl w:val="0"/>
          <w:numId w:val="170"/>
        </w:numPr>
      </w:pPr>
      <w:r>
        <w:t>On the Application Install Security Warning window, click Install.</w:t>
      </w:r>
    </w:p>
    <w:p w14:paraId="0F0BB021" w14:textId="77777777" w:rsidR="00256ADD" w:rsidRDefault="00000000">
      <w:pPr>
        <w:pStyle w:val="ListNumber"/>
        <w:numPr>
          <w:ilvl w:val="0"/>
          <w:numId w:val="170"/>
        </w:numPr>
      </w:pPr>
      <w:r>
        <w:t>On the Open File - Security warning window, click Run.</w:t>
      </w:r>
    </w:p>
    <w:p w14:paraId="4E70941E" w14:textId="77777777" w:rsidR="00256ADD" w:rsidRDefault="00000000">
      <w:pPr>
        <w:pStyle w:val="ListNumber"/>
        <w:numPr>
          <w:ilvl w:val="0"/>
          <w:numId w:val="170"/>
        </w:numPr>
      </w:pPr>
      <w:r>
        <w:t>On the left navigation pane, click Location, and then perform the following steps.</w:t>
      </w:r>
    </w:p>
    <w:p w14:paraId="4FEF213C" w14:textId="77777777" w:rsidR="00256ADD" w:rsidRDefault="00000000">
      <w:pPr>
        <w:pStyle w:val="ListNumber2"/>
        <w:numPr>
          <w:ilvl w:val="1"/>
          <w:numId w:val="171"/>
        </w:numPr>
      </w:pPr>
      <w:r>
        <w:t>In the Install Root field, confirm that the path to the NES services is correct, as it was specified during the initial deployment.</w:t>
      </w:r>
    </w:p>
    <w:p w14:paraId="23DAC893" w14:textId="77777777" w:rsidR="00256ADD" w:rsidRDefault="00000000">
      <w:pPr>
        <w:pStyle w:val="BodyText"/>
        <w:ind w:left="1440"/>
      </w:pPr>
      <w:r>
        <w:t>The default location is C:\inetpub\wwwroot.</w:t>
      </w:r>
    </w:p>
    <w:p w14:paraId="1B4D77B6" w14:textId="77777777" w:rsidR="00256ADD" w:rsidRDefault="00000000">
      <w:pPr>
        <w:pStyle w:val="ListNumber2"/>
        <w:numPr>
          <w:ilvl w:val="1"/>
          <w:numId w:val="171"/>
        </w:numPr>
      </w:pPr>
      <w:r>
        <w:t>In the Instance Name field, type the descriptive name that was specified during the initial deployment for the NES web application instance name. For example, NES. See Configuration Attribute Values in the Nymi Connected Worker Platform—Deployment Guide.</w:t>
      </w:r>
    </w:p>
    <w:p w14:paraId="05F63F76" w14:textId="77777777" w:rsidR="00256ADD" w:rsidRDefault="00000000">
      <w:pPr>
        <w:pStyle w:val="BodyText"/>
        <w:ind w:left="1440"/>
      </w:pPr>
      <w:r>
        <w:rPr>
          <w:b/>
          <w:caps/>
        </w:rPr>
        <w:t xml:space="preserve">Note: </w:t>
      </w:r>
      <w:r>
        <w:t>Ensure that the values that you specify in the Install Root and Instance Name match the values that you specified when you deployed the previous version of NES. When the values that you specified in the Install Root and Instance Name are correct, the Location test results will show Install Type: Update/ Re-Install. If there is no match for the values entered, the Location test results will show New Installation for the Install Type. The following figure provides an example of the Location window for an NES upgrade.</w:t>
      </w:r>
    </w:p>
    <w:p w14:paraId="52ED4A23" w14:textId="77777777" w:rsidR="00256ADD" w:rsidRDefault="00000000">
      <w:pPr>
        <w:pStyle w:val="Caption"/>
        <w:keepNext/>
      </w:pPr>
      <w:bookmarkStart w:id="662" w:name="_Refd22e22605"/>
      <w:bookmarkStart w:id="663" w:name="_Tocd22e22605"/>
      <w:r>
        <w:t xml:space="preserve">Figure </w:t>
      </w:r>
      <w:bookmarkStart w:id="664" w:name="_Numd22e22605"/>
      <w:r>
        <w:fldChar w:fldCharType="begin"/>
      </w:r>
      <w:r>
        <w:instrText xml:space="preserve"> SEQ Figure \* ARABIC </w:instrText>
      </w:r>
      <w:r>
        <w:fldChar w:fldCharType="separate"/>
      </w:r>
      <w:r w:rsidR="002800A2">
        <w:rPr>
          <w:noProof/>
        </w:rPr>
        <w:t>70</w:t>
      </w:r>
      <w:r>
        <w:rPr>
          <w:noProof/>
        </w:rPr>
        <w:fldChar w:fldCharType="end"/>
      </w:r>
      <w:bookmarkEnd w:id="662"/>
      <w:bookmarkEnd w:id="663"/>
      <w:bookmarkEnd w:id="664"/>
      <w:r>
        <w:t>: Update / Reinstall installation type</w:t>
      </w:r>
    </w:p>
    <w:p w14:paraId="74420A5C" w14:textId="77777777" w:rsidR="00256ADD" w:rsidRDefault="00000000">
      <w:pPr>
        <w:pStyle w:val="BodyText"/>
      </w:pPr>
      <w:r>
        <w:rPr>
          <w:noProof/>
        </w:rPr>
        <w:drawing>
          <wp:inline distT="0" distB="0" distL="0" distR="0" wp14:anchorId="18255EEC" wp14:editId="6CB73F00">
            <wp:extent cx="5362575" cy="4714875"/>
            <wp:effectExtent l="0" t="0" r="0" b="0"/>
            <wp:docPr id="432001153" name="Picture 43200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es_update_g-3-2.png"/>
                    <pic:cNvPicPr/>
                  </pic:nvPicPr>
                  <pic:blipFill>
                    <a:blip r:embed="rId96">
                      <a:extLst>
                        <a:ext uri="{28A0092B-C50C-407E-A947-70E740481C1C}">
                          <a14:useLocalDpi xmlns:a14="http://schemas.microsoft.com/office/drawing/2010/main" val="0"/>
                        </a:ext>
                      </a:extLst>
                    </a:blip>
                    <a:stretch>
                      <a:fillRect/>
                    </a:stretch>
                  </pic:blipFill>
                  <pic:spPr>
                    <a:xfrm>
                      <a:off x="0" y="0"/>
                      <a:ext cx="5362575" cy="4714875"/>
                    </a:xfrm>
                    <a:prstGeom prst="rect">
                      <a:avLst/>
                    </a:prstGeom>
                  </pic:spPr>
                </pic:pic>
              </a:graphicData>
            </a:graphic>
          </wp:inline>
        </w:drawing>
      </w:r>
    </w:p>
    <w:p w14:paraId="24946FF9" w14:textId="77777777" w:rsidR="00256ADD" w:rsidRDefault="00000000">
      <w:pPr>
        <w:pStyle w:val="ListNumber"/>
        <w:numPr>
          <w:ilvl w:val="0"/>
          <w:numId w:val="170"/>
        </w:numPr>
      </w:pPr>
      <w:r>
        <w:t>On the Database page, click right-click in the Users table and select Add.</w:t>
      </w:r>
    </w:p>
    <w:p w14:paraId="6D98635E" w14:textId="77777777" w:rsidR="00256ADD" w:rsidRDefault="00000000">
      <w:pPr>
        <w:pStyle w:val="BodyText"/>
        <w:ind w:left="720"/>
      </w:pPr>
      <w:r>
        <w:t>The Database Credentials Editor window appears.</w:t>
      </w:r>
    </w:p>
    <w:p w14:paraId="0A290B08" w14:textId="77777777" w:rsidR="00256ADD" w:rsidRDefault="00000000">
      <w:pPr>
        <w:pStyle w:val="ListNumber"/>
        <w:numPr>
          <w:ilvl w:val="0"/>
          <w:numId w:val="170"/>
        </w:numPr>
      </w:pPr>
      <w:r>
        <w:t>From the Login Type list, select Auditor.</w:t>
      </w:r>
    </w:p>
    <w:p w14:paraId="6398EB60" w14:textId="77777777" w:rsidR="00256ADD" w:rsidRDefault="00000000">
      <w:pPr>
        <w:pStyle w:val="ListNumber"/>
        <w:numPr>
          <w:ilvl w:val="0"/>
          <w:numId w:val="170"/>
        </w:numPr>
      </w:pPr>
      <w:r>
        <w:t>In the Domain Account field, type the domain and username (or group name) of the user in the format domain_name\user_name.</w:t>
      </w:r>
    </w:p>
    <w:p w14:paraId="7C8AA7ED" w14:textId="77777777" w:rsidR="00256ADD" w:rsidRDefault="00000000">
      <w:pPr>
        <w:pStyle w:val="ListNumber"/>
        <w:numPr>
          <w:ilvl w:val="0"/>
          <w:numId w:val="170"/>
        </w:numPr>
      </w:pPr>
      <w:r>
        <w:t>In the Database User field, type the name of the SQL user to associate with the user or group.</w:t>
      </w:r>
    </w:p>
    <w:p w14:paraId="6E591812" w14:textId="77777777" w:rsidR="00256ADD" w:rsidRDefault="00000000">
      <w:pPr>
        <w:pStyle w:val="ListNumber"/>
        <w:numPr>
          <w:ilvl w:val="0"/>
          <w:numId w:val="170"/>
        </w:numPr>
      </w:pPr>
      <w:r>
        <w:t>Click OK.</w:t>
      </w:r>
    </w:p>
    <w:p w14:paraId="6AFD56CF" w14:textId="77777777" w:rsidR="00256ADD" w:rsidRDefault="00000000">
      <w:pPr>
        <w:pStyle w:val="ListNumber"/>
        <w:numPr>
          <w:ilvl w:val="0"/>
          <w:numId w:val="170"/>
        </w:numPr>
      </w:pPr>
      <w:r>
        <w:t>Click Verify Users.</w:t>
      </w:r>
    </w:p>
    <w:p w14:paraId="13F82F2D" w14:textId="77777777" w:rsidR="00256ADD" w:rsidRDefault="00000000">
      <w:pPr>
        <w:pStyle w:val="BodyText"/>
        <w:ind w:left="720"/>
      </w:pPr>
      <w:r>
        <w:t>If the NES installer finds the user or group in active directory, the message No errors found appears in the status window. If an error appears, right-click on the user or group in the Database table, and select Edit to correct the credential information.</w:t>
      </w:r>
    </w:p>
    <w:p w14:paraId="33367B15" w14:textId="77777777" w:rsidR="00256ADD" w:rsidRDefault="00000000">
      <w:pPr>
        <w:pStyle w:val="ListNumber"/>
        <w:numPr>
          <w:ilvl w:val="0"/>
          <w:numId w:val="170"/>
        </w:numPr>
      </w:pPr>
      <w:r>
        <w:t>On the Install tab, click Apply Settings.</w:t>
      </w:r>
    </w:p>
    <w:p w14:paraId="4C1CB523" w14:textId="77777777" w:rsidR="00256ADD" w:rsidRDefault="00000000">
      <w:pPr>
        <w:pStyle w:val="BodyText"/>
        <w:ind w:left="720"/>
      </w:pPr>
      <w:r>
        <w:t>The output displays Creating Database Auditor Login is done.</w:t>
      </w:r>
    </w:p>
    <w:p w14:paraId="045DD7C2" w14:textId="77777777" w:rsidR="00256ADD" w:rsidRDefault="00000000">
      <w:pPr>
        <w:pStyle w:val="Heading3"/>
      </w:pPr>
      <w:bookmarkStart w:id="665" w:name="_Refd22e22708"/>
      <w:bookmarkStart w:id="666" w:name="_Numd22e22708"/>
      <w:bookmarkStart w:id="667" w:name="_Toc172553418"/>
      <w:r>
        <w:t>NES SQL Database Overview</w:t>
      </w:r>
      <w:bookmarkEnd w:id="665"/>
      <w:bookmarkEnd w:id="666"/>
      <w:bookmarkEnd w:id="667"/>
    </w:p>
    <w:p w14:paraId="1F2AF15D" w14:textId="77777777" w:rsidR="00256ADD" w:rsidRDefault="00000000">
      <w:pPr>
        <w:pStyle w:val="BodyText"/>
      </w:pPr>
      <w:r>
        <w:t>Connected Worker Platform records configuration information about the Connected Worker Platform components in the NES database. When configuration changes are made, the system records information in the appropriate SQL tables.</w:t>
      </w:r>
    </w:p>
    <w:p w14:paraId="4D7A45FD" w14:textId="77777777" w:rsidR="00256ADD" w:rsidRDefault="00000000">
      <w:pPr>
        <w:pStyle w:val="BodyText"/>
      </w:pPr>
      <w:r>
        <w:t>The NES database name is Nymi.</w:t>
      </w:r>
      <w:r>
        <w:rPr>
          <w:i/>
        </w:rPr>
        <w:t>instance_name</w:t>
      </w:r>
      <w:r>
        <w:t xml:space="preserve">, where </w:t>
      </w:r>
      <w:r>
        <w:rPr>
          <w:i/>
        </w:rPr>
        <w:t>instance_name</w:t>
      </w:r>
      <w:r>
        <w:t xml:space="preserve"> is the instance name that was specified in the NES Setup wizard. For example, Nymi.NES. If an instance name was not specified, the default database name is Nymi.NESg2.admin.</w:t>
      </w:r>
    </w:p>
    <w:p w14:paraId="66DBE681" w14:textId="77777777" w:rsidR="00256ADD" w:rsidRDefault="00000000">
      <w:pPr>
        <w:pStyle w:val="BodyText"/>
      </w:pPr>
      <w:r>
        <w:t>The NES SQL database contains several schemas that are named and grouped according to the type of stored data.</w:t>
      </w:r>
    </w:p>
    <w:p w14:paraId="1D26DCC6" w14:textId="77777777" w:rsidR="00256ADD" w:rsidRDefault="00000000">
      <w:pPr>
        <w:pStyle w:val="BodyText"/>
      </w:pPr>
      <w:r>
        <w:t>Date and time values appear in UTC (Coordinated Universal Time) timezone.</w:t>
      </w:r>
    </w:p>
    <w:p w14:paraId="76F05FB5" w14:textId="77777777" w:rsidR="00256ADD" w:rsidRDefault="00000000">
      <w:pPr>
        <w:pStyle w:val="BodyText"/>
      </w:pPr>
      <w:r>
        <w:t>The following figure shows the structure of the NES database, including the relationship between each schema, the primary keys, and foreign keys.</w:t>
      </w:r>
    </w:p>
    <w:p w14:paraId="7E94A367" w14:textId="77777777" w:rsidR="00256ADD" w:rsidRDefault="00000000">
      <w:pPr>
        <w:pStyle w:val="Caption"/>
        <w:keepNext/>
      </w:pPr>
      <w:bookmarkStart w:id="668" w:name="_Refd22e22778"/>
      <w:bookmarkStart w:id="669" w:name="_Tocd22e22778"/>
      <w:r>
        <w:t xml:space="preserve">Figure </w:t>
      </w:r>
      <w:bookmarkStart w:id="670" w:name="_Numd22e22778"/>
      <w:r>
        <w:fldChar w:fldCharType="begin"/>
      </w:r>
      <w:r>
        <w:instrText xml:space="preserve"> SEQ Figure \* ARABIC </w:instrText>
      </w:r>
      <w:r>
        <w:fldChar w:fldCharType="separate"/>
      </w:r>
      <w:r w:rsidR="002800A2">
        <w:rPr>
          <w:noProof/>
        </w:rPr>
        <w:t>71</w:t>
      </w:r>
      <w:r>
        <w:rPr>
          <w:noProof/>
        </w:rPr>
        <w:fldChar w:fldCharType="end"/>
      </w:r>
      <w:bookmarkEnd w:id="668"/>
      <w:bookmarkEnd w:id="669"/>
      <w:bookmarkEnd w:id="670"/>
      <w:r>
        <w:t>: NES Database Structure</w:t>
      </w:r>
    </w:p>
    <w:p w14:paraId="274DA1FA" w14:textId="77777777" w:rsidR="00256ADD" w:rsidRDefault="00000000">
      <w:pPr>
        <w:pStyle w:val="BodyText"/>
      </w:pPr>
      <w:r>
        <w:rPr>
          <w:noProof/>
        </w:rPr>
        <w:drawing>
          <wp:inline distT="0" distB="0" distL="0" distR="0" wp14:anchorId="4CF8D6D7" wp14:editId="0156C90E">
            <wp:extent cx="6120000" cy="3727096"/>
            <wp:effectExtent l="0" t="0" r="0" b="0"/>
            <wp:docPr id="792002205" name="Picture 79200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es_sql_db_structure.png"/>
                    <pic:cNvPicPr/>
                  </pic:nvPicPr>
                  <pic:blipFill>
                    <a:blip r:embed="rId97">
                      <a:extLst>
                        <a:ext uri="{28A0092B-C50C-407E-A947-70E740481C1C}">
                          <a14:useLocalDpi xmlns:a14="http://schemas.microsoft.com/office/drawing/2010/main" val="0"/>
                        </a:ext>
                      </a:extLst>
                    </a:blip>
                    <a:stretch>
                      <a:fillRect/>
                    </a:stretch>
                  </pic:blipFill>
                  <pic:spPr>
                    <a:xfrm>
                      <a:off x="0" y="0"/>
                      <a:ext cx="8633460" cy="5257800"/>
                    </a:xfrm>
                    <a:prstGeom prst="rect">
                      <a:avLst/>
                    </a:prstGeom>
                  </pic:spPr>
                </pic:pic>
              </a:graphicData>
            </a:graphic>
          </wp:inline>
        </w:drawing>
      </w:r>
    </w:p>
    <w:p w14:paraId="684BBB86" w14:textId="77777777" w:rsidR="00256ADD" w:rsidRDefault="00000000">
      <w:r>
        <w:t>adm and nub Schemas</w:t>
      </w:r>
    </w:p>
    <w:p w14:paraId="3C65FD5D" w14:textId="77777777" w:rsidR="00256ADD" w:rsidRDefault="00000000">
      <w:pPr>
        <w:pStyle w:val="BodyText"/>
      </w:pPr>
      <w:r>
        <w:t>Transactional tables that contain the current record of the information for each Connected Worker Platform component.</w:t>
      </w:r>
    </w:p>
    <w:p w14:paraId="2FB5B207" w14:textId="77777777" w:rsidR="00256ADD" w:rsidRDefault="00000000">
      <w:pPr>
        <w:pStyle w:val="Caption"/>
        <w:keepNext/>
      </w:pPr>
      <w:bookmarkStart w:id="671" w:name="_Refd22e22793"/>
      <w:bookmarkStart w:id="672" w:name="_Tocd22e22793"/>
      <w:r>
        <w:t xml:space="preserve">Table </w:t>
      </w:r>
      <w:bookmarkStart w:id="673" w:name="_Numd22e22793"/>
      <w:r>
        <w:fldChar w:fldCharType="begin"/>
      </w:r>
      <w:r>
        <w:instrText xml:space="preserve"> SEQ Table \* ARABIC </w:instrText>
      </w:r>
      <w:r>
        <w:fldChar w:fldCharType="separate"/>
      </w:r>
      <w:r w:rsidR="002800A2">
        <w:rPr>
          <w:noProof/>
        </w:rPr>
        <w:t>8</w:t>
      </w:r>
      <w:r>
        <w:rPr>
          <w:noProof/>
        </w:rPr>
        <w:fldChar w:fldCharType="end"/>
      </w:r>
      <w:bookmarkEnd w:id="671"/>
      <w:bookmarkEnd w:id="672"/>
      <w:bookmarkEnd w:id="673"/>
      <w:r>
        <w:t>: adm and nub Schemas</w:t>
      </w:r>
    </w:p>
    <w:tbl>
      <w:tblPr>
        <w:tblStyle w:val="TableGrid"/>
        <w:tblW w:w="0" w:type="auto"/>
        <w:tblLook w:val="0620" w:firstRow="1" w:lastRow="0" w:firstColumn="0" w:lastColumn="0" w:noHBand="1" w:noVBand="1"/>
      </w:tblPr>
      <w:tblGrid>
        <w:gridCol w:w="2816"/>
        <w:gridCol w:w="6806"/>
      </w:tblGrid>
      <w:tr w:rsidR="00256ADD" w14:paraId="57C4371A" w14:textId="77777777">
        <w:trPr>
          <w:cantSplit/>
          <w:tblHeader/>
        </w:trPr>
        <w:tc>
          <w:tcPr>
            <w:tcW w:w="0" w:type="auto"/>
          </w:tcPr>
          <w:p w14:paraId="687B76D4" w14:textId="77777777" w:rsidR="00256ADD" w:rsidRDefault="00000000">
            <w:pPr>
              <w:pStyle w:val="BodyText"/>
            </w:pPr>
            <w:r>
              <w:t>Table Name</w:t>
            </w:r>
          </w:p>
        </w:tc>
        <w:tc>
          <w:tcPr>
            <w:tcW w:w="0" w:type="auto"/>
          </w:tcPr>
          <w:p w14:paraId="638A9D5F" w14:textId="77777777" w:rsidR="00256ADD" w:rsidRDefault="00000000">
            <w:pPr>
              <w:pStyle w:val="BodyText"/>
            </w:pPr>
            <w:r>
              <w:t>Purpose</w:t>
            </w:r>
          </w:p>
        </w:tc>
      </w:tr>
      <w:tr w:rsidR="00256ADD" w14:paraId="6A2D78A2" w14:textId="77777777">
        <w:trPr>
          <w:cantSplit/>
        </w:trPr>
        <w:tc>
          <w:tcPr>
            <w:tcW w:w="0" w:type="auto"/>
          </w:tcPr>
          <w:p w14:paraId="1D82C860" w14:textId="77777777" w:rsidR="00256ADD" w:rsidRDefault="00000000">
            <w:pPr>
              <w:pStyle w:val="BodyText"/>
            </w:pPr>
            <w:r>
              <w:t>adm.ApplicationSettings</w:t>
            </w:r>
          </w:p>
        </w:tc>
        <w:tc>
          <w:tcPr>
            <w:tcW w:w="0" w:type="auto"/>
          </w:tcPr>
          <w:p w14:paraId="3D4DBBE1" w14:textId="77777777" w:rsidR="00256ADD" w:rsidRDefault="00000000">
            <w:pPr>
              <w:pStyle w:val="BodyText"/>
            </w:pPr>
            <w:r>
              <w:t>Contains a entry for each NES policy and the values that are currently assigned to each settings in the policy.</w:t>
            </w:r>
          </w:p>
        </w:tc>
      </w:tr>
      <w:tr w:rsidR="00256ADD" w14:paraId="01E72914" w14:textId="77777777">
        <w:trPr>
          <w:cantSplit/>
        </w:trPr>
        <w:tc>
          <w:tcPr>
            <w:tcW w:w="0" w:type="auto"/>
          </w:tcPr>
          <w:p w14:paraId="6D79CD25" w14:textId="77777777" w:rsidR="00256ADD" w:rsidRDefault="00000000">
            <w:pPr>
              <w:pStyle w:val="BodyText"/>
            </w:pPr>
            <w:r>
              <w:t>adm.AuditColumnValue</w:t>
            </w:r>
          </w:p>
        </w:tc>
        <w:tc>
          <w:tcPr>
            <w:tcW w:w="0" w:type="auto"/>
          </w:tcPr>
          <w:p w14:paraId="74BFECAA" w14:textId="77777777" w:rsidR="00256ADD" w:rsidRDefault="00000000">
            <w:pPr>
              <w:pStyle w:val="BodyText"/>
            </w:pPr>
            <w:r>
              <w:t>Legacy table.</w:t>
            </w:r>
          </w:p>
        </w:tc>
      </w:tr>
      <w:tr w:rsidR="00256ADD" w14:paraId="3A9C176C" w14:textId="77777777">
        <w:trPr>
          <w:cantSplit/>
        </w:trPr>
        <w:tc>
          <w:tcPr>
            <w:tcW w:w="0" w:type="auto"/>
          </w:tcPr>
          <w:p w14:paraId="1C1F865C" w14:textId="77777777" w:rsidR="00256ADD" w:rsidRDefault="00000000">
            <w:pPr>
              <w:pStyle w:val="BodyText"/>
            </w:pPr>
            <w:r>
              <w:t>adm.AuditKeyEvent</w:t>
            </w:r>
          </w:p>
        </w:tc>
        <w:tc>
          <w:tcPr>
            <w:tcW w:w="0" w:type="auto"/>
          </w:tcPr>
          <w:p w14:paraId="007243B5" w14:textId="77777777" w:rsidR="00256ADD" w:rsidRDefault="00000000">
            <w:pPr>
              <w:pStyle w:val="BodyText"/>
            </w:pPr>
            <w:r>
              <w:t>Legacy table.</w:t>
            </w:r>
          </w:p>
        </w:tc>
      </w:tr>
      <w:tr w:rsidR="00256ADD" w14:paraId="54BE5012" w14:textId="77777777">
        <w:trPr>
          <w:cantSplit/>
        </w:trPr>
        <w:tc>
          <w:tcPr>
            <w:tcW w:w="0" w:type="auto"/>
          </w:tcPr>
          <w:p w14:paraId="113B6B92" w14:textId="77777777" w:rsidR="00256ADD" w:rsidRDefault="00000000">
            <w:pPr>
              <w:pStyle w:val="BodyText"/>
            </w:pPr>
            <w:r>
              <w:t>nub.ExternalAuthenticator</w:t>
            </w:r>
          </w:p>
        </w:tc>
        <w:tc>
          <w:tcPr>
            <w:tcW w:w="0" w:type="auto"/>
          </w:tcPr>
          <w:p w14:paraId="2F9A7D1B" w14:textId="77777777" w:rsidR="00256ADD" w:rsidRDefault="00000000">
            <w:pPr>
              <w:pStyle w:val="BodyText"/>
            </w:pPr>
            <w:r>
              <w:t>Contains an entry for Nymi Band that contains an external authenticator.</w:t>
            </w:r>
          </w:p>
        </w:tc>
      </w:tr>
      <w:tr w:rsidR="00256ADD" w14:paraId="04D268B3" w14:textId="77777777">
        <w:trPr>
          <w:cantSplit/>
        </w:trPr>
        <w:tc>
          <w:tcPr>
            <w:tcW w:w="0" w:type="auto"/>
          </w:tcPr>
          <w:p w14:paraId="2412A585" w14:textId="77777777" w:rsidR="00256ADD" w:rsidRDefault="00000000">
            <w:pPr>
              <w:pStyle w:val="BodyText"/>
            </w:pPr>
            <w:r>
              <w:t>nub.NymiBand</w:t>
            </w:r>
          </w:p>
        </w:tc>
        <w:tc>
          <w:tcPr>
            <w:tcW w:w="0" w:type="auto"/>
          </w:tcPr>
          <w:p w14:paraId="7A64B721" w14:textId="77777777" w:rsidR="00256ADD" w:rsidRDefault="00000000">
            <w:pPr>
              <w:pStyle w:val="BodyText"/>
            </w:pPr>
            <w:r>
              <w:t>Contains current information about each Nymi Band that has been enrolled on the NES server.</w:t>
            </w:r>
          </w:p>
        </w:tc>
      </w:tr>
      <w:tr w:rsidR="00256ADD" w14:paraId="475E4348" w14:textId="77777777">
        <w:trPr>
          <w:cantSplit/>
        </w:trPr>
        <w:tc>
          <w:tcPr>
            <w:tcW w:w="0" w:type="auto"/>
          </w:tcPr>
          <w:p w14:paraId="17074A4F" w14:textId="77777777" w:rsidR="00256ADD" w:rsidRDefault="00000000">
            <w:pPr>
              <w:pStyle w:val="BodyText"/>
            </w:pPr>
            <w:r>
              <w:t>nub.PrivateKeyStore</w:t>
            </w:r>
          </w:p>
        </w:tc>
        <w:tc>
          <w:tcPr>
            <w:tcW w:w="0" w:type="auto"/>
          </w:tcPr>
          <w:p w14:paraId="0DBA83C8" w14:textId="77777777" w:rsidR="00256ADD" w:rsidRDefault="00000000">
            <w:pPr>
              <w:pStyle w:val="BodyText"/>
            </w:pPr>
            <w:r>
              <w:t>Contains a entry for each private key that is stored in the Microsoft keystore.</w:t>
            </w:r>
          </w:p>
        </w:tc>
      </w:tr>
      <w:tr w:rsidR="00256ADD" w14:paraId="5315BBAB" w14:textId="77777777">
        <w:trPr>
          <w:cantSplit/>
        </w:trPr>
        <w:tc>
          <w:tcPr>
            <w:tcW w:w="0" w:type="auto"/>
          </w:tcPr>
          <w:p w14:paraId="064800C5" w14:textId="77777777" w:rsidR="00256ADD" w:rsidRDefault="00000000">
            <w:pPr>
              <w:pStyle w:val="BodyText"/>
            </w:pPr>
            <w:r>
              <w:t>nub.UserCore</w:t>
            </w:r>
          </w:p>
        </w:tc>
        <w:tc>
          <w:tcPr>
            <w:tcW w:w="0" w:type="auto"/>
          </w:tcPr>
          <w:p w14:paraId="1352305B" w14:textId="77777777" w:rsidR="00256ADD" w:rsidRDefault="00000000">
            <w:pPr>
              <w:pStyle w:val="BodyText"/>
            </w:pPr>
            <w:r>
              <w:t>Contains an entry for each user and the current value of each user property.</w:t>
            </w:r>
          </w:p>
        </w:tc>
      </w:tr>
      <w:tr w:rsidR="00256ADD" w14:paraId="2966B6E0" w14:textId="77777777">
        <w:trPr>
          <w:cantSplit/>
        </w:trPr>
        <w:tc>
          <w:tcPr>
            <w:tcW w:w="0" w:type="auto"/>
          </w:tcPr>
          <w:p w14:paraId="03CD7A33" w14:textId="77777777" w:rsidR="00256ADD" w:rsidRDefault="00000000">
            <w:pPr>
              <w:pStyle w:val="BodyText"/>
            </w:pPr>
            <w:r>
              <w:t>nub.UserOtp</w:t>
            </w:r>
          </w:p>
        </w:tc>
        <w:tc>
          <w:tcPr>
            <w:tcW w:w="0" w:type="auto"/>
          </w:tcPr>
          <w:p w14:paraId="7CD5994A" w14:textId="77777777" w:rsidR="00256ADD" w:rsidRDefault="00000000">
            <w:pPr>
              <w:pStyle w:val="BodyText"/>
            </w:pPr>
            <w:r>
              <w:t>Contains a entry for each private key that is stored in the Microsoft keystore.</w:t>
            </w:r>
          </w:p>
        </w:tc>
      </w:tr>
    </w:tbl>
    <w:p w14:paraId="6482871D" w14:textId="77777777" w:rsidR="00256ADD" w:rsidRDefault="00000000">
      <w:r>
        <w:t>dbo.__MigrationHistory</w:t>
      </w:r>
    </w:p>
    <w:p w14:paraId="7E865845" w14:textId="77777777" w:rsidR="00256ADD" w:rsidRDefault="00000000">
      <w:pPr>
        <w:pStyle w:val="BodyText"/>
      </w:pPr>
      <w:r>
        <w:t>Transactional table that stores information about SQL database migrations that occur during an NES upgrade.</w:t>
      </w:r>
    </w:p>
    <w:p w14:paraId="02F54F1F" w14:textId="77777777" w:rsidR="00256ADD" w:rsidRDefault="00000000">
      <w:r>
        <w:t>lku Schema</w:t>
      </w:r>
    </w:p>
    <w:p w14:paraId="17E91C13" w14:textId="77777777" w:rsidR="00256ADD" w:rsidRDefault="00000000">
      <w:pPr>
        <w:pStyle w:val="BodyText"/>
      </w:pPr>
      <w:r>
        <w:t>Lookup tables that contain a list of acceptable values settings that appear in the adm.ApplicationSettings table, and are selected by an NES Administrator in the properties page of the policy in the NES Administrator Console.</w:t>
      </w:r>
    </w:p>
    <w:p w14:paraId="64E6C724" w14:textId="77777777" w:rsidR="00256ADD" w:rsidRDefault="00000000">
      <w:pPr>
        <w:pStyle w:val="Caption"/>
        <w:keepNext/>
      </w:pPr>
      <w:bookmarkStart w:id="674" w:name="_Refd22e22940"/>
      <w:bookmarkStart w:id="675" w:name="_Tocd22e22940"/>
      <w:r>
        <w:t xml:space="preserve">Table </w:t>
      </w:r>
      <w:bookmarkStart w:id="676" w:name="_Numd22e22940"/>
      <w:r>
        <w:fldChar w:fldCharType="begin"/>
      </w:r>
      <w:r>
        <w:instrText xml:space="preserve"> SEQ Table \* ARABIC </w:instrText>
      </w:r>
      <w:r>
        <w:fldChar w:fldCharType="separate"/>
      </w:r>
      <w:r w:rsidR="002800A2">
        <w:rPr>
          <w:noProof/>
        </w:rPr>
        <w:t>9</w:t>
      </w:r>
      <w:r>
        <w:rPr>
          <w:noProof/>
        </w:rPr>
        <w:fldChar w:fldCharType="end"/>
      </w:r>
      <w:bookmarkEnd w:id="674"/>
      <w:bookmarkEnd w:id="675"/>
      <w:bookmarkEnd w:id="676"/>
      <w:r>
        <w:t>: lku schema</w:t>
      </w:r>
    </w:p>
    <w:tbl>
      <w:tblPr>
        <w:tblStyle w:val="TableGrid"/>
        <w:tblW w:w="0" w:type="auto"/>
        <w:tblLook w:val="0620" w:firstRow="1" w:lastRow="0" w:firstColumn="0" w:lastColumn="0" w:noHBand="1" w:noVBand="1"/>
      </w:tblPr>
      <w:tblGrid>
        <w:gridCol w:w="2774"/>
        <w:gridCol w:w="6848"/>
      </w:tblGrid>
      <w:tr w:rsidR="00256ADD" w14:paraId="5AD851DF" w14:textId="77777777">
        <w:trPr>
          <w:cantSplit/>
          <w:tblHeader/>
        </w:trPr>
        <w:tc>
          <w:tcPr>
            <w:tcW w:w="0" w:type="auto"/>
          </w:tcPr>
          <w:p w14:paraId="04729071" w14:textId="77777777" w:rsidR="00256ADD" w:rsidRDefault="00000000">
            <w:pPr>
              <w:pStyle w:val="BodyText"/>
            </w:pPr>
            <w:r>
              <w:t>Table Name</w:t>
            </w:r>
          </w:p>
        </w:tc>
        <w:tc>
          <w:tcPr>
            <w:tcW w:w="0" w:type="auto"/>
          </w:tcPr>
          <w:p w14:paraId="3A1BE2CB" w14:textId="77777777" w:rsidR="00256ADD" w:rsidRDefault="00000000">
            <w:pPr>
              <w:pStyle w:val="BodyText"/>
            </w:pPr>
            <w:r>
              <w:t>Purpose</w:t>
            </w:r>
          </w:p>
        </w:tc>
      </w:tr>
      <w:tr w:rsidR="00256ADD" w14:paraId="1C28F46D" w14:textId="77777777">
        <w:trPr>
          <w:cantSplit/>
        </w:trPr>
        <w:tc>
          <w:tcPr>
            <w:tcW w:w="0" w:type="auto"/>
          </w:tcPr>
          <w:p w14:paraId="37C9C6D5" w14:textId="77777777" w:rsidR="00256ADD" w:rsidRDefault="00000000">
            <w:pPr>
              <w:pStyle w:val="BodyText"/>
            </w:pPr>
            <w:r>
              <w:t>lku.AuditEventsOfInterest</w:t>
            </w:r>
          </w:p>
        </w:tc>
        <w:tc>
          <w:tcPr>
            <w:tcW w:w="0" w:type="auto"/>
          </w:tcPr>
          <w:p w14:paraId="52DDA5A8" w14:textId="77777777" w:rsidR="00256ADD" w:rsidRDefault="00000000">
            <w:pPr>
              <w:pStyle w:val="BodyText"/>
            </w:pPr>
            <w:r>
              <w:t>Legacy option.</w:t>
            </w:r>
          </w:p>
        </w:tc>
      </w:tr>
      <w:tr w:rsidR="00256ADD" w14:paraId="0DB6E1A2" w14:textId="77777777">
        <w:trPr>
          <w:cantSplit/>
        </w:trPr>
        <w:tc>
          <w:tcPr>
            <w:tcW w:w="0" w:type="auto"/>
          </w:tcPr>
          <w:p w14:paraId="6A35BDA1" w14:textId="77777777" w:rsidR="00256ADD" w:rsidRDefault="00000000">
            <w:pPr>
              <w:pStyle w:val="BodyText"/>
            </w:pPr>
            <w:r>
              <w:t>lku.EnrollmentDestination</w:t>
            </w:r>
          </w:p>
        </w:tc>
        <w:tc>
          <w:tcPr>
            <w:tcW w:w="0" w:type="auto"/>
          </w:tcPr>
          <w:p w14:paraId="2AB8C6FF" w14:textId="77777777" w:rsidR="00256ADD" w:rsidRDefault="00000000">
            <w:pPr>
              <w:pStyle w:val="BodyText"/>
            </w:pPr>
            <w:r>
              <w:t>Contains a list of acceptable values for the Enrollment Destintation setting.</w:t>
            </w:r>
          </w:p>
        </w:tc>
      </w:tr>
      <w:tr w:rsidR="00256ADD" w14:paraId="1258E5EC" w14:textId="77777777">
        <w:trPr>
          <w:cantSplit/>
        </w:trPr>
        <w:tc>
          <w:tcPr>
            <w:tcW w:w="0" w:type="auto"/>
          </w:tcPr>
          <w:p w14:paraId="3BFAB1C8" w14:textId="77777777" w:rsidR="00256ADD" w:rsidRDefault="00000000">
            <w:pPr>
              <w:pStyle w:val="BodyText"/>
            </w:pPr>
            <w:r>
              <w:t>lku.OtpSubject</w:t>
            </w:r>
          </w:p>
        </w:tc>
        <w:tc>
          <w:tcPr>
            <w:tcW w:w="0" w:type="auto"/>
          </w:tcPr>
          <w:p w14:paraId="1B832CC3" w14:textId="77777777" w:rsidR="00256ADD" w:rsidRDefault="00000000">
            <w:pPr>
              <w:pStyle w:val="BodyText"/>
            </w:pPr>
            <w:r>
              <w:t>Legacy option.</w:t>
            </w:r>
          </w:p>
        </w:tc>
      </w:tr>
      <w:tr w:rsidR="00256ADD" w14:paraId="04A206C6" w14:textId="77777777">
        <w:trPr>
          <w:cantSplit/>
        </w:trPr>
        <w:tc>
          <w:tcPr>
            <w:tcW w:w="0" w:type="auto"/>
          </w:tcPr>
          <w:p w14:paraId="7779413C" w14:textId="77777777" w:rsidR="00256ADD" w:rsidRDefault="00000000">
            <w:pPr>
              <w:pStyle w:val="BodyText"/>
            </w:pPr>
            <w:r>
              <w:t>lku.Requirement</w:t>
            </w:r>
          </w:p>
        </w:tc>
        <w:tc>
          <w:tcPr>
            <w:tcW w:w="0" w:type="auto"/>
          </w:tcPr>
          <w:p w14:paraId="01C884F9" w14:textId="77777777" w:rsidR="00256ADD" w:rsidRDefault="00000000">
            <w:pPr>
              <w:pStyle w:val="BodyText"/>
            </w:pPr>
            <w:r>
              <w:t>Contains a list of acceptable values for the NfcUIDCapture setting.</w:t>
            </w:r>
          </w:p>
        </w:tc>
      </w:tr>
      <w:tr w:rsidR="00256ADD" w14:paraId="157EEFB4" w14:textId="77777777">
        <w:trPr>
          <w:cantSplit/>
        </w:trPr>
        <w:tc>
          <w:tcPr>
            <w:tcW w:w="0" w:type="auto"/>
          </w:tcPr>
          <w:p w14:paraId="56EA83E4" w14:textId="77777777" w:rsidR="00256ADD" w:rsidRDefault="00000000">
            <w:pPr>
              <w:pStyle w:val="BodyText"/>
            </w:pPr>
            <w:r>
              <w:t>lku.AuditLogoutTimeout</w:t>
            </w:r>
          </w:p>
        </w:tc>
        <w:tc>
          <w:tcPr>
            <w:tcW w:w="0" w:type="auto"/>
          </w:tcPr>
          <w:p w14:paraId="7DD2A7DE" w14:textId="77777777" w:rsidR="00256ADD" w:rsidRDefault="00000000">
            <w:pPr>
              <w:pStyle w:val="BodyText"/>
            </w:pPr>
            <w:r>
              <w:t>Contains a list of acceptable values for the Auto Logout Timeout setting.</w:t>
            </w:r>
          </w:p>
        </w:tc>
      </w:tr>
      <w:tr w:rsidR="00256ADD" w14:paraId="3D660458" w14:textId="77777777">
        <w:trPr>
          <w:cantSplit/>
        </w:trPr>
        <w:tc>
          <w:tcPr>
            <w:tcW w:w="0" w:type="auto"/>
          </w:tcPr>
          <w:p w14:paraId="41BE9033" w14:textId="77777777" w:rsidR="00256ADD" w:rsidRDefault="00000000">
            <w:pPr>
              <w:pStyle w:val="BodyText"/>
            </w:pPr>
            <w:r>
              <w:t>lku.EventType</w:t>
            </w:r>
          </w:p>
        </w:tc>
        <w:tc>
          <w:tcPr>
            <w:tcW w:w="0" w:type="auto"/>
          </w:tcPr>
          <w:p w14:paraId="46AEDD21" w14:textId="77777777" w:rsidR="00256ADD" w:rsidRDefault="00000000">
            <w:pPr>
              <w:pStyle w:val="BodyText"/>
            </w:pPr>
            <w:r>
              <w:t>Contains a list of acceptable values for events.</w:t>
            </w:r>
          </w:p>
        </w:tc>
      </w:tr>
    </w:tbl>
    <w:p w14:paraId="0DC17724" w14:textId="77777777" w:rsidR="00256ADD" w:rsidRDefault="00000000">
      <w:r>
        <w:t>xrf.UserOtp Schema</w:t>
      </w:r>
    </w:p>
    <w:p w14:paraId="52046B61" w14:textId="77777777" w:rsidR="00256ADD" w:rsidRDefault="00000000">
      <w:pPr>
        <w:pStyle w:val="BodyText"/>
      </w:pPr>
      <w:r>
        <w:t>Legacy transactional table that contains information about each OTP that is created for a user.</w:t>
      </w:r>
    </w:p>
    <w:p w14:paraId="0E985723" w14:textId="77777777" w:rsidR="00256ADD" w:rsidRDefault="00000000">
      <w:r>
        <w:t>audit Schemas</w:t>
      </w:r>
    </w:p>
    <w:p w14:paraId="0553869A" w14:textId="77777777" w:rsidR="00256ADD" w:rsidRDefault="00000000">
      <w:pPr>
        <w:pStyle w:val="BodyText"/>
      </w:pPr>
      <w:r>
        <w:t>Log tables that record each event that occurs as a result of a change in a transaction table. The audit schemas contain the same columns as each corresponding transactional table as well as 4 additional columns that identify the time of the event, the type of event, the system user, and the schema entry identifier. Stores information about changes (creation, updates and deletions) that result in changes to the nub and adm table objects. These changes are tracked as events. There is one row for each event type and a single change can results in several recorded events types. Accessing the data in the audit tables enables users to gather useful information for audit and compliance purposes. The following sections provide detailed information about the contents of each audit table.</w:t>
      </w:r>
    </w:p>
    <w:p w14:paraId="705F6DDA" w14:textId="77777777" w:rsidR="00256ADD" w:rsidRDefault="00000000">
      <w:pPr>
        <w:pStyle w:val="BodyText"/>
      </w:pPr>
      <w:r>
        <w:t>audit.Events SQL Schema</w:t>
      </w:r>
    </w:p>
    <w:p w14:paraId="18062EF9" w14:textId="77777777" w:rsidR="00256ADD" w:rsidRDefault="00000000">
      <w:pPr>
        <w:pStyle w:val="BodyText"/>
      </w:pPr>
      <w:r>
        <w:t>This table contains enrollment information that pertains to NES users. Each attribute name that is listed in the Column Name is prefaced with Identity. For example, identity.EventTime.</w:t>
      </w:r>
    </w:p>
    <w:p w14:paraId="4044B3CA" w14:textId="77777777" w:rsidR="00256ADD" w:rsidRDefault="00000000">
      <w:pPr>
        <w:pStyle w:val="Caption"/>
        <w:keepNext/>
      </w:pPr>
      <w:bookmarkStart w:id="677" w:name="_Refd22e23064"/>
      <w:bookmarkStart w:id="678" w:name="_Tocd22e23064"/>
      <w:r>
        <w:t xml:space="preserve">Table </w:t>
      </w:r>
      <w:bookmarkStart w:id="679" w:name="_Numd22e23064"/>
      <w:r>
        <w:fldChar w:fldCharType="begin"/>
      </w:r>
      <w:r>
        <w:instrText xml:space="preserve"> SEQ Table \* ARABIC </w:instrText>
      </w:r>
      <w:r>
        <w:fldChar w:fldCharType="separate"/>
      </w:r>
      <w:r w:rsidR="002800A2">
        <w:rPr>
          <w:noProof/>
        </w:rPr>
        <w:t>10</w:t>
      </w:r>
      <w:r>
        <w:rPr>
          <w:noProof/>
        </w:rPr>
        <w:fldChar w:fldCharType="end"/>
      </w:r>
      <w:bookmarkEnd w:id="677"/>
      <w:bookmarkEnd w:id="678"/>
      <w:bookmarkEnd w:id="679"/>
      <w:r>
        <w:t>: audit.Events SQL Schema</w:t>
      </w:r>
    </w:p>
    <w:tbl>
      <w:tblPr>
        <w:tblStyle w:val="TableGrid"/>
        <w:tblW w:w="0" w:type="auto"/>
        <w:tblLook w:val="0620" w:firstRow="1" w:lastRow="0" w:firstColumn="0" w:lastColumn="0" w:noHBand="1" w:noVBand="1"/>
      </w:tblPr>
      <w:tblGrid>
        <w:gridCol w:w="2567"/>
        <w:gridCol w:w="7055"/>
      </w:tblGrid>
      <w:tr w:rsidR="00256ADD" w14:paraId="2E52E4A5" w14:textId="77777777">
        <w:trPr>
          <w:cantSplit/>
          <w:tblHeader/>
        </w:trPr>
        <w:tc>
          <w:tcPr>
            <w:tcW w:w="0" w:type="auto"/>
          </w:tcPr>
          <w:p w14:paraId="26B2221A" w14:textId="77777777" w:rsidR="00256ADD" w:rsidRDefault="00000000">
            <w:pPr>
              <w:pStyle w:val="BodyText"/>
            </w:pPr>
            <w:r>
              <w:t>Column Name</w:t>
            </w:r>
          </w:p>
        </w:tc>
        <w:tc>
          <w:tcPr>
            <w:tcW w:w="0" w:type="auto"/>
          </w:tcPr>
          <w:p w14:paraId="1AD3117F" w14:textId="77777777" w:rsidR="00256ADD" w:rsidRDefault="00000000">
            <w:pPr>
              <w:pStyle w:val="BodyText"/>
            </w:pPr>
            <w:r>
              <w:t>Description</w:t>
            </w:r>
          </w:p>
        </w:tc>
      </w:tr>
      <w:tr w:rsidR="00256ADD" w14:paraId="0DB9DD7E" w14:textId="77777777">
        <w:trPr>
          <w:cantSplit/>
        </w:trPr>
        <w:tc>
          <w:tcPr>
            <w:tcW w:w="0" w:type="auto"/>
          </w:tcPr>
          <w:p w14:paraId="3D1A4790" w14:textId="77777777" w:rsidR="00256ADD" w:rsidRDefault="00000000">
            <w:pPr>
              <w:pStyle w:val="BodyText"/>
            </w:pPr>
            <w:r>
              <w:t>EventTypeID</w:t>
            </w:r>
          </w:p>
        </w:tc>
        <w:tc>
          <w:tcPr>
            <w:tcW w:w="0" w:type="auto"/>
          </w:tcPr>
          <w:p w14:paraId="34382CF0" w14:textId="77777777" w:rsidR="00256ADD" w:rsidRDefault="00000000">
            <w:pPr>
              <w:pStyle w:val="BodyText"/>
            </w:pPr>
            <w:r>
              <w:t>ID that denotes the type of event. There are several types of events:</w:t>
            </w:r>
          </w:p>
          <w:p w14:paraId="6A20D3EB" w14:textId="77777777" w:rsidR="00256ADD" w:rsidRDefault="00000000">
            <w:pPr>
              <w:pStyle w:val="ListBullet"/>
              <w:numPr>
                <w:ilvl w:val="0"/>
                <w:numId w:val="172"/>
              </w:numPr>
            </w:pPr>
            <w:r>
              <w:t>1—The Nymi Band used to perform the first tap during the enrollment process is not the same Nymi Band that was used to perform the second tap during the enrollment process.</w:t>
            </w:r>
          </w:p>
          <w:p w14:paraId="086ECB52" w14:textId="77777777" w:rsidR="00256ADD" w:rsidRDefault="00000000">
            <w:pPr>
              <w:pStyle w:val="ListBullet"/>
              <w:numPr>
                <w:ilvl w:val="0"/>
                <w:numId w:val="172"/>
              </w:numPr>
            </w:pPr>
            <w:r>
              <w:t>2—The username or password that was provided to log into the Nymi Band Application was not correct.</w:t>
            </w:r>
          </w:p>
          <w:p w14:paraId="1D7AC050" w14:textId="77777777" w:rsidR="00256ADD" w:rsidRDefault="00000000">
            <w:pPr>
              <w:pStyle w:val="ListBullet"/>
              <w:numPr>
                <w:ilvl w:val="0"/>
                <w:numId w:val="172"/>
              </w:numPr>
            </w:pPr>
            <w:r>
              <w:t>3—Enrollment completed.</w:t>
            </w:r>
          </w:p>
          <w:p w14:paraId="09308765" w14:textId="77777777" w:rsidR="00256ADD" w:rsidRDefault="00000000">
            <w:pPr>
              <w:pStyle w:val="ListBullet"/>
              <w:numPr>
                <w:ilvl w:val="0"/>
                <w:numId w:val="172"/>
              </w:numPr>
            </w:pPr>
            <w:r>
              <w:t>4—The Nymi Band that the user used to perform the tap operation is assigned to a different user.</w:t>
            </w:r>
          </w:p>
          <w:p w14:paraId="25C6E85D" w14:textId="77777777" w:rsidR="00256ADD" w:rsidRDefault="00000000">
            <w:pPr>
              <w:pStyle w:val="ListBullet"/>
              <w:numPr>
                <w:ilvl w:val="0"/>
                <w:numId w:val="172"/>
              </w:numPr>
            </w:pPr>
            <w:r>
              <w:t>5—The False Acceptance Rate value of 1:50000K was applied to the Nymi Band of the user.</w:t>
            </w:r>
          </w:p>
          <w:p w14:paraId="5ACCF3E0" w14:textId="77777777" w:rsidR="00256ADD" w:rsidRDefault="00000000">
            <w:pPr>
              <w:pStyle w:val="ListBullet"/>
              <w:numPr>
                <w:ilvl w:val="0"/>
                <w:numId w:val="172"/>
              </w:numPr>
            </w:pPr>
            <w:r>
              <w:t>6—Presence Authentication Code (PAC) Verification Failed for the Nymi Band of the user.</w:t>
            </w:r>
          </w:p>
          <w:p w14:paraId="03B4CC25" w14:textId="77777777" w:rsidR="00256ADD" w:rsidRDefault="00000000">
            <w:pPr>
              <w:pStyle w:val="ListBullet"/>
              <w:numPr>
                <w:ilvl w:val="0"/>
                <w:numId w:val="172"/>
              </w:numPr>
            </w:pPr>
            <w:r>
              <w:t>7—PAC verification succeeded but the Nymi Band has lost track of time.</w:t>
            </w:r>
          </w:p>
          <w:p w14:paraId="4A084CE8" w14:textId="77777777" w:rsidR="00256ADD" w:rsidRDefault="00000000">
            <w:pPr>
              <w:pStyle w:val="ListBullet"/>
              <w:numPr>
                <w:ilvl w:val="0"/>
                <w:numId w:val="172"/>
              </w:numPr>
            </w:pPr>
            <w:r>
              <w:t>8—The system encountered an error during PAC verification.</w:t>
            </w:r>
          </w:p>
          <w:p w14:paraId="3B7B333A" w14:textId="77777777" w:rsidR="00256ADD" w:rsidRDefault="00000000">
            <w:pPr>
              <w:pStyle w:val="ListBullet"/>
              <w:numPr>
                <w:ilvl w:val="0"/>
                <w:numId w:val="172"/>
              </w:numPr>
            </w:pPr>
            <w:r>
              <w:t>9—PAC verification initialization failed as a result of a bad request.</w:t>
            </w:r>
          </w:p>
          <w:p w14:paraId="006914D6" w14:textId="77777777" w:rsidR="00256ADD" w:rsidRDefault="00000000">
            <w:pPr>
              <w:pStyle w:val="ListBullet"/>
              <w:numPr>
                <w:ilvl w:val="0"/>
                <w:numId w:val="172"/>
              </w:numPr>
            </w:pPr>
            <w:r>
              <w:t>10—PAC verification initialization failed because the advertising key was not found.</w:t>
            </w:r>
          </w:p>
          <w:p w14:paraId="5A510445" w14:textId="77777777" w:rsidR="00256ADD" w:rsidRDefault="00000000">
            <w:pPr>
              <w:pStyle w:val="ListBullet"/>
              <w:numPr>
                <w:ilvl w:val="0"/>
                <w:numId w:val="172"/>
              </w:numPr>
            </w:pPr>
            <w:r>
              <w:t>11—Could not generate the advertising key because of an internal server error.</w:t>
            </w:r>
          </w:p>
          <w:p w14:paraId="711DC38D" w14:textId="77777777" w:rsidR="00256ADD" w:rsidRDefault="00000000">
            <w:pPr>
              <w:pStyle w:val="ListBullet"/>
              <w:numPr>
                <w:ilvl w:val="0"/>
                <w:numId w:val="172"/>
              </w:numPr>
            </w:pPr>
            <w:r>
              <w:t>12—Could not generate the advertising key because the CMAC that was supplied does not match the CMAC that was created.</w:t>
            </w:r>
          </w:p>
          <w:p w14:paraId="1DE3E373" w14:textId="77777777" w:rsidR="00256ADD" w:rsidRDefault="00000000">
            <w:pPr>
              <w:pStyle w:val="ListBullet"/>
              <w:numPr>
                <w:ilvl w:val="0"/>
                <w:numId w:val="172"/>
              </w:numPr>
            </w:pPr>
            <w:r>
              <w:t>13—PAC verification succeeded</w:t>
            </w:r>
          </w:p>
          <w:p w14:paraId="4A99638E" w14:textId="77777777" w:rsidR="00256ADD" w:rsidRDefault="00000000">
            <w:pPr>
              <w:pStyle w:val="ListBullet"/>
              <w:numPr>
                <w:ilvl w:val="0"/>
                <w:numId w:val="172"/>
              </w:numPr>
            </w:pPr>
            <w:r>
              <w:t>14—Time on the Nymi Band is out of bounds with the time on the NES server.</w:t>
            </w:r>
          </w:p>
          <w:p w14:paraId="798D21F0" w14:textId="77777777" w:rsidR="00256ADD" w:rsidRDefault="00000000">
            <w:pPr>
              <w:pStyle w:val="ListBullet"/>
              <w:numPr>
                <w:ilvl w:val="0"/>
                <w:numId w:val="172"/>
              </w:numPr>
            </w:pPr>
            <w:r>
              <w:t>15—Time on the Nymi Band Application is out of bounds with the time on the NES server.</w:t>
            </w:r>
          </w:p>
          <w:p w14:paraId="365BEED9" w14:textId="77777777" w:rsidR="00256ADD" w:rsidRDefault="00000000">
            <w:pPr>
              <w:pStyle w:val="ListBullet"/>
              <w:numPr>
                <w:ilvl w:val="0"/>
                <w:numId w:val="172"/>
              </w:numPr>
            </w:pPr>
            <w:r>
              <w:t>16—Re-enrollment attempt failed because the SEOS-enabled Nymi Band is assigned to a different user.</w:t>
            </w:r>
          </w:p>
          <w:p w14:paraId="7FE6BBA4" w14:textId="77777777" w:rsidR="00256ADD" w:rsidRDefault="00000000">
            <w:pPr>
              <w:pStyle w:val="ListBullet"/>
              <w:numPr>
                <w:ilvl w:val="0"/>
                <w:numId w:val="172"/>
              </w:numPr>
            </w:pPr>
            <w:r>
              <w:t>17—Re-enrollment attempt failed because the Nymi Band is assigned to a different user and the policy settings only allow re-enrollment to the same Nymi Band.</w:t>
            </w:r>
          </w:p>
          <w:p w14:paraId="51B9875A" w14:textId="77777777" w:rsidR="00256ADD" w:rsidRDefault="00000000">
            <w:pPr>
              <w:pStyle w:val="ListBullet"/>
              <w:numPr>
                <w:ilvl w:val="0"/>
                <w:numId w:val="172"/>
              </w:numPr>
            </w:pPr>
            <w:r>
              <w:t>18—Re-enrollment attempt to the Nymi Band of a different user succeeded.</w:t>
            </w:r>
          </w:p>
          <w:p w14:paraId="558A5C70" w14:textId="77777777" w:rsidR="00256ADD" w:rsidRDefault="00000000">
            <w:pPr>
              <w:pStyle w:val="ListBullet"/>
              <w:numPr>
                <w:ilvl w:val="0"/>
                <w:numId w:val="172"/>
              </w:numPr>
            </w:pPr>
            <w:r>
              <w:t>19—Re-enrollment attempt by a user for their own Nymi Bandsucceeded.</w:t>
            </w:r>
          </w:p>
          <w:p w14:paraId="38091F3D" w14:textId="77777777" w:rsidR="00256ADD" w:rsidRDefault="00000000">
            <w:pPr>
              <w:pStyle w:val="ListBullet"/>
              <w:numPr>
                <w:ilvl w:val="0"/>
                <w:numId w:val="172"/>
              </w:numPr>
            </w:pPr>
            <w:r>
              <w:t>21—Re-enrollment attempt failed because the Nymi Band is assigned to a different user and the NES policy settings only allow re-enrollment to the same Nymi Band.</w:t>
            </w:r>
          </w:p>
          <w:p w14:paraId="510025E0" w14:textId="77777777" w:rsidR="00256ADD" w:rsidRDefault="00000000">
            <w:pPr>
              <w:pStyle w:val="ListBullet"/>
              <w:numPr>
                <w:ilvl w:val="0"/>
                <w:numId w:val="172"/>
              </w:numPr>
            </w:pPr>
            <w:r>
              <w:t>22—Re-enrollment attempt failed for the because NES policy does not allow re-enrollment.</w:t>
            </w:r>
          </w:p>
        </w:tc>
      </w:tr>
      <w:tr w:rsidR="00256ADD" w14:paraId="57B985DF" w14:textId="77777777">
        <w:trPr>
          <w:cantSplit/>
        </w:trPr>
        <w:tc>
          <w:tcPr>
            <w:tcW w:w="0" w:type="auto"/>
          </w:tcPr>
          <w:p w14:paraId="2E72D975" w14:textId="77777777" w:rsidR="00256ADD" w:rsidRDefault="00000000">
            <w:pPr>
              <w:pStyle w:val="BodyText"/>
            </w:pPr>
            <w:r>
              <w:t>EventTypeID (continued)</w:t>
            </w:r>
          </w:p>
        </w:tc>
        <w:tc>
          <w:tcPr>
            <w:tcW w:w="0" w:type="auto"/>
          </w:tcPr>
          <w:p w14:paraId="070D1734" w14:textId="77777777" w:rsidR="00256ADD" w:rsidRDefault="00000000">
            <w:pPr>
              <w:pStyle w:val="ListBullet"/>
              <w:numPr>
                <w:ilvl w:val="0"/>
                <w:numId w:val="173"/>
              </w:numPr>
            </w:pPr>
            <w:r>
              <w:t>23—Nymi Band registration attempt succeeded.</w:t>
            </w:r>
          </w:p>
          <w:p w14:paraId="1C3FD420" w14:textId="77777777" w:rsidR="00256ADD" w:rsidRDefault="00000000">
            <w:pPr>
              <w:pStyle w:val="ListBullet"/>
              <w:numPr>
                <w:ilvl w:val="0"/>
                <w:numId w:val="173"/>
              </w:numPr>
            </w:pPr>
            <w:r>
              <w:t>24—Nymi Band registration attempt failed.</w:t>
            </w:r>
          </w:p>
        </w:tc>
      </w:tr>
      <w:tr w:rsidR="00256ADD" w14:paraId="3BAEB29D" w14:textId="77777777">
        <w:trPr>
          <w:cantSplit/>
        </w:trPr>
        <w:tc>
          <w:tcPr>
            <w:tcW w:w="0" w:type="auto"/>
          </w:tcPr>
          <w:p w14:paraId="0351A956" w14:textId="77777777" w:rsidR="00256ADD" w:rsidRDefault="00000000">
            <w:pPr>
              <w:pStyle w:val="BodyText"/>
            </w:pPr>
            <w:r>
              <w:t>UserCoreID</w:t>
            </w:r>
          </w:p>
        </w:tc>
        <w:tc>
          <w:tcPr>
            <w:tcW w:w="0" w:type="auto"/>
          </w:tcPr>
          <w:p w14:paraId="6ED9FC3D" w14:textId="77777777" w:rsidR="00256ADD" w:rsidRDefault="00000000">
            <w:pPr>
              <w:pStyle w:val="BodyText"/>
            </w:pPr>
            <w:r>
              <w:t>ID of the user that is associated with the Nymi Band, as it appears in the audit.UserCore table. When an NES Administrator disassociates a Nymi Band from a user in the NES Administrator Console, the UserCoreId value is as NULL for the associated Update and Delete Event Type entries in the table.</w:t>
            </w:r>
          </w:p>
        </w:tc>
      </w:tr>
      <w:tr w:rsidR="00256ADD" w14:paraId="5468B7EF" w14:textId="77777777">
        <w:trPr>
          <w:cantSplit/>
        </w:trPr>
        <w:tc>
          <w:tcPr>
            <w:tcW w:w="0" w:type="auto"/>
          </w:tcPr>
          <w:p w14:paraId="38070495" w14:textId="77777777" w:rsidR="00256ADD" w:rsidRDefault="00000000">
            <w:pPr>
              <w:pStyle w:val="BodyText"/>
            </w:pPr>
            <w:r>
              <w:t>Username</w:t>
            </w:r>
          </w:p>
        </w:tc>
        <w:tc>
          <w:tcPr>
            <w:tcW w:w="0" w:type="auto"/>
          </w:tcPr>
          <w:p w14:paraId="00478FEA" w14:textId="77777777" w:rsidR="00256ADD" w:rsidRDefault="00000000">
            <w:pPr>
              <w:pStyle w:val="BodyText"/>
            </w:pPr>
            <w:r>
              <w:t>Active Directory account that logged in to the Nymi Band Application to perform the enrollment.</w:t>
            </w:r>
          </w:p>
        </w:tc>
      </w:tr>
      <w:tr w:rsidR="00256ADD" w14:paraId="6CB77968" w14:textId="77777777">
        <w:trPr>
          <w:cantSplit/>
        </w:trPr>
        <w:tc>
          <w:tcPr>
            <w:tcW w:w="0" w:type="auto"/>
          </w:tcPr>
          <w:p w14:paraId="506520F2" w14:textId="77777777" w:rsidR="00256ADD" w:rsidRDefault="00000000">
            <w:pPr>
              <w:pStyle w:val="BodyText"/>
            </w:pPr>
            <w:r>
              <w:t>InitialTapNymiBandId</w:t>
            </w:r>
          </w:p>
        </w:tc>
        <w:tc>
          <w:tcPr>
            <w:tcW w:w="0" w:type="auto"/>
          </w:tcPr>
          <w:p w14:paraId="52ADB2F6" w14:textId="77777777" w:rsidR="00256ADD" w:rsidRDefault="00000000">
            <w:pPr>
              <w:pStyle w:val="BodyText"/>
            </w:pPr>
            <w:r>
              <w:t>The NFC UID for the first Nymi Band tap in the Nymi Band Application.</w:t>
            </w:r>
          </w:p>
        </w:tc>
      </w:tr>
      <w:tr w:rsidR="00256ADD" w14:paraId="7DAE9AFF" w14:textId="77777777">
        <w:trPr>
          <w:cantSplit/>
        </w:trPr>
        <w:tc>
          <w:tcPr>
            <w:tcW w:w="0" w:type="auto"/>
          </w:tcPr>
          <w:p w14:paraId="55B97627" w14:textId="77777777" w:rsidR="00256ADD" w:rsidRDefault="00000000">
            <w:pPr>
              <w:pStyle w:val="BodyText"/>
            </w:pPr>
            <w:r>
              <w:t>ConfirmTapNymiBandId</w:t>
            </w:r>
          </w:p>
        </w:tc>
        <w:tc>
          <w:tcPr>
            <w:tcW w:w="0" w:type="auto"/>
          </w:tcPr>
          <w:p w14:paraId="46F69B3F" w14:textId="77777777" w:rsidR="00256ADD" w:rsidRDefault="00000000">
            <w:pPr>
              <w:pStyle w:val="BodyText"/>
            </w:pPr>
            <w:r>
              <w:t>The NFC UID for the second Nymi Band tap in the Nymi Band Application.</w:t>
            </w:r>
          </w:p>
        </w:tc>
      </w:tr>
      <w:tr w:rsidR="00256ADD" w14:paraId="5711BF8D" w14:textId="77777777">
        <w:trPr>
          <w:cantSplit/>
        </w:trPr>
        <w:tc>
          <w:tcPr>
            <w:tcW w:w="0" w:type="auto"/>
          </w:tcPr>
          <w:p w14:paraId="2E7D240C" w14:textId="77777777" w:rsidR="00256ADD" w:rsidRDefault="00000000">
            <w:pPr>
              <w:pStyle w:val="BodyText"/>
            </w:pPr>
            <w:r>
              <w:t>CreatedAt</w:t>
            </w:r>
          </w:p>
        </w:tc>
        <w:tc>
          <w:tcPr>
            <w:tcW w:w="0" w:type="auto"/>
          </w:tcPr>
          <w:p w14:paraId="11DC9A22" w14:textId="77777777" w:rsidR="00256ADD" w:rsidRDefault="00000000">
            <w:pPr>
              <w:pStyle w:val="BodyText"/>
            </w:pPr>
            <w:r>
              <w:t>Date and time that the object entry was created in the table.</w:t>
            </w:r>
          </w:p>
        </w:tc>
      </w:tr>
      <w:tr w:rsidR="00256ADD" w14:paraId="176AC568" w14:textId="77777777">
        <w:trPr>
          <w:cantSplit/>
        </w:trPr>
        <w:tc>
          <w:tcPr>
            <w:tcW w:w="0" w:type="auto"/>
          </w:tcPr>
          <w:p w14:paraId="5EEE5CB6" w14:textId="77777777" w:rsidR="00256ADD" w:rsidRDefault="00000000">
            <w:pPr>
              <w:pStyle w:val="BodyText"/>
            </w:pPr>
            <w:r>
              <w:t>ModifiedAt</w:t>
            </w:r>
          </w:p>
        </w:tc>
        <w:tc>
          <w:tcPr>
            <w:tcW w:w="0" w:type="auto"/>
          </w:tcPr>
          <w:p w14:paraId="79679FCF" w14:textId="77777777" w:rsidR="00256ADD" w:rsidRDefault="00000000">
            <w:pPr>
              <w:pStyle w:val="BodyText"/>
            </w:pPr>
            <w:r>
              <w:t>Date and time that the object entry was modified in the table.</w:t>
            </w:r>
          </w:p>
        </w:tc>
      </w:tr>
      <w:tr w:rsidR="00256ADD" w14:paraId="23127F8B" w14:textId="77777777">
        <w:trPr>
          <w:cantSplit/>
        </w:trPr>
        <w:tc>
          <w:tcPr>
            <w:tcW w:w="0" w:type="auto"/>
          </w:tcPr>
          <w:p w14:paraId="7623EE56" w14:textId="77777777" w:rsidR="00256ADD" w:rsidRDefault="00000000">
            <w:pPr>
              <w:pStyle w:val="BodyText"/>
            </w:pPr>
            <w:r>
              <w:t>ModifiedBy</w:t>
            </w:r>
          </w:p>
        </w:tc>
        <w:tc>
          <w:tcPr>
            <w:tcW w:w="0" w:type="auto"/>
          </w:tcPr>
          <w:p w14:paraId="5B7B44FD" w14:textId="77777777" w:rsidR="00256ADD" w:rsidRDefault="00000000">
            <w:pPr>
              <w:pStyle w:val="BodyText"/>
            </w:pPr>
            <w:r>
              <w:t>User account that modified the object entry in the table. For example, when the user performs an enrollment, the AD user account for the user appears.</w:t>
            </w:r>
          </w:p>
        </w:tc>
      </w:tr>
      <w:tr w:rsidR="00256ADD" w14:paraId="7D58276F" w14:textId="77777777">
        <w:trPr>
          <w:cantSplit/>
        </w:trPr>
        <w:tc>
          <w:tcPr>
            <w:tcW w:w="0" w:type="auto"/>
          </w:tcPr>
          <w:p w14:paraId="17B3C4FA" w14:textId="77777777" w:rsidR="00256ADD" w:rsidRDefault="00000000">
            <w:pPr>
              <w:pStyle w:val="BodyText"/>
            </w:pPr>
            <w:r>
              <w:t>DisconnectUserCoreId</w:t>
            </w:r>
          </w:p>
        </w:tc>
        <w:tc>
          <w:tcPr>
            <w:tcW w:w="0" w:type="auto"/>
          </w:tcPr>
          <w:p w14:paraId="66985740" w14:textId="77777777" w:rsidR="00256ADD" w:rsidRDefault="00000000">
            <w:pPr>
              <w:pStyle w:val="BodyText"/>
            </w:pPr>
            <w:r>
              <w:t>The ID of the previously assigned Nymi Band user.</w:t>
            </w:r>
          </w:p>
        </w:tc>
      </w:tr>
      <w:tr w:rsidR="00256ADD" w14:paraId="511DA9EE" w14:textId="77777777">
        <w:trPr>
          <w:cantSplit/>
        </w:trPr>
        <w:tc>
          <w:tcPr>
            <w:tcW w:w="0" w:type="auto"/>
          </w:tcPr>
          <w:p w14:paraId="39EDD0D3" w14:textId="77777777" w:rsidR="00256ADD" w:rsidRDefault="00000000">
            <w:pPr>
              <w:pStyle w:val="BodyText"/>
            </w:pPr>
            <w:r>
              <w:t>HardwareID</w:t>
            </w:r>
          </w:p>
        </w:tc>
        <w:tc>
          <w:tcPr>
            <w:tcW w:w="0" w:type="auto"/>
          </w:tcPr>
          <w:p w14:paraId="73710019" w14:textId="77777777" w:rsidR="00256ADD" w:rsidRDefault="00000000">
            <w:pPr>
              <w:pStyle w:val="BodyText"/>
            </w:pPr>
            <w:r>
              <w:t>The serial number of the Nymi Band.</w:t>
            </w:r>
          </w:p>
        </w:tc>
      </w:tr>
    </w:tbl>
    <w:p w14:paraId="7A0CEA32" w14:textId="77777777" w:rsidR="00256ADD" w:rsidRDefault="00000000">
      <w:pPr>
        <w:pStyle w:val="BodyText"/>
      </w:pPr>
      <w:r>
        <w:t>audit.UserCore SQL Schema</w:t>
      </w:r>
    </w:p>
    <w:p w14:paraId="5C817F17" w14:textId="77777777" w:rsidR="00256ADD" w:rsidRDefault="00000000">
      <w:pPr>
        <w:pStyle w:val="BodyText"/>
      </w:pPr>
      <w:r>
        <w:t>This table contains information that pertains to NES users. Each attribute name that is listed in the Column Name is prefaced with Identity. For example, identity.EventTime.</w:t>
      </w:r>
    </w:p>
    <w:p w14:paraId="6EF58A2B" w14:textId="77777777" w:rsidR="00256ADD" w:rsidRDefault="00000000">
      <w:pPr>
        <w:pStyle w:val="Caption"/>
        <w:keepNext/>
      </w:pPr>
      <w:bookmarkStart w:id="680" w:name="_Refd22e23422"/>
      <w:bookmarkStart w:id="681" w:name="_Tocd22e23422"/>
      <w:r>
        <w:t xml:space="preserve">Table </w:t>
      </w:r>
      <w:bookmarkStart w:id="682" w:name="_Numd22e23422"/>
      <w:r>
        <w:fldChar w:fldCharType="begin"/>
      </w:r>
      <w:r>
        <w:instrText xml:space="preserve"> SEQ Table \* ARABIC </w:instrText>
      </w:r>
      <w:r>
        <w:fldChar w:fldCharType="separate"/>
      </w:r>
      <w:r w:rsidR="002800A2">
        <w:rPr>
          <w:noProof/>
        </w:rPr>
        <w:t>11</w:t>
      </w:r>
      <w:r>
        <w:rPr>
          <w:noProof/>
        </w:rPr>
        <w:fldChar w:fldCharType="end"/>
      </w:r>
      <w:bookmarkEnd w:id="680"/>
      <w:bookmarkEnd w:id="681"/>
      <w:bookmarkEnd w:id="682"/>
      <w:r>
        <w:t>: audit.UserCore SQL Schema</w:t>
      </w:r>
    </w:p>
    <w:tbl>
      <w:tblPr>
        <w:tblStyle w:val="TableGrid"/>
        <w:tblW w:w="0" w:type="auto"/>
        <w:tblLook w:val="0620" w:firstRow="1" w:lastRow="0" w:firstColumn="0" w:lastColumn="0" w:noHBand="1" w:noVBand="1"/>
      </w:tblPr>
      <w:tblGrid>
        <w:gridCol w:w="1419"/>
        <w:gridCol w:w="8203"/>
      </w:tblGrid>
      <w:tr w:rsidR="00256ADD" w14:paraId="61640050" w14:textId="77777777">
        <w:trPr>
          <w:cantSplit/>
          <w:tblHeader/>
        </w:trPr>
        <w:tc>
          <w:tcPr>
            <w:tcW w:w="0" w:type="auto"/>
          </w:tcPr>
          <w:p w14:paraId="5CC27447" w14:textId="77777777" w:rsidR="00256ADD" w:rsidRDefault="00000000">
            <w:pPr>
              <w:pStyle w:val="BodyText"/>
            </w:pPr>
            <w:r>
              <w:t>Column Name</w:t>
            </w:r>
          </w:p>
        </w:tc>
        <w:tc>
          <w:tcPr>
            <w:tcW w:w="0" w:type="auto"/>
          </w:tcPr>
          <w:p w14:paraId="2AF3ADEC" w14:textId="77777777" w:rsidR="00256ADD" w:rsidRDefault="00000000">
            <w:pPr>
              <w:pStyle w:val="BodyText"/>
            </w:pPr>
            <w:r>
              <w:t>Description</w:t>
            </w:r>
          </w:p>
        </w:tc>
      </w:tr>
      <w:tr w:rsidR="00256ADD" w14:paraId="2B8D6A79" w14:textId="77777777">
        <w:trPr>
          <w:cantSplit/>
        </w:trPr>
        <w:tc>
          <w:tcPr>
            <w:tcW w:w="0" w:type="auto"/>
          </w:tcPr>
          <w:p w14:paraId="546CE523" w14:textId="77777777" w:rsidR="00256ADD" w:rsidRDefault="00000000">
            <w:pPr>
              <w:pStyle w:val="BodyText"/>
            </w:pPr>
            <w:r>
              <w:t>Identity</w:t>
            </w:r>
          </w:p>
        </w:tc>
        <w:tc>
          <w:tcPr>
            <w:tcW w:w="0" w:type="auto"/>
          </w:tcPr>
          <w:p w14:paraId="709F5504" w14:textId="77777777" w:rsidR="00256ADD" w:rsidRDefault="00000000">
            <w:pPr>
              <w:pStyle w:val="BodyText"/>
            </w:pPr>
            <w:r>
              <w:t>Unique identifier for the schema entry.</w:t>
            </w:r>
          </w:p>
        </w:tc>
      </w:tr>
      <w:tr w:rsidR="00256ADD" w14:paraId="561E9F20" w14:textId="77777777">
        <w:trPr>
          <w:cantSplit/>
        </w:trPr>
        <w:tc>
          <w:tcPr>
            <w:tcW w:w="0" w:type="auto"/>
          </w:tcPr>
          <w:p w14:paraId="6B3A6CB6" w14:textId="77777777" w:rsidR="00256ADD" w:rsidRDefault="00000000">
            <w:pPr>
              <w:pStyle w:val="BodyText"/>
            </w:pPr>
            <w:r>
              <w:t>EventTime</w:t>
            </w:r>
          </w:p>
        </w:tc>
        <w:tc>
          <w:tcPr>
            <w:tcW w:w="0" w:type="auto"/>
          </w:tcPr>
          <w:p w14:paraId="3B696A45" w14:textId="77777777" w:rsidR="00256ADD" w:rsidRDefault="00000000">
            <w:pPr>
              <w:pStyle w:val="BodyText"/>
            </w:pPr>
            <w:r>
              <w:t>Date and time associated with the event that is defined by EventType.</w:t>
            </w:r>
          </w:p>
        </w:tc>
      </w:tr>
      <w:tr w:rsidR="00256ADD" w14:paraId="69AB6060" w14:textId="77777777">
        <w:trPr>
          <w:cantSplit/>
        </w:trPr>
        <w:tc>
          <w:tcPr>
            <w:tcW w:w="0" w:type="auto"/>
          </w:tcPr>
          <w:p w14:paraId="6FCB6218" w14:textId="77777777" w:rsidR="00256ADD" w:rsidRDefault="00000000">
            <w:pPr>
              <w:pStyle w:val="BodyText"/>
            </w:pPr>
            <w:r>
              <w:t>EventType</w:t>
            </w:r>
          </w:p>
        </w:tc>
        <w:tc>
          <w:tcPr>
            <w:tcW w:w="0" w:type="auto"/>
          </w:tcPr>
          <w:p w14:paraId="687F19E5" w14:textId="77777777" w:rsidR="00256ADD" w:rsidRDefault="00000000">
            <w:pPr>
              <w:pStyle w:val="BodyText"/>
            </w:pPr>
            <w:r>
              <w:t>Type of event, denoted by a single character. There are three event types:</w:t>
            </w:r>
          </w:p>
          <w:p w14:paraId="6F1144AC" w14:textId="77777777" w:rsidR="00256ADD" w:rsidRDefault="00000000">
            <w:pPr>
              <w:pStyle w:val="ListBullet"/>
              <w:numPr>
                <w:ilvl w:val="0"/>
                <w:numId w:val="174"/>
              </w:numPr>
            </w:pPr>
            <w:r>
              <w:t>C—when the user is enrolled or for an unenrolled user, the first time that an NES Administrator performs a search for the user in the NES Administrator Console.</w:t>
            </w:r>
          </w:p>
          <w:p w14:paraId="04847C90" w14:textId="77777777" w:rsidR="00256ADD" w:rsidRDefault="00000000">
            <w:pPr>
              <w:pStyle w:val="ListBullet"/>
              <w:numPr>
                <w:ilvl w:val="0"/>
                <w:numId w:val="174"/>
              </w:numPr>
            </w:pPr>
            <w:r>
              <w:t>U—when the properties of the user is updated.</w:t>
            </w:r>
          </w:p>
        </w:tc>
      </w:tr>
      <w:tr w:rsidR="00256ADD" w14:paraId="718E50AF" w14:textId="77777777">
        <w:trPr>
          <w:cantSplit/>
        </w:trPr>
        <w:tc>
          <w:tcPr>
            <w:tcW w:w="0" w:type="auto"/>
          </w:tcPr>
          <w:p w14:paraId="6E9D2853" w14:textId="77777777" w:rsidR="00256ADD" w:rsidRDefault="00000000">
            <w:pPr>
              <w:pStyle w:val="BodyText"/>
            </w:pPr>
            <w:r>
              <w:t>SystemUser</w:t>
            </w:r>
          </w:p>
        </w:tc>
        <w:tc>
          <w:tcPr>
            <w:tcW w:w="0" w:type="auto"/>
          </w:tcPr>
          <w:p w14:paraId="1E20F61C" w14:textId="77777777" w:rsidR="00256ADD" w:rsidRDefault="00000000">
            <w:pPr>
              <w:pStyle w:val="BodyText"/>
            </w:pPr>
            <w:r>
              <w:t>Account that is specified as the Application Pool Identity for the NES application pool.</w:t>
            </w:r>
          </w:p>
        </w:tc>
      </w:tr>
      <w:tr w:rsidR="00256ADD" w14:paraId="7A7EC132" w14:textId="77777777">
        <w:trPr>
          <w:cantSplit/>
        </w:trPr>
        <w:tc>
          <w:tcPr>
            <w:tcW w:w="0" w:type="auto"/>
          </w:tcPr>
          <w:p w14:paraId="7BBA3278" w14:textId="77777777" w:rsidR="00256ADD" w:rsidRDefault="00000000">
            <w:pPr>
              <w:pStyle w:val="BodyText"/>
            </w:pPr>
            <w:r>
              <w:t>ID</w:t>
            </w:r>
          </w:p>
        </w:tc>
        <w:tc>
          <w:tcPr>
            <w:tcW w:w="0" w:type="auto"/>
          </w:tcPr>
          <w:p w14:paraId="312F3130" w14:textId="77777777" w:rsidR="00256ADD" w:rsidRDefault="00000000">
            <w:pPr>
              <w:pStyle w:val="BodyText"/>
            </w:pPr>
            <w:r>
              <w:t>ID of the user in the audit.UserCore table.</w:t>
            </w:r>
          </w:p>
        </w:tc>
      </w:tr>
      <w:tr w:rsidR="00256ADD" w14:paraId="72592E59" w14:textId="77777777">
        <w:trPr>
          <w:cantSplit/>
        </w:trPr>
        <w:tc>
          <w:tcPr>
            <w:tcW w:w="0" w:type="auto"/>
          </w:tcPr>
          <w:p w14:paraId="6BC6954B" w14:textId="77777777" w:rsidR="00256ADD" w:rsidRDefault="00000000">
            <w:pPr>
              <w:pStyle w:val="BodyText"/>
            </w:pPr>
            <w:r>
              <w:t>Domain</w:t>
            </w:r>
          </w:p>
        </w:tc>
        <w:tc>
          <w:tcPr>
            <w:tcW w:w="0" w:type="auto"/>
          </w:tcPr>
          <w:p w14:paraId="3C5A6172" w14:textId="77777777" w:rsidR="00256ADD" w:rsidRDefault="00000000">
            <w:pPr>
              <w:pStyle w:val="BodyText"/>
            </w:pPr>
            <w:r>
              <w:t>Domain of the user.</w:t>
            </w:r>
          </w:p>
        </w:tc>
      </w:tr>
      <w:tr w:rsidR="00256ADD" w14:paraId="1E6F664A" w14:textId="77777777">
        <w:trPr>
          <w:cantSplit/>
        </w:trPr>
        <w:tc>
          <w:tcPr>
            <w:tcW w:w="0" w:type="auto"/>
          </w:tcPr>
          <w:p w14:paraId="625407AA" w14:textId="77777777" w:rsidR="00256ADD" w:rsidRDefault="00000000">
            <w:pPr>
              <w:pStyle w:val="BodyText"/>
            </w:pPr>
            <w:r>
              <w:t>Username</w:t>
            </w:r>
          </w:p>
        </w:tc>
        <w:tc>
          <w:tcPr>
            <w:tcW w:w="0" w:type="auto"/>
          </w:tcPr>
          <w:p w14:paraId="4CB6DDFF" w14:textId="77777777" w:rsidR="00256ADD" w:rsidRDefault="00000000">
            <w:pPr>
              <w:pStyle w:val="BodyText"/>
            </w:pPr>
            <w:r>
              <w:t>Login name of the user.</w:t>
            </w:r>
          </w:p>
        </w:tc>
      </w:tr>
      <w:tr w:rsidR="00256ADD" w14:paraId="08A43F93" w14:textId="77777777">
        <w:trPr>
          <w:cantSplit/>
        </w:trPr>
        <w:tc>
          <w:tcPr>
            <w:tcW w:w="0" w:type="auto"/>
          </w:tcPr>
          <w:p w14:paraId="32B3F8E1" w14:textId="77777777" w:rsidR="00256ADD" w:rsidRDefault="00000000">
            <w:pPr>
              <w:pStyle w:val="BodyText"/>
            </w:pPr>
            <w:r>
              <w:t>MiscNote</w:t>
            </w:r>
          </w:p>
        </w:tc>
        <w:tc>
          <w:tcPr>
            <w:tcW w:w="0" w:type="auto"/>
          </w:tcPr>
          <w:p w14:paraId="3D5F9AF7" w14:textId="77777777" w:rsidR="00256ADD" w:rsidRDefault="00000000">
            <w:pPr>
              <w:pStyle w:val="BodyText"/>
            </w:pPr>
            <w:r>
              <w:t>Displays the value that appears in the Notes field in the properties of the user account. Values that can appear:</w:t>
            </w:r>
          </w:p>
          <w:p w14:paraId="17C8DDA9" w14:textId="77777777" w:rsidR="00256ADD" w:rsidRDefault="00000000">
            <w:pPr>
              <w:pStyle w:val="ListBullet"/>
              <w:numPr>
                <w:ilvl w:val="0"/>
                <w:numId w:val="175"/>
              </w:numPr>
            </w:pPr>
            <w:bookmarkStart w:id="683" w:name="_Refd22e23558"/>
            <w:bookmarkStart w:id="684" w:name="_Tocd22e23558"/>
            <w:r>
              <w:t>NULL when the Notes field is empty. For example, when the user entry was initially created in the database as a result of an enrollment, or when an NES ADminsitrator removes the text that appears in the Notes field.</w:t>
            </w:r>
          </w:p>
          <w:p w14:paraId="0FEC4D67" w14:textId="77777777" w:rsidR="00256ADD" w:rsidRDefault="00000000">
            <w:pPr>
              <w:pStyle w:val="ListBullet"/>
              <w:numPr>
                <w:ilvl w:val="0"/>
                <w:numId w:val="175"/>
              </w:numPr>
            </w:pPr>
            <w:r>
              <w:t>Text specified by the NES Administrator in the Notes field for the properties of the Nymi Band in the NES Administrator Console.</w:t>
            </w:r>
          </w:p>
          <w:p w14:paraId="776213F3" w14:textId="77777777" w:rsidR="00256ADD" w:rsidRDefault="00000000">
            <w:pPr>
              <w:pStyle w:val="ListBullet"/>
              <w:numPr>
                <w:ilvl w:val="0"/>
                <w:numId w:val="175"/>
              </w:numPr>
            </w:pPr>
            <w:r>
              <w:t>The value Created from an AD search result, which is the text that appears in the Notes field when the user entry is created in the database as a results of an NES Administrator searching for a user in the NES Administrator Console for which a Nymi Band enrollment has never occurred.</w:t>
            </w:r>
          </w:p>
        </w:tc>
        <w:bookmarkEnd w:id="683"/>
        <w:bookmarkEnd w:id="684"/>
      </w:tr>
      <w:tr w:rsidR="00256ADD" w14:paraId="392D0A8B" w14:textId="77777777">
        <w:trPr>
          <w:cantSplit/>
        </w:trPr>
        <w:tc>
          <w:tcPr>
            <w:tcW w:w="0" w:type="auto"/>
          </w:tcPr>
          <w:p w14:paraId="2027AC44" w14:textId="77777777" w:rsidR="00256ADD" w:rsidRDefault="00000000">
            <w:pPr>
              <w:pStyle w:val="BodyText"/>
            </w:pPr>
            <w:r>
              <w:t>CreatedAt</w:t>
            </w:r>
          </w:p>
        </w:tc>
        <w:tc>
          <w:tcPr>
            <w:tcW w:w="0" w:type="auto"/>
          </w:tcPr>
          <w:p w14:paraId="2D087995" w14:textId="77777777" w:rsidR="00256ADD" w:rsidRDefault="00000000">
            <w:pPr>
              <w:pStyle w:val="BodyText"/>
            </w:pPr>
            <w:r>
              <w:t>Date and time that the object entry was created in the table.</w:t>
            </w:r>
          </w:p>
        </w:tc>
      </w:tr>
      <w:tr w:rsidR="00256ADD" w14:paraId="769A8857" w14:textId="77777777">
        <w:trPr>
          <w:cantSplit/>
        </w:trPr>
        <w:tc>
          <w:tcPr>
            <w:tcW w:w="0" w:type="auto"/>
          </w:tcPr>
          <w:p w14:paraId="0FFA3FEE" w14:textId="77777777" w:rsidR="00256ADD" w:rsidRDefault="00000000">
            <w:pPr>
              <w:pStyle w:val="BodyText"/>
            </w:pPr>
            <w:r>
              <w:t>ModifiedAt</w:t>
            </w:r>
          </w:p>
        </w:tc>
        <w:tc>
          <w:tcPr>
            <w:tcW w:w="0" w:type="auto"/>
          </w:tcPr>
          <w:p w14:paraId="0E73413D" w14:textId="77777777" w:rsidR="00256ADD" w:rsidRDefault="00000000">
            <w:pPr>
              <w:pStyle w:val="BodyText"/>
            </w:pPr>
            <w:r>
              <w:t>Date and time that the object entry was modified in the table.</w:t>
            </w:r>
          </w:p>
        </w:tc>
      </w:tr>
      <w:tr w:rsidR="00256ADD" w14:paraId="7C131FFB" w14:textId="77777777">
        <w:trPr>
          <w:cantSplit/>
        </w:trPr>
        <w:tc>
          <w:tcPr>
            <w:tcW w:w="0" w:type="auto"/>
          </w:tcPr>
          <w:p w14:paraId="216D60E0" w14:textId="77777777" w:rsidR="00256ADD" w:rsidRDefault="00000000">
            <w:pPr>
              <w:pStyle w:val="BodyText"/>
            </w:pPr>
            <w:r>
              <w:t>ModifiedBy</w:t>
            </w:r>
          </w:p>
        </w:tc>
        <w:tc>
          <w:tcPr>
            <w:tcW w:w="0" w:type="auto"/>
          </w:tcPr>
          <w:p w14:paraId="7C2A412C" w14:textId="77777777" w:rsidR="00256ADD" w:rsidRDefault="00000000">
            <w:pPr>
              <w:pStyle w:val="BodyText"/>
            </w:pPr>
            <w:r>
              <w:t>User account that modified the object entry in the table. For example, when the user performs an enrollment, the AD user account for the user appears. When an NES Administrator modifies the Notes field for the properties of the user in the NES Administrator Console, then the AD user account for the NES Administrator appears.</w:t>
            </w:r>
          </w:p>
        </w:tc>
      </w:tr>
    </w:tbl>
    <w:p w14:paraId="04BEC8B6" w14:textId="77777777" w:rsidR="00256ADD" w:rsidRDefault="00000000">
      <w:pPr>
        <w:pStyle w:val="BodyText"/>
      </w:pPr>
      <w:r>
        <w:t>audit.NymiBand SQL Schema</w:t>
      </w:r>
    </w:p>
    <w:p w14:paraId="2626B095" w14:textId="77777777" w:rsidR="00256ADD" w:rsidRDefault="00000000">
      <w:pPr>
        <w:pStyle w:val="BodyText"/>
      </w:pPr>
      <w:r>
        <w:t>This table contains audit log data pertaining to Nymi Band events. Each attribute name that is listed in the Column Name is prefaced with Identity.</w:t>
      </w:r>
    </w:p>
    <w:p w14:paraId="3550FC07" w14:textId="77777777" w:rsidR="00256ADD" w:rsidRDefault="00000000">
      <w:pPr>
        <w:pStyle w:val="Caption"/>
        <w:keepNext/>
      </w:pPr>
      <w:bookmarkStart w:id="685" w:name="_Refd22e23665"/>
      <w:bookmarkStart w:id="686" w:name="_Tocd22e23665"/>
      <w:r>
        <w:t xml:space="preserve">Table </w:t>
      </w:r>
      <w:bookmarkStart w:id="687" w:name="_Numd22e23665"/>
      <w:r>
        <w:fldChar w:fldCharType="begin"/>
      </w:r>
      <w:r>
        <w:instrText xml:space="preserve"> SEQ Table \* ARABIC </w:instrText>
      </w:r>
      <w:r>
        <w:fldChar w:fldCharType="separate"/>
      </w:r>
      <w:r w:rsidR="002800A2">
        <w:rPr>
          <w:noProof/>
        </w:rPr>
        <w:t>12</w:t>
      </w:r>
      <w:r>
        <w:rPr>
          <w:noProof/>
        </w:rPr>
        <w:fldChar w:fldCharType="end"/>
      </w:r>
      <w:bookmarkEnd w:id="685"/>
      <w:bookmarkEnd w:id="686"/>
      <w:bookmarkEnd w:id="687"/>
      <w:r>
        <w:t>: audit.NymiBand SQL Schema</w:t>
      </w:r>
    </w:p>
    <w:tbl>
      <w:tblPr>
        <w:tblStyle w:val="TableGrid"/>
        <w:tblW w:w="0" w:type="auto"/>
        <w:tblLook w:val="0620" w:firstRow="1" w:lastRow="0" w:firstColumn="0" w:lastColumn="0" w:noHBand="1" w:noVBand="1"/>
      </w:tblPr>
      <w:tblGrid>
        <w:gridCol w:w="3073"/>
        <w:gridCol w:w="6549"/>
      </w:tblGrid>
      <w:tr w:rsidR="00256ADD" w14:paraId="3D8AA597" w14:textId="77777777">
        <w:trPr>
          <w:cantSplit/>
          <w:tblHeader/>
        </w:trPr>
        <w:tc>
          <w:tcPr>
            <w:tcW w:w="0" w:type="auto"/>
          </w:tcPr>
          <w:p w14:paraId="7EE15F59" w14:textId="77777777" w:rsidR="00256ADD" w:rsidRDefault="00000000">
            <w:pPr>
              <w:pStyle w:val="BodyText"/>
            </w:pPr>
            <w:r>
              <w:t>Column Name</w:t>
            </w:r>
          </w:p>
        </w:tc>
        <w:tc>
          <w:tcPr>
            <w:tcW w:w="0" w:type="auto"/>
          </w:tcPr>
          <w:p w14:paraId="2713CC20" w14:textId="77777777" w:rsidR="00256ADD" w:rsidRDefault="00000000">
            <w:pPr>
              <w:pStyle w:val="BodyText"/>
            </w:pPr>
            <w:r>
              <w:t>Description</w:t>
            </w:r>
          </w:p>
        </w:tc>
      </w:tr>
      <w:tr w:rsidR="00256ADD" w14:paraId="2F386F7F" w14:textId="77777777">
        <w:trPr>
          <w:cantSplit/>
        </w:trPr>
        <w:tc>
          <w:tcPr>
            <w:tcW w:w="0" w:type="auto"/>
          </w:tcPr>
          <w:p w14:paraId="0AFF7404" w14:textId="77777777" w:rsidR="00256ADD" w:rsidRDefault="00000000">
            <w:pPr>
              <w:pStyle w:val="BodyText"/>
            </w:pPr>
            <w:r>
              <w:t>Identity</w:t>
            </w:r>
          </w:p>
        </w:tc>
        <w:tc>
          <w:tcPr>
            <w:tcW w:w="0" w:type="auto"/>
          </w:tcPr>
          <w:p w14:paraId="05126EFC" w14:textId="77777777" w:rsidR="00256ADD" w:rsidRDefault="00000000">
            <w:pPr>
              <w:pStyle w:val="BodyText"/>
            </w:pPr>
            <w:r>
              <w:t>Unique identifier for the schema entry.</w:t>
            </w:r>
          </w:p>
        </w:tc>
      </w:tr>
      <w:tr w:rsidR="00256ADD" w14:paraId="683C6368" w14:textId="77777777">
        <w:trPr>
          <w:cantSplit/>
        </w:trPr>
        <w:tc>
          <w:tcPr>
            <w:tcW w:w="0" w:type="auto"/>
          </w:tcPr>
          <w:p w14:paraId="231A2C96" w14:textId="77777777" w:rsidR="00256ADD" w:rsidRDefault="00000000">
            <w:pPr>
              <w:pStyle w:val="BodyText"/>
            </w:pPr>
            <w:r>
              <w:t>EventTime</w:t>
            </w:r>
          </w:p>
        </w:tc>
        <w:tc>
          <w:tcPr>
            <w:tcW w:w="0" w:type="auto"/>
          </w:tcPr>
          <w:p w14:paraId="3E2D3AFA" w14:textId="77777777" w:rsidR="00256ADD" w:rsidRDefault="00000000">
            <w:pPr>
              <w:pStyle w:val="BodyText"/>
            </w:pPr>
            <w:r>
              <w:t>Date and time associated with the event that is defined by EventType.</w:t>
            </w:r>
          </w:p>
        </w:tc>
      </w:tr>
      <w:tr w:rsidR="00256ADD" w14:paraId="18113664" w14:textId="77777777">
        <w:trPr>
          <w:cantSplit/>
        </w:trPr>
        <w:tc>
          <w:tcPr>
            <w:tcW w:w="0" w:type="auto"/>
          </w:tcPr>
          <w:p w14:paraId="6FBE7DC5" w14:textId="77777777" w:rsidR="00256ADD" w:rsidRDefault="00000000">
            <w:pPr>
              <w:pStyle w:val="BodyText"/>
            </w:pPr>
            <w:r>
              <w:t>EventType</w:t>
            </w:r>
          </w:p>
        </w:tc>
        <w:tc>
          <w:tcPr>
            <w:tcW w:w="0" w:type="auto"/>
          </w:tcPr>
          <w:p w14:paraId="79EBEB78" w14:textId="77777777" w:rsidR="00256ADD" w:rsidRDefault="00000000">
            <w:pPr>
              <w:pStyle w:val="BodyText"/>
            </w:pPr>
            <w:r>
              <w:t>Type of event, denoted by a single character. There are three event types:</w:t>
            </w:r>
          </w:p>
          <w:p w14:paraId="6AB55300" w14:textId="77777777" w:rsidR="00256ADD" w:rsidRDefault="00000000">
            <w:pPr>
              <w:pStyle w:val="ListBullet"/>
              <w:numPr>
                <w:ilvl w:val="0"/>
                <w:numId w:val="176"/>
              </w:numPr>
            </w:pPr>
            <w:r>
              <w:t>C—when the Nymi Band is enrolled.</w:t>
            </w:r>
          </w:p>
          <w:p w14:paraId="493E234E" w14:textId="77777777" w:rsidR="00256ADD" w:rsidRDefault="00000000">
            <w:pPr>
              <w:pStyle w:val="ListBullet"/>
              <w:numPr>
                <w:ilvl w:val="0"/>
                <w:numId w:val="176"/>
              </w:numPr>
            </w:pPr>
            <w:r>
              <w:t>U—when the properties of the Nymi Band is updated.</w:t>
            </w:r>
          </w:p>
          <w:p w14:paraId="6FDD4E49" w14:textId="77777777" w:rsidR="00256ADD" w:rsidRDefault="00000000">
            <w:pPr>
              <w:pStyle w:val="ListBullet"/>
              <w:numPr>
                <w:ilvl w:val="0"/>
                <w:numId w:val="176"/>
              </w:numPr>
            </w:pPr>
            <w:r>
              <w:t>D—when the Nymi Band to user association is deleted.</w:t>
            </w:r>
          </w:p>
        </w:tc>
      </w:tr>
      <w:tr w:rsidR="00256ADD" w14:paraId="638942E6" w14:textId="77777777">
        <w:trPr>
          <w:cantSplit/>
        </w:trPr>
        <w:tc>
          <w:tcPr>
            <w:tcW w:w="0" w:type="auto"/>
          </w:tcPr>
          <w:p w14:paraId="67605525" w14:textId="77777777" w:rsidR="00256ADD" w:rsidRDefault="00000000">
            <w:pPr>
              <w:pStyle w:val="BodyText"/>
            </w:pPr>
            <w:r>
              <w:t>SystemUser</w:t>
            </w:r>
          </w:p>
        </w:tc>
        <w:tc>
          <w:tcPr>
            <w:tcW w:w="0" w:type="auto"/>
          </w:tcPr>
          <w:p w14:paraId="75AF5CD5" w14:textId="77777777" w:rsidR="00256ADD" w:rsidRDefault="00000000">
            <w:pPr>
              <w:pStyle w:val="BodyText"/>
            </w:pPr>
            <w:r>
              <w:t>Account that is specified as the Application Pool Identity for the NES application pool.</w:t>
            </w:r>
          </w:p>
        </w:tc>
      </w:tr>
      <w:tr w:rsidR="00256ADD" w14:paraId="20174B71" w14:textId="77777777">
        <w:trPr>
          <w:cantSplit/>
        </w:trPr>
        <w:tc>
          <w:tcPr>
            <w:tcW w:w="0" w:type="auto"/>
          </w:tcPr>
          <w:p w14:paraId="23D86492" w14:textId="77777777" w:rsidR="00256ADD" w:rsidRDefault="00000000">
            <w:pPr>
              <w:pStyle w:val="BodyText"/>
            </w:pPr>
            <w:r>
              <w:t>ID</w:t>
            </w:r>
          </w:p>
        </w:tc>
        <w:tc>
          <w:tcPr>
            <w:tcW w:w="0" w:type="auto"/>
          </w:tcPr>
          <w:p w14:paraId="3F9707E9" w14:textId="77777777" w:rsidR="00256ADD" w:rsidRDefault="00000000">
            <w:pPr>
              <w:pStyle w:val="BodyText"/>
            </w:pPr>
            <w:r>
              <w:t>ID of the Nymi Band in the audit.NymiBand table.</w:t>
            </w:r>
          </w:p>
        </w:tc>
      </w:tr>
      <w:tr w:rsidR="00256ADD" w14:paraId="4DD5BE12" w14:textId="77777777">
        <w:trPr>
          <w:cantSplit/>
        </w:trPr>
        <w:tc>
          <w:tcPr>
            <w:tcW w:w="0" w:type="auto"/>
          </w:tcPr>
          <w:p w14:paraId="38B5E0B4" w14:textId="77777777" w:rsidR="00256ADD" w:rsidRDefault="00000000">
            <w:pPr>
              <w:pStyle w:val="BodyText"/>
            </w:pPr>
            <w:r>
              <w:t>UserCoreId</w:t>
            </w:r>
          </w:p>
        </w:tc>
        <w:tc>
          <w:tcPr>
            <w:tcW w:w="0" w:type="auto"/>
          </w:tcPr>
          <w:p w14:paraId="347A2B23" w14:textId="77777777" w:rsidR="00256ADD" w:rsidRDefault="00000000">
            <w:pPr>
              <w:pStyle w:val="BodyText"/>
            </w:pPr>
            <w:r>
              <w:t>ID of the user that is associated with the Nymi Band, as it appears in the audit.UserCore table. When an NES Administrator disassociates a Nymi Band from a user in the NES Administrator Console, the UserCoreId value is as NULL for the associated Update and Delete Event Type entries in the table.</w:t>
            </w:r>
          </w:p>
        </w:tc>
      </w:tr>
      <w:tr w:rsidR="00256ADD" w14:paraId="63BA0303" w14:textId="77777777">
        <w:trPr>
          <w:cantSplit/>
        </w:trPr>
        <w:tc>
          <w:tcPr>
            <w:tcW w:w="0" w:type="auto"/>
          </w:tcPr>
          <w:p w14:paraId="1BE9A902" w14:textId="77777777" w:rsidR="00256ADD" w:rsidRDefault="00000000">
            <w:pPr>
              <w:pStyle w:val="BodyText"/>
            </w:pPr>
            <w:r>
              <w:t>NymiBandID</w:t>
            </w:r>
          </w:p>
        </w:tc>
        <w:tc>
          <w:tcPr>
            <w:tcW w:w="0" w:type="auto"/>
          </w:tcPr>
          <w:p w14:paraId="6E057DDA" w14:textId="77777777" w:rsidR="00256ADD" w:rsidRDefault="00000000">
            <w:pPr>
              <w:pStyle w:val="BodyText"/>
            </w:pPr>
            <w:r>
              <w:t>MAC address of the Nymi Band. The NymiBandID is randomly generated at the time of enrollment, and changes on re-enrollment.</w:t>
            </w:r>
          </w:p>
        </w:tc>
      </w:tr>
      <w:tr w:rsidR="00256ADD" w14:paraId="31EF0C98" w14:textId="77777777">
        <w:trPr>
          <w:cantSplit/>
        </w:trPr>
        <w:tc>
          <w:tcPr>
            <w:tcW w:w="0" w:type="auto"/>
          </w:tcPr>
          <w:p w14:paraId="72127CCD" w14:textId="77777777" w:rsidR="00256ADD" w:rsidRDefault="00000000">
            <w:pPr>
              <w:pStyle w:val="BodyText"/>
            </w:pPr>
            <w:r>
              <w:t>NfcUID</w:t>
            </w:r>
          </w:p>
        </w:tc>
        <w:tc>
          <w:tcPr>
            <w:tcW w:w="0" w:type="auto"/>
          </w:tcPr>
          <w:p w14:paraId="4A4AC832" w14:textId="77777777" w:rsidR="00256ADD" w:rsidRDefault="00000000">
            <w:pPr>
              <w:pStyle w:val="BodyText"/>
            </w:pPr>
            <w:r>
              <w:t>NFC address of the Nymi Band.</w:t>
            </w:r>
          </w:p>
        </w:tc>
      </w:tr>
      <w:tr w:rsidR="00256ADD" w14:paraId="3EC0A5AF" w14:textId="77777777">
        <w:trPr>
          <w:cantSplit/>
        </w:trPr>
        <w:tc>
          <w:tcPr>
            <w:tcW w:w="0" w:type="auto"/>
          </w:tcPr>
          <w:p w14:paraId="3AC2E24F" w14:textId="77777777" w:rsidR="00256ADD" w:rsidRDefault="00000000">
            <w:pPr>
              <w:pStyle w:val="BodyText"/>
            </w:pPr>
            <w:r>
              <w:t>AuthorisationID</w:t>
            </w:r>
          </w:p>
        </w:tc>
        <w:tc>
          <w:tcPr>
            <w:tcW w:w="0" w:type="auto"/>
          </w:tcPr>
          <w:p w14:paraId="6170C84A" w14:textId="77777777" w:rsidR="00256ADD" w:rsidRDefault="00000000">
            <w:pPr>
              <w:pStyle w:val="BodyText"/>
            </w:pPr>
            <w:r>
              <w:t>N/A. The value appears as NULL.</w:t>
            </w:r>
          </w:p>
        </w:tc>
      </w:tr>
      <w:tr w:rsidR="00256ADD" w14:paraId="4E4DF271" w14:textId="77777777">
        <w:trPr>
          <w:cantSplit/>
        </w:trPr>
        <w:tc>
          <w:tcPr>
            <w:tcW w:w="0" w:type="auto"/>
          </w:tcPr>
          <w:p w14:paraId="7FA10C80" w14:textId="77777777" w:rsidR="00256ADD" w:rsidRDefault="00000000">
            <w:pPr>
              <w:pStyle w:val="BodyText"/>
            </w:pPr>
            <w:r>
              <w:t>HardwareID</w:t>
            </w:r>
          </w:p>
        </w:tc>
        <w:tc>
          <w:tcPr>
            <w:tcW w:w="0" w:type="auto"/>
          </w:tcPr>
          <w:p w14:paraId="60699A36" w14:textId="77777777" w:rsidR="00256ADD" w:rsidRDefault="00000000">
            <w:pPr>
              <w:pStyle w:val="BodyText"/>
            </w:pPr>
            <w:r>
              <w:t>Nymi Band serial number.</w:t>
            </w:r>
          </w:p>
        </w:tc>
      </w:tr>
      <w:tr w:rsidR="00256ADD" w14:paraId="6CEBB99B" w14:textId="77777777">
        <w:trPr>
          <w:cantSplit/>
        </w:trPr>
        <w:tc>
          <w:tcPr>
            <w:tcW w:w="0" w:type="auto"/>
          </w:tcPr>
          <w:p w14:paraId="1F5AB750" w14:textId="77777777" w:rsidR="00256ADD" w:rsidRDefault="00000000">
            <w:pPr>
              <w:pStyle w:val="BodyText"/>
            </w:pPr>
            <w:r>
              <w:t>SymmetricKeyID</w:t>
            </w:r>
          </w:p>
        </w:tc>
        <w:tc>
          <w:tcPr>
            <w:tcW w:w="0" w:type="auto"/>
          </w:tcPr>
          <w:p w14:paraId="76373EDE" w14:textId="77777777" w:rsidR="00256ADD" w:rsidRDefault="00000000">
            <w:pPr>
              <w:pStyle w:val="BodyText"/>
            </w:pPr>
            <w:r>
              <w:t>SymmetricKey ID that was created on the Nymi Band. Values that can appear:</w:t>
            </w:r>
          </w:p>
          <w:p w14:paraId="4073BD70" w14:textId="77777777" w:rsidR="00256ADD" w:rsidRDefault="00000000">
            <w:pPr>
              <w:pStyle w:val="ListBullet"/>
              <w:numPr>
                <w:ilvl w:val="0"/>
                <w:numId w:val="177"/>
              </w:numPr>
            </w:pPr>
            <w:bookmarkStart w:id="688" w:name="_Refd22e23864"/>
            <w:bookmarkStart w:id="689" w:name="_Tocd22e23864"/>
            <w:r>
              <w:t>An encrypted key sequence when  Corporate Credentials Authenticator is enabled in the policy or the Enrollment Destination is set to NES and Evidian.</w:t>
            </w:r>
          </w:p>
          <w:p w14:paraId="33375605" w14:textId="77777777" w:rsidR="00256ADD" w:rsidRDefault="00000000">
            <w:pPr>
              <w:pStyle w:val="ListBullet"/>
              <w:numPr>
                <w:ilvl w:val="0"/>
                <w:numId w:val="177"/>
              </w:numPr>
            </w:pPr>
            <w:r>
              <w:t>NULL when in the policy the  Corporate Credentials Authenticator is not enabled and the Enrollment Destination value is NES only at the time of enrollment.</w:t>
            </w:r>
          </w:p>
        </w:tc>
        <w:bookmarkEnd w:id="688"/>
        <w:bookmarkEnd w:id="689"/>
      </w:tr>
      <w:tr w:rsidR="00256ADD" w14:paraId="2C34F072" w14:textId="77777777">
        <w:trPr>
          <w:cantSplit/>
        </w:trPr>
        <w:tc>
          <w:tcPr>
            <w:tcW w:w="0" w:type="auto"/>
          </w:tcPr>
          <w:p w14:paraId="2A3C6D90" w14:textId="77777777" w:rsidR="00256ADD" w:rsidRDefault="00000000">
            <w:pPr>
              <w:pStyle w:val="BodyText"/>
            </w:pPr>
            <w:r>
              <w:t>EncryptionIV</w:t>
            </w:r>
          </w:p>
        </w:tc>
        <w:tc>
          <w:tcPr>
            <w:tcW w:w="0" w:type="auto"/>
          </w:tcPr>
          <w:p w14:paraId="6B4409B2" w14:textId="77777777" w:rsidR="00256ADD" w:rsidRDefault="00000000">
            <w:pPr>
              <w:pStyle w:val="BodyText"/>
            </w:pPr>
            <w:r>
              <w:t>Encryption Initialization Vector that is used to support encrypting the password for a user. A value appears in this field when the Nymi Lock Control option is enabled in the default policy at the time that user enrolled the Nymi Band.</w:t>
            </w:r>
          </w:p>
        </w:tc>
      </w:tr>
      <w:tr w:rsidR="00256ADD" w14:paraId="137B7116" w14:textId="77777777">
        <w:trPr>
          <w:cantSplit/>
        </w:trPr>
        <w:tc>
          <w:tcPr>
            <w:tcW w:w="0" w:type="auto"/>
          </w:tcPr>
          <w:p w14:paraId="05F905C8" w14:textId="77777777" w:rsidR="00256ADD" w:rsidRDefault="00000000">
            <w:pPr>
              <w:pStyle w:val="BodyText"/>
            </w:pPr>
            <w:r>
              <w:t>EncryptedPassword</w:t>
            </w:r>
          </w:p>
        </w:tc>
        <w:tc>
          <w:tcPr>
            <w:tcW w:w="0" w:type="auto"/>
          </w:tcPr>
          <w:p w14:paraId="3D5F7E42" w14:textId="77777777" w:rsidR="00256ADD" w:rsidRDefault="00000000">
            <w:pPr>
              <w:pStyle w:val="BodyText"/>
            </w:pPr>
            <w:r>
              <w:t>Encrypted password for a user. A value appears in this field when the Nymi Lock Control option is enabled in the default policy at the time that the user enrolled the Nymi Band.</w:t>
            </w:r>
          </w:p>
        </w:tc>
      </w:tr>
      <w:tr w:rsidR="00256ADD" w14:paraId="14259B2F" w14:textId="77777777">
        <w:trPr>
          <w:cantSplit/>
        </w:trPr>
        <w:tc>
          <w:tcPr>
            <w:tcW w:w="0" w:type="auto"/>
          </w:tcPr>
          <w:p w14:paraId="01AE1AEF" w14:textId="77777777" w:rsidR="00256ADD" w:rsidRDefault="00000000">
            <w:pPr>
              <w:pStyle w:val="BodyText"/>
            </w:pPr>
            <w:r>
              <w:t>IsActive</w:t>
            </w:r>
          </w:p>
        </w:tc>
        <w:tc>
          <w:tcPr>
            <w:tcW w:w="0" w:type="auto"/>
          </w:tcPr>
          <w:p w14:paraId="0F4BF04F" w14:textId="77777777" w:rsidR="00256ADD" w:rsidRDefault="00000000">
            <w:pPr>
              <w:pStyle w:val="BodyText"/>
            </w:pPr>
            <w:r>
              <w:t>Status of the Nymi Band as set in the NES Administrator Console. Values that can appear:</w:t>
            </w:r>
          </w:p>
          <w:p w14:paraId="6F4EC3FE" w14:textId="77777777" w:rsidR="00256ADD" w:rsidRDefault="00000000">
            <w:pPr>
              <w:pStyle w:val="ListBullet"/>
              <w:numPr>
                <w:ilvl w:val="0"/>
                <w:numId w:val="178"/>
              </w:numPr>
            </w:pPr>
            <w:bookmarkStart w:id="690" w:name="_Refd22e23944"/>
            <w:bookmarkStart w:id="691" w:name="_Tocd22e23944"/>
            <w:r>
              <w:t>0 when the Nymi Band inactive.</w:t>
            </w:r>
          </w:p>
          <w:p w14:paraId="3BC1C815" w14:textId="77777777" w:rsidR="00256ADD" w:rsidRDefault="00000000">
            <w:pPr>
              <w:pStyle w:val="ListBullet"/>
              <w:numPr>
                <w:ilvl w:val="0"/>
                <w:numId w:val="178"/>
              </w:numPr>
            </w:pPr>
            <w:r>
              <w:t>1 when the Nymi Band is active.</w:t>
            </w:r>
          </w:p>
        </w:tc>
        <w:bookmarkEnd w:id="690"/>
        <w:bookmarkEnd w:id="691"/>
      </w:tr>
      <w:tr w:rsidR="00256ADD" w14:paraId="18B3BABE" w14:textId="77777777">
        <w:trPr>
          <w:cantSplit/>
        </w:trPr>
        <w:tc>
          <w:tcPr>
            <w:tcW w:w="0" w:type="auto"/>
          </w:tcPr>
          <w:p w14:paraId="01BF0D7B" w14:textId="77777777" w:rsidR="00256ADD" w:rsidRDefault="00000000">
            <w:pPr>
              <w:pStyle w:val="BodyText"/>
            </w:pPr>
            <w:r>
              <w:t>IsPrimary</w:t>
            </w:r>
          </w:p>
        </w:tc>
        <w:tc>
          <w:tcPr>
            <w:tcW w:w="0" w:type="auto"/>
          </w:tcPr>
          <w:p w14:paraId="1974CC07" w14:textId="77777777" w:rsidR="00256ADD" w:rsidRDefault="00000000">
            <w:pPr>
              <w:pStyle w:val="BodyText"/>
            </w:pPr>
            <w:r>
              <w:t>Status of the Nymi Band as set in the NES Administrator Console. Values that can appear:</w:t>
            </w:r>
          </w:p>
          <w:p w14:paraId="30C3DFB2" w14:textId="77777777" w:rsidR="00256ADD" w:rsidRDefault="00000000">
            <w:pPr>
              <w:pStyle w:val="ListBullet"/>
              <w:numPr>
                <w:ilvl w:val="0"/>
                <w:numId w:val="179"/>
              </w:numPr>
            </w:pPr>
            <w:bookmarkStart w:id="692" w:name="_Refd22e23977"/>
            <w:bookmarkStart w:id="693" w:name="_Tocd22e23977"/>
            <w:r>
              <w:t>0 when the Nymi Band not the primary Nymi Band.</w:t>
            </w:r>
          </w:p>
          <w:p w14:paraId="65696E27" w14:textId="77777777" w:rsidR="00256ADD" w:rsidRDefault="00000000">
            <w:pPr>
              <w:pStyle w:val="ListBullet"/>
              <w:numPr>
                <w:ilvl w:val="0"/>
                <w:numId w:val="179"/>
              </w:numPr>
            </w:pPr>
            <w:r>
              <w:t>1 when the Nymi Band is primary.</w:t>
            </w:r>
          </w:p>
        </w:tc>
        <w:bookmarkEnd w:id="692"/>
        <w:bookmarkEnd w:id="693"/>
      </w:tr>
      <w:tr w:rsidR="00256ADD" w14:paraId="124F0D49" w14:textId="77777777">
        <w:trPr>
          <w:cantSplit/>
        </w:trPr>
        <w:tc>
          <w:tcPr>
            <w:tcW w:w="0" w:type="auto"/>
          </w:tcPr>
          <w:p w14:paraId="420FC611" w14:textId="77777777" w:rsidR="00256ADD" w:rsidRDefault="00000000">
            <w:pPr>
              <w:pStyle w:val="BodyText"/>
            </w:pPr>
            <w:r>
              <w:t>HasFingerprint</w:t>
            </w:r>
          </w:p>
        </w:tc>
        <w:tc>
          <w:tcPr>
            <w:tcW w:w="0" w:type="auto"/>
          </w:tcPr>
          <w:p w14:paraId="722E591B" w14:textId="77777777" w:rsidR="00256ADD" w:rsidRDefault="00000000">
            <w:pPr>
              <w:pStyle w:val="BodyText"/>
            </w:pPr>
            <w:r>
              <w:t>Status of the fingerprint enrollment for the Nymi Band. Values that can appear:</w:t>
            </w:r>
          </w:p>
          <w:p w14:paraId="771D6654" w14:textId="77777777" w:rsidR="00256ADD" w:rsidRDefault="00000000">
            <w:pPr>
              <w:pStyle w:val="ListBullet"/>
              <w:numPr>
                <w:ilvl w:val="0"/>
                <w:numId w:val="180"/>
              </w:numPr>
            </w:pPr>
            <w:bookmarkStart w:id="694" w:name="_Refd22e24010"/>
            <w:bookmarkStart w:id="695" w:name="_Tocd22e24010"/>
            <w:r>
              <w:t>0 when a fingerprint enrollment has completed.</w:t>
            </w:r>
          </w:p>
          <w:p w14:paraId="3DEB98BB" w14:textId="77777777" w:rsidR="00256ADD" w:rsidRDefault="00000000">
            <w:pPr>
              <w:pStyle w:val="ListBullet"/>
              <w:numPr>
                <w:ilvl w:val="0"/>
                <w:numId w:val="180"/>
              </w:numPr>
            </w:pPr>
            <w:r>
              <w:t>1 when a fingerprint enrollment has not been completed.</w:t>
            </w:r>
          </w:p>
        </w:tc>
        <w:bookmarkEnd w:id="694"/>
        <w:bookmarkEnd w:id="695"/>
      </w:tr>
      <w:tr w:rsidR="00256ADD" w14:paraId="0EC18629" w14:textId="77777777">
        <w:trPr>
          <w:cantSplit/>
        </w:trPr>
        <w:tc>
          <w:tcPr>
            <w:tcW w:w="0" w:type="auto"/>
          </w:tcPr>
          <w:p w14:paraId="7DBD6AB4" w14:textId="77777777" w:rsidR="00256ADD" w:rsidRDefault="00000000">
            <w:pPr>
              <w:pStyle w:val="BodyText"/>
            </w:pPr>
            <w:r>
              <w:t>EnrollmentStatus</w:t>
            </w:r>
          </w:p>
        </w:tc>
        <w:tc>
          <w:tcPr>
            <w:tcW w:w="0" w:type="auto"/>
          </w:tcPr>
          <w:p w14:paraId="66B37CA4" w14:textId="77777777" w:rsidR="00256ADD" w:rsidRDefault="00000000">
            <w:pPr>
              <w:pStyle w:val="BodyText"/>
            </w:pPr>
            <w:r>
              <w:t>N/A. The value appears as NULL.</w:t>
            </w:r>
          </w:p>
        </w:tc>
      </w:tr>
      <w:tr w:rsidR="00256ADD" w14:paraId="0EAE752A" w14:textId="77777777">
        <w:trPr>
          <w:cantSplit/>
        </w:trPr>
        <w:tc>
          <w:tcPr>
            <w:tcW w:w="0" w:type="auto"/>
          </w:tcPr>
          <w:p w14:paraId="3144798F" w14:textId="77777777" w:rsidR="00256ADD" w:rsidRDefault="00000000">
            <w:pPr>
              <w:pStyle w:val="BodyText"/>
            </w:pPr>
            <w:r>
              <w:t>MiscNote</w:t>
            </w:r>
          </w:p>
        </w:tc>
        <w:tc>
          <w:tcPr>
            <w:tcW w:w="0" w:type="auto"/>
          </w:tcPr>
          <w:p w14:paraId="2AF8324D" w14:textId="77777777" w:rsidR="00256ADD" w:rsidRDefault="00000000">
            <w:pPr>
              <w:pStyle w:val="BodyText"/>
            </w:pPr>
            <w:r>
              <w:t>Displays the value that appears in the Notes field in the properties of the Nymi Band.</w:t>
            </w:r>
          </w:p>
        </w:tc>
      </w:tr>
      <w:tr w:rsidR="00256ADD" w14:paraId="63BD6DF3" w14:textId="77777777">
        <w:trPr>
          <w:cantSplit/>
        </w:trPr>
        <w:tc>
          <w:tcPr>
            <w:tcW w:w="0" w:type="auto"/>
          </w:tcPr>
          <w:p w14:paraId="55D180C8" w14:textId="77777777" w:rsidR="00256ADD" w:rsidRDefault="00000000">
            <w:pPr>
              <w:pStyle w:val="BodyText"/>
            </w:pPr>
            <w:r>
              <w:t>BandSubordinateCaCert</w:t>
            </w:r>
          </w:p>
        </w:tc>
        <w:tc>
          <w:tcPr>
            <w:tcW w:w="0" w:type="auto"/>
          </w:tcPr>
          <w:p w14:paraId="61465F28" w14:textId="77777777" w:rsidR="00256ADD" w:rsidRDefault="00000000">
            <w:pPr>
              <w:pStyle w:val="BodyText"/>
            </w:pPr>
            <w:r>
              <w:t>N/A. The value appears as NULL.</w:t>
            </w:r>
          </w:p>
        </w:tc>
      </w:tr>
      <w:tr w:rsidR="00256ADD" w14:paraId="2D7CEED1" w14:textId="77777777">
        <w:trPr>
          <w:cantSplit/>
        </w:trPr>
        <w:tc>
          <w:tcPr>
            <w:tcW w:w="0" w:type="auto"/>
          </w:tcPr>
          <w:p w14:paraId="752FFD1C" w14:textId="77777777" w:rsidR="00256ADD" w:rsidRDefault="00000000">
            <w:pPr>
              <w:pStyle w:val="BodyText"/>
            </w:pPr>
            <w:r>
              <w:t>BandCert</w:t>
            </w:r>
          </w:p>
        </w:tc>
        <w:tc>
          <w:tcPr>
            <w:tcW w:w="0" w:type="auto"/>
          </w:tcPr>
          <w:p w14:paraId="4D0E0259" w14:textId="77777777" w:rsidR="00256ADD" w:rsidRDefault="00000000">
            <w:pPr>
              <w:pStyle w:val="BodyText"/>
            </w:pPr>
            <w:r>
              <w:t>N/A. The value appears as NULL.</w:t>
            </w:r>
          </w:p>
        </w:tc>
      </w:tr>
      <w:tr w:rsidR="00256ADD" w14:paraId="2F4F9B08" w14:textId="77777777">
        <w:trPr>
          <w:cantSplit/>
        </w:trPr>
        <w:tc>
          <w:tcPr>
            <w:tcW w:w="0" w:type="auto"/>
          </w:tcPr>
          <w:p w14:paraId="2CE2A3A4" w14:textId="77777777" w:rsidR="00256ADD" w:rsidRDefault="00000000">
            <w:pPr>
              <w:pStyle w:val="BodyText"/>
            </w:pPr>
            <w:r>
              <w:t>UserCert</w:t>
            </w:r>
          </w:p>
        </w:tc>
        <w:tc>
          <w:tcPr>
            <w:tcW w:w="0" w:type="auto"/>
          </w:tcPr>
          <w:p w14:paraId="0DAC8AA5" w14:textId="77777777" w:rsidR="00256ADD" w:rsidRDefault="00000000">
            <w:pPr>
              <w:pStyle w:val="BodyText"/>
            </w:pPr>
            <w:r>
              <w:t>N/A. The value appears as NULL.</w:t>
            </w:r>
          </w:p>
        </w:tc>
      </w:tr>
      <w:tr w:rsidR="00256ADD" w14:paraId="232C301F" w14:textId="77777777">
        <w:trPr>
          <w:cantSplit/>
        </w:trPr>
        <w:tc>
          <w:tcPr>
            <w:tcW w:w="0" w:type="auto"/>
          </w:tcPr>
          <w:p w14:paraId="1BFB5980" w14:textId="77777777" w:rsidR="00256ADD" w:rsidRDefault="00000000">
            <w:pPr>
              <w:pStyle w:val="BodyText"/>
            </w:pPr>
            <w:r>
              <w:t>BandLabel</w:t>
            </w:r>
          </w:p>
        </w:tc>
        <w:tc>
          <w:tcPr>
            <w:tcW w:w="0" w:type="auto"/>
          </w:tcPr>
          <w:p w14:paraId="14A543F1" w14:textId="77777777" w:rsidR="00256ADD" w:rsidRDefault="00000000">
            <w:pPr>
              <w:pStyle w:val="BodyText"/>
            </w:pPr>
            <w:r>
              <w:t>The Band Label name given to the Nymi Band during enrollment, when the Display Band Label on Nymi Bands option is enabled. The value is NULL when the Display Band Label on Nymi Bands option was disabled at the time of enrollment.</w:t>
            </w:r>
          </w:p>
        </w:tc>
      </w:tr>
      <w:tr w:rsidR="00256ADD" w14:paraId="3B4651B6" w14:textId="77777777">
        <w:trPr>
          <w:cantSplit/>
        </w:trPr>
        <w:tc>
          <w:tcPr>
            <w:tcW w:w="0" w:type="auto"/>
          </w:tcPr>
          <w:p w14:paraId="713ED83F" w14:textId="77777777" w:rsidR="00256ADD" w:rsidRDefault="00000000">
            <w:pPr>
              <w:pStyle w:val="BodyText"/>
            </w:pPr>
            <w:r>
              <w:t>FirmwareVersion</w:t>
            </w:r>
          </w:p>
        </w:tc>
        <w:tc>
          <w:tcPr>
            <w:tcW w:w="0" w:type="auto"/>
          </w:tcPr>
          <w:p w14:paraId="12FAD191" w14:textId="77777777" w:rsidR="00256ADD" w:rsidRDefault="00000000">
            <w:pPr>
              <w:pStyle w:val="BodyText"/>
            </w:pPr>
            <w:r>
              <w:t>Firmware version on the Nymi Band at time of enrollment.</w:t>
            </w:r>
          </w:p>
        </w:tc>
      </w:tr>
      <w:tr w:rsidR="00256ADD" w14:paraId="4B5901D0" w14:textId="77777777">
        <w:trPr>
          <w:cantSplit/>
        </w:trPr>
        <w:tc>
          <w:tcPr>
            <w:tcW w:w="0" w:type="auto"/>
          </w:tcPr>
          <w:p w14:paraId="13B98923" w14:textId="77777777" w:rsidR="00256ADD" w:rsidRDefault="00000000">
            <w:pPr>
              <w:pStyle w:val="BodyText"/>
            </w:pPr>
            <w:r>
              <w:t>CreatedAt</w:t>
            </w:r>
          </w:p>
        </w:tc>
        <w:tc>
          <w:tcPr>
            <w:tcW w:w="0" w:type="auto"/>
          </w:tcPr>
          <w:p w14:paraId="4FCECB45" w14:textId="77777777" w:rsidR="00256ADD" w:rsidRDefault="00000000">
            <w:pPr>
              <w:pStyle w:val="BodyText"/>
            </w:pPr>
            <w:r>
              <w:t>Date and time that the object entry was created in the table.</w:t>
            </w:r>
          </w:p>
        </w:tc>
      </w:tr>
      <w:tr w:rsidR="00256ADD" w14:paraId="7ACE0B97" w14:textId="77777777">
        <w:trPr>
          <w:cantSplit/>
        </w:trPr>
        <w:tc>
          <w:tcPr>
            <w:tcW w:w="0" w:type="auto"/>
          </w:tcPr>
          <w:p w14:paraId="30A76A0C" w14:textId="77777777" w:rsidR="00256ADD" w:rsidRDefault="00000000">
            <w:pPr>
              <w:pStyle w:val="BodyText"/>
            </w:pPr>
            <w:r>
              <w:t>ModifiedAt</w:t>
            </w:r>
          </w:p>
        </w:tc>
        <w:tc>
          <w:tcPr>
            <w:tcW w:w="0" w:type="auto"/>
          </w:tcPr>
          <w:p w14:paraId="219C0DE7" w14:textId="77777777" w:rsidR="00256ADD" w:rsidRDefault="00000000">
            <w:pPr>
              <w:pStyle w:val="BodyText"/>
            </w:pPr>
            <w:r>
              <w:t>Date and time when the object entry was modified in the table.</w:t>
            </w:r>
          </w:p>
        </w:tc>
      </w:tr>
      <w:tr w:rsidR="00256ADD" w14:paraId="365C1A8F" w14:textId="77777777">
        <w:trPr>
          <w:cantSplit/>
        </w:trPr>
        <w:tc>
          <w:tcPr>
            <w:tcW w:w="0" w:type="auto"/>
          </w:tcPr>
          <w:p w14:paraId="4D9F944B" w14:textId="77777777" w:rsidR="00256ADD" w:rsidRDefault="00000000">
            <w:pPr>
              <w:pStyle w:val="BodyText"/>
            </w:pPr>
            <w:r>
              <w:t>ModifiedBy</w:t>
            </w:r>
          </w:p>
        </w:tc>
        <w:tc>
          <w:tcPr>
            <w:tcW w:w="0" w:type="auto"/>
          </w:tcPr>
          <w:p w14:paraId="7E08E592" w14:textId="77777777" w:rsidR="00256ADD" w:rsidRDefault="00000000">
            <w:pPr>
              <w:pStyle w:val="BodyText"/>
            </w:pPr>
            <w:r>
              <w:t>The user who modified the object.</w:t>
            </w:r>
          </w:p>
        </w:tc>
      </w:tr>
      <w:tr w:rsidR="00256ADD" w14:paraId="63BB11C1" w14:textId="77777777">
        <w:trPr>
          <w:cantSplit/>
        </w:trPr>
        <w:tc>
          <w:tcPr>
            <w:tcW w:w="0" w:type="auto"/>
          </w:tcPr>
          <w:p w14:paraId="0673B7FE" w14:textId="77777777" w:rsidR="00256ADD" w:rsidRDefault="00000000">
            <w:pPr>
              <w:pStyle w:val="BodyText"/>
            </w:pPr>
            <w:r>
              <w:t>EvidianEnrollmentCompleted</w:t>
            </w:r>
          </w:p>
        </w:tc>
        <w:tc>
          <w:tcPr>
            <w:tcW w:w="0" w:type="auto"/>
          </w:tcPr>
          <w:p w14:paraId="20664F29" w14:textId="77777777" w:rsidR="00256ADD" w:rsidRDefault="00000000">
            <w:pPr>
              <w:pStyle w:val="BodyText"/>
            </w:pPr>
            <w:r>
              <w:t>Status of the enrollment of Nymi Band on an Evidian EAM Controller. Values that can appear:</w:t>
            </w:r>
          </w:p>
          <w:p w14:paraId="0FF7A11A" w14:textId="77777777" w:rsidR="00256ADD" w:rsidRDefault="00000000">
            <w:pPr>
              <w:pStyle w:val="ListBullet"/>
              <w:numPr>
                <w:ilvl w:val="0"/>
                <w:numId w:val="181"/>
              </w:numPr>
            </w:pPr>
            <w:bookmarkStart w:id="696" w:name="_Refd22e24164"/>
            <w:bookmarkStart w:id="697" w:name="_Tocd22e24164"/>
            <w:r>
              <w:t>0 when enrollment completed.</w:t>
            </w:r>
          </w:p>
          <w:p w14:paraId="29EC27AE" w14:textId="77777777" w:rsidR="00256ADD" w:rsidRDefault="00000000">
            <w:pPr>
              <w:pStyle w:val="ListBullet"/>
              <w:numPr>
                <w:ilvl w:val="0"/>
                <w:numId w:val="181"/>
              </w:numPr>
            </w:pPr>
            <w:r>
              <w:t>1 when enrollment did not complete or occur.</w:t>
            </w:r>
          </w:p>
        </w:tc>
        <w:bookmarkEnd w:id="696"/>
        <w:bookmarkEnd w:id="697"/>
      </w:tr>
      <w:tr w:rsidR="00256ADD" w14:paraId="7B82D0E5" w14:textId="77777777">
        <w:trPr>
          <w:cantSplit/>
        </w:trPr>
        <w:tc>
          <w:tcPr>
            <w:tcW w:w="0" w:type="auto"/>
          </w:tcPr>
          <w:p w14:paraId="1AA50743" w14:textId="77777777" w:rsidR="00256ADD" w:rsidRDefault="00000000">
            <w:pPr>
              <w:pStyle w:val="BodyText"/>
            </w:pPr>
            <w:r>
              <w:t>IsSynced</w:t>
            </w:r>
          </w:p>
        </w:tc>
        <w:tc>
          <w:tcPr>
            <w:tcW w:w="0" w:type="auto"/>
          </w:tcPr>
          <w:p w14:paraId="48144944" w14:textId="77777777" w:rsidR="00256ADD" w:rsidRDefault="00000000">
            <w:pPr>
              <w:pStyle w:val="BodyText"/>
            </w:pPr>
            <w:r>
              <w:t>Status of application of the latest individual user policy settings to the associate user. Values that can appear:</w:t>
            </w:r>
          </w:p>
          <w:p w14:paraId="4D4B8AD2" w14:textId="77777777" w:rsidR="00256ADD" w:rsidRDefault="00000000">
            <w:pPr>
              <w:pStyle w:val="ListBullet"/>
              <w:numPr>
                <w:ilvl w:val="0"/>
                <w:numId w:val="182"/>
              </w:numPr>
            </w:pPr>
            <w:r>
              <w:t>0 when the properties of a user do not include changes in the settings of an applicable individual user policy. The user must log into the Nymi Band Application while wearing their authenticated Nymi Band to receive updated individual policy settings.</w:t>
            </w:r>
          </w:p>
          <w:p w14:paraId="66198150" w14:textId="77777777" w:rsidR="00256ADD" w:rsidRDefault="00000000">
            <w:pPr>
              <w:pStyle w:val="ListBullet"/>
              <w:numPr>
                <w:ilvl w:val="0"/>
                <w:numId w:val="182"/>
              </w:numPr>
            </w:pPr>
            <w:r>
              <w:t>1 when the properties of a user includes the current settings of an applicable individual user policy.</w:t>
            </w:r>
          </w:p>
        </w:tc>
      </w:tr>
      <w:tr w:rsidR="00256ADD" w14:paraId="740C5573" w14:textId="77777777">
        <w:trPr>
          <w:cantSplit/>
        </w:trPr>
        <w:tc>
          <w:tcPr>
            <w:tcW w:w="0" w:type="auto"/>
          </w:tcPr>
          <w:p w14:paraId="6494E48A" w14:textId="77777777" w:rsidR="00256ADD" w:rsidRDefault="00000000">
            <w:pPr>
              <w:pStyle w:val="BodyText"/>
            </w:pPr>
            <w:r>
              <w:t>IndividualUserPolicyId</w:t>
            </w:r>
          </w:p>
        </w:tc>
        <w:tc>
          <w:tcPr>
            <w:tcW w:w="0" w:type="auto"/>
          </w:tcPr>
          <w:p w14:paraId="3F106C02" w14:textId="77777777" w:rsidR="00256ADD" w:rsidRDefault="00000000">
            <w:pPr>
              <w:pStyle w:val="BodyText"/>
            </w:pPr>
            <w:r>
              <w:t>ID of the individual user policy that is assigned to the user or NULL if the user does not have an assigned individual user policy.</w:t>
            </w:r>
          </w:p>
        </w:tc>
      </w:tr>
      <w:tr w:rsidR="00256ADD" w14:paraId="0FC77CD2" w14:textId="77777777">
        <w:trPr>
          <w:cantSplit/>
        </w:trPr>
        <w:tc>
          <w:tcPr>
            <w:tcW w:w="0" w:type="auto"/>
          </w:tcPr>
          <w:p w14:paraId="18371CFB" w14:textId="77777777" w:rsidR="00256ADD" w:rsidRDefault="00000000">
            <w:pPr>
              <w:pStyle w:val="BodyText"/>
            </w:pPr>
            <w:r>
              <w:t>SeosId</w:t>
            </w:r>
          </w:p>
        </w:tc>
        <w:tc>
          <w:tcPr>
            <w:tcW w:w="0" w:type="auto"/>
          </w:tcPr>
          <w:p w14:paraId="155F9AEF" w14:textId="77777777" w:rsidR="00256ADD" w:rsidRDefault="00000000">
            <w:pPr>
              <w:pStyle w:val="BodyText"/>
            </w:pPr>
            <w:r>
              <w:t>SEOS ID of the Nymi Band, which Nymi assigns to the Nymi Band during the manufacturing process or NULL if the Nymi Band is not SEOS-enabled.</w:t>
            </w:r>
          </w:p>
        </w:tc>
      </w:tr>
      <w:tr w:rsidR="00256ADD" w14:paraId="35E4F4BF" w14:textId="77777777">
        <w:trPr>
          <w:cantSplit/>
        </w:trPr>
        <w:tc>
          <w:tcPr>
            <w:tcW w:w="0" w:type="auto"/>
          </w:tcPr>
          <w:p w14:paraId="730C4E64" w14:textId="77777777" w:rsidR="00256ADD" w:rsidRDefault="00000000">
            <w:pPr>
              <w:pStyle w:val="BodyText"/>
            </w:pPr>
            <w:r>
              <w:t>StaticMacAddress</w:t>
            </w:r>
          </w:p>
        </w:tc>
        <w:tc>
          <w:tcPr>
            <w:tcW w:w="0" w:type="auto"/>
          </w:tcPr>
          <w:p w14:paraId="3A2844D2" w14:textId="77777777" w:rsidR="00256ADD" w:rsidRDefault="00000000">
            <w:pPr>
              <w:pStyle w:val="BodyText"/>
            </w:pPr>
            <w:r>
              <w:t>Default Nymi Band ID, which Nymi assigns to the Nymi Band during manufacturing.</w:t>
            </w:r>
          </w:p>
        </w:tc>
      </w:tr>
      <w:tr w:rsidR="00256ADD" w14:paraId="6C7A7333" w14:textId="77777777">
        <w:trPr>
          <w:cantSplit/>
        </w:trPr>
        <w:tc>
          <w:tcPr>
            <w:tcW w:w="0" w:type="auto"/>
          </w:tcPr>
          <w:p w14:paraId="2B8E0FAA" w14:textId="77777777" w:rsidR="00256ADD" w:rsidRDefault="00000000">
            <w:pPr>
              <w:pStyle w:val="BodyText"/>
            </w:pPr>
            <w:r>
              <w:t>TSetTime</w:t>
            </w:r>
          </w:p>
        </w:tc>
        <w:tc>
          <w:tcPr>
            <w:tcW w:w="0" w:type="auto"/>
          </w:tcPr>
          <w:p w14:paraId="03FBC327" w14:textId="77777777" w:rsidR="00256ADD" w:rsidRDefault="00000000">
            <w:pPr>
              <w:pStyle w:val="BodyText"/>
            </w:pPr>
            <w:r>
              <w:t>Time when the Nymi Band Application performed the set_time operation on the Nymi Band, during the enrollment process or when the user logged into the Nymi Band Application. Authenticated Bluetooth taps use this time during the process of validating the user that is associated with the Nymi Band.</w:t>
            </w:r>
          </w:p>
        </w:tc>
      </w:tr>
      <w:tr w:rsidR="00256ADD" w14:paraId="1FD4865D" w14:textId="77777777">
        <w:trPr>
          <w:cantSplit/>
        </w:trPr>
        <w:tc>
          <w:tcPr>
            <w:tcW w:w="0" w:type="auto"/>
          </w:tcPr>
          <w:p w14:paraId="30A26909" w14:textId="77777777" w:rsidR="00256ADD" w:rsidRDefault="00000000">
            <w:pPr>
              <w:pStyle w:val="BodyText"/>
            </w:pPr>
            <w:r>
              <w:t>IsBandEnrolledHere</w:t>
            </w:r>
          </w:p>
        </w:tc>
        <w:tc>
          <w:tcPr>
            <w:tcW w:w="0" w:type="auto"/>
          </w:tcPr>
          <w:p w14:paraId="61A43B56" w14:textId="77777777" w:rsidR="00256ADD" w:rsidRDefault="00000000">
            <w:pPr>
              <w:pStyle w:val="BodyText"/>
            </w:pPr>
            <w:r>
              <w:t>Status of the Nymi Band enrollment on this NES. Values that can appear:</w:t>
            </w:r>
          </w:p>
          <w:p w14:paraId="74852D81" w14:textId="77777777" w:rsidR="00256ADD" w:rsidRDefault="00000000">
            <w:pPr>
              <w:pStyle w:val="ListBullet"/>
              <w:numPr>
                <w:ilvl w:val="0"/>
                <w:numId w:val="183"/>
              </w:numPr>
            </w:pPr>
            <w:bookmarkStart w:id="698" w:name="_Refd22e24296"/>
            <w:bookmarkStart w:id="699" w:name="_Tocd22e24296"/>
            <w:r>
              <w:t>0—The user completed the Nymi Band enrollment on another NES and registered the Nymi Band on this NES.</w:t>
            </w:r>
          </w:p>
          <w:p w14:paraId="342F90D8" w14:textId="77777777" w:rsidR="00256ADD" w:rsidRDefault="00000000">
            <w:pPr>
              <w:pStyle w:val="ListBullet"/>
              <w:numPr>
                <w:ilvl w:val="0"/>
                <w:numId w:val="183"/>
              </w:numPr>
            </w:pPr>
            <w:r>
              <w:t>1—The user completed the Nymi Band enrollment on this NES.</w:t>
            </w:r>
          </w:p>
        </w:tc>
        <w:bookmarkEnd w:id="698"/>
        <w:bookmarkEnd w:id="699"/>
      </w:tr>
    </w:tbl>
    <w:p w14:paraId="373353BC" w14:textId="77777777" w:rsidR="00256ADD" w:rsidRDefault="00000000">
      <w:pPr>
        <w:pStyle w:val="BodyText"/>
      </w:pPr>
      <w:r>
        <w:t>audit.ApplicationsSetting SQL Schema</w:t>
      </w:r>
    </w:p>
    <w:p w14:paraId="472024BE" w14:textId="77777777" w:rsidR="00256ADD" w:rsidRDefault="00000000">
      <w:pPr>
        <w:pStyle w:val="BodyText"/>
      </w:pPr>
      <w:r>
        <w:t>This table contains audit log data pertaining to NES application settings that are defined in the each NES policy. Each attribute name that is listed in the Column Name is prefaced with Identity.</w:t>
      </w:r>
    </w:p>
    <w:p w14:paraId="372E77DF" w14:textId="77777777" w:rsidR="00256ADD" w:rsidRDefault="00000000">
      <w:pPr>
        <w:pStyle w:val="Caption"/>
        <w:keepNext/>
      </w:pPr>
      <w:bookmarkStart w:id="700" w:name="_Refd22e24342"/>
      <w:bookmarkStart w:id="701" w:name="_Tocd22e24342"/>
      <w:r>
        <w:t xml:space="preserve">Table </w:t>
      </w:r>
      <w:bookmarkStart w:id="702" w:name="_Numd22e24342"/>
      <w:r>
        <w:fldChar w:fldCharType="begin"/>
      </w:r>
      <w:r>
        <w:instrText xml:space="preserve"> SEQ Table \* ARABIC </w:instrText>
      </w:r>
      <w:r>
        <w:fldChar w:fldCharType="separate"/>
      </w:r>
      <w:r w:rsidR="002800A2">
        <w:rPr>
          <w:noProof/>
        </w:rPr>
        <w:t>13</w:t>
      </w:r>
      <w:r>
        <w:rPr>
          <w:noProof/>
        </w:rPr>
        <w:fldChar w:fldCharType="end"/>
      </w:r>
      <w:bookmarkEnd w:id="700"/>
      <w:bookmarkEnd w:id="701"/>
      <w:bookmarkEnd w:id="702"/>
      <w:r>
        <w:t>: audit.ApplicationsSetting SQL Schema</w:t>
      </w:r>
    </w:p>
    <w:tbl>
      <w:tblPr>
        <w:tblStyle w:val="TableGrid"/>
        <w:tblW w:w="0" w:type="auto"/>
        <w:tblLook w:val="0620" w:firstRow="1" w:lastRow="0" w:firstColumn="0" w:lastColumn="0" w:noHBand="1" w:noVBand="1"/>
      </w:tblPr>
      <w:tblGrid>
        <w:gridCol w:w="4198"/>
        <w:gridCol w:w="5424"/>
      </w:tblGrid>
      <w:tr w:rsidR="00256ADD" w14:paraId="3B4403F2" w14:textId="77777777">
        <w:trPr>
          <w:cantSplit/>
          <w:tblHeader/>
        </w:trPr>
        <w:tc>
          <w:tcPr>
            <w:tcW w:w="0" w:type="auto"/>
          </w:tcPr>
          <w:p w14:paraId="0CB9809A" w14:textId="77777777" w:rsidR="00256ADD" w:rsidRDefault="00000000">
            <w:pPr>
              <w:pStyle w:val="BodyText"/>
            </w:pPr>
            <w:r>
              <w:t>Column Name</w:t>
            </w:r>
          </w:p>
        </w:tc>
        <w:tc>
          <w:tcPr>
            <w:tcW w:w="0" w:type="auto"/>
          </w:tcPr>
          <w:p w14:paraId="43875E93" w14:textId="77777777" w:rsidR="00256ADD" w:rsidRDefault="00000000">
            <w:pPr>
              <w:pStyle w:val="BodyText"/>
            </w:pPr>
            <w:r>
              <w:t>Description</w:t>
            </w:r>
          </w:p>
        </w:tc>
      </w:tr>
      <w:tr w:rsidR="00256ADD" w14:paraId="732606E3" w14:textId="77777777">
        <w:trPr>
          <w:cantSplit/>
        </w:trPr>
        <w:tc>
          <w:tcPr>
            <w:tcW w:w="0" w:type="auto"/>
          </w:tcPr>
          <w:p w14:paraId="3B582CE3" w14:textId="77777777" w:rsidR="00256ADD" w:rsidRDefault="00000000">
            <w:pPr>
              <w:pStyle w:val="BodyText"/>
            </w:pPr>
            <w:r>
              <w:t>Identity</w:t>
            </w:r>
          </w:p>
        </w:tc>
        <w:tc>
          <w:tcPr>
            <w:tcW w:w="0" w:type="auto"/>
          </w:tcPr>
          <w:p w14:paraId="40BECF5D" w14:textId="77777777" w:rsidR="00256ADD" w:rsidRDefault="00000000">
            <w:pPr>
              <w:pStyle w:val="BodyText"/>
            </w:pPr>
            <w:r>
              <w:t>Unique identifier for the schema entry.</w:t>
            </w:r>
          </w:p>
        </w:tc>
      </w:tr>
      <w:tr w:rsidR="00256ADD" w14:paraId="3F01F660" w14:textId="77777777">
        <w:trPr>
          <w:cantSplit/>
        </w:trPr>
        <w:tc>
          <w:tcPr>
            <w:tcW w:w="0" w:type="auto"/>
          </w:tcPr>
          <w:p w14:paraId="14E32615" w14:textId="77777777" w:rsidR="00256ADD" w:rsidRDefault="00000000">
            <w:pPr>
              <w:pStyle w:val="BodyText"/>
            </w:pPr>
            <w:r>
              <w:t>EventTime</w:t>
            </w:r>
          </w:p>
        </w:tc>
        <w:tc>
          <w:tcPr>
            <w:tcW w:w="0" w:type="auto"/>
          </w:tcPr>
          <w:p w14:paraId="6938B198" w14:textId="77777777" w:rsidR="00256ADD" w:rsidRDefault="00000000">
            <w:pPr>
              <w:pStyle w:val="BodyText"/>
            </w:pPr>
            <w:r>
              <w:t>Date and time associated with the event that is defined by EventType.</w:t>
            </w:r>
          </w:p>
        </w:tc>
      </w:tr>
      <w:tr w:rsidR="00256ADD" w14:paraId="5283129E" w14:textId="77777777">
        <w:trPr>
          <w:cantSplit/>
        </w:trPr>
        <w:tc>
          <w:tcPr>
            <w:tcW w:w="0" w:type="auto"/>
          </w:tcPr>
          <w:p w14:paraId="495598C4" w14:textId="77777777" w:rsidR="00256ADD" w:rsidRDefault="00000000">
            <w:pPr>
              <w:pStyle w:val="BodyText"/>
            </w:pPr>
            <w:r>
              <w:t>EventType</w:t>
            </w:r>
          </w:p>
        </w:tc>
        <w:tc>
          <w:tcPr>
            <w:tcW w:w="0" w:type="auto"/>
          </w:tcPr>
          <w:p w14:paraId="73D27383" w14:textId="77777777" w:rsidR="00256ADD" w:rsidRDefault="00000000">
            <w:pPr>
              <w:pStyle w:val="BodyText"/>
            </w:pPr>
            <w:r>
              <w:t>Type of event, denoted by a single character. There are three event types:</w:t>
            </w:r>
          </w:p>
          <w:p w14:paraId="6BA66066" w14:textId="77777777" w:rsidR="00256ADD" w:rsidRDefault="00000000">
            <w:pPr>
              <w:pStyle w:val="ListBullet"/>
              <w:numPr>
                <w:ilvl w:val="0"/>
                <w:numId w:val="184"/>
              </w:numPr>
            </w:pPr>
            <w:bookmarkStart w:id="703" w:name="_Refd22e24400"/>
            <w:bookmarkStart w:id="704" w:name="_Tocd22e24400"/>
            <w:r>
              <w:t>C—when a new policy is created or change to an existing policy is created.</w:t>
            </w:r>
          </w:p>
          <w:p w14:paraId="68CD13FA" w14:textId="77777777" w:rsidR="00256ADD" w:rsidRDefault="00000000">
            <w:pPr>
              <w:pStyle w:val="ListBullet"/>
              <w:numPr>
                <w:ilvl w:val="0"/>
                <w:numId w:val="184"/>
              </w:numPr>
            </w:pPr>
            <w:r>
              <w:t>U—when a setting in a policy is modified.</w:t>
            </w:r>
          </w:p>
          <w:p w14:paraId="1E843F74" w14:textId="77777777" w:rsidR="00256ADD" w:rsidRDefault="00000000">
            <w:pPr>
              <w:pStyle w:val="ListBullet"/>
              <w:numPr>
                <w:ilvl w:val="0"/>
                <w:numId w:val="184"/>
              </w:numPr>
            </w:pPr>
            <w:r>
              <w:t>D—when a policy is deleted.</w:t>
            </w:r>
          </w:p>
        </w:tc>
        <w:bookmarkEnd w:id="703"/>
        <w:bookmarkEnd w:id="704"/>
      </w:tr>
      <w:tr w:rsidR="00256ADD" w14:paraId="0FA23D0D" w14:textId="77777777">
        <w:trPr>
          <w:cantSplit/>
        </w:trPr>
        <w:tc>
          <w:tcPr>
            <w:tcW w:w="0" w:type="auto"/>
          </w:tcPr>
          <w:p w14:paraId="096E0A33" w14:textId="77777777" w:rsidR="00256ADD" w:rsidRDefault="00000000">
            <w:pPr>
              <w:pStyle w:val="BodyText"/>
            </w:pPr>
            <w:r>
              <w:t>SystemUser</w:t>
            </w:r>
          </w:p>
        </w:tc>
        <w:tc>
          <w:tcPr>
            <w:tcW w:w="0" w:type="auto"/>
          </w:tcPr>
          <w:p w14:paraId="5D89EEFD" w14:textId="77777777" w:rsidR="00256ADD" w:rsidRDefault="00000000">
            <w:pPr>
              <w:pStyle w:val="BodyText"/>
            </w:pPr>
            <w:r>
              <w:t>Account that is specified as the Application Pool Identity for the NES application pool.</w:t>
            </w:r>
          </w:p>
        </w:tc>
      </w:tr>
      <w:tr w:rsidR="00256ADD" w14:paraId="0BD42546" w14:textId="77777777">
        <w:trPr>
          <w:cantSplit/>
        </w:trPr>
        <w:tc>
          <w:tcPr>
            <w:tcW w:w="0" w:type="auto"/>
          </w:tcPr>
          <w:p w14:paraId="5E0CC6BB" w14:textId="77777777" w:rsidR="00256ADD" w:rsidRDefault="00000000">
            <w:pPr>
              <w:pStyle w:val="BodyText"/>
            </w:pPr>
            <w:r>
              <w:t>ID</w:t>
            </w:r>
          </w:p>
        </w:tc>
        <w:tc>
          <w:tcPr>
            <w:tcW w:w="0" w:type="auto"/>
          </w:tcPr>
          <w:p w14:paraId="2B30D7D1" w14:textId="77777777" w:rsidR="00256ADD" w:rsidRDefault="00000000">
            <w:pPr>
              <w:pStyle w:val="BodyText"/>
            </w:pPr>
            <w:r>
              <w:t>The database ID of application settings on audit.ApplicationSettings table.</w:t>
            </w:r>
          </w:p>
        </w:tc>
      </w:tr>
      <w:tr w:rsidR="00256ADD" w14:paraId="27857527" w14:textId="77777777">
        <w:trPr>
          <w:cantSplit/>
        </w:trPr>
        <w:tc>
          <w:tcPr>
            <w:tcW w:w="0" w:type="auto"/>
          </w:tcPr>
          <w:p w14:paraId="64A6B8AF" w14:textId="77777777" w:rsidR="00256ADD" w:rsidRDefault="00000000">
            <w:pPr>
              <w:pStyle w:val="BodyText"/>
            </w:pPr>
            <w:r>
              <w:t>IsActive</w:t>
            </w:r>
          </w:p>
        </w:tc>
        <w:tc>
          <w:tcPr>
            <w:tcW w:w="0" w:type="auto"/>
          </w:tcPr>
          <w:p w14:paraId="6B07EBA3" w14:textId="77777777" w:rsidR="00256ADD" w:rsidRDefault="00000000">
            <w:pPr>
              <w:pStyle w:val="BodyText"/>
            </w:pPr>
            <w:r>
              <w:t>Status of the policy as set in the NES Administrator Console. Values that can appear:</w:t>
            </w:r>
          </w:p>
          <w:p w14:paraId="29E7B2CB" w14:textId="77777777" w:rsidR="00256ADD" w:rsidRDefault="00000000">
            <w:pPr>
              <w:pStyle w:val="ListBullet"/>
              <w:numPr>
                <w:ilvl w:val="0"/>
                <w:numId w:val="185"/>
              </w:numPr>
            </w:pPr>
            <w:bookmarkStart w:id="705" w:name="_Refd22e24454"/>
            <w:bookmarkStart w:id="706" w:name="_Tocd22e24454"/>
            <w:r>
              <w:t>0 when the policy is not the active policy.</w:t>
            </w:r>
          </w:p>
          <w:p w14:paraId="38C2E2D9" w14:textId="77777777" w:rsidR="00256ADD" w:rsidRDefault="00000000">
            <w:pPr>
              <w:pStyle w:val="ListBullet"/>
              <w:numPr>
                <w:ilvl w:val="0"/>
                <w:numId w:val="185"/>
              </w:numPr>
            </w:pPr>
            <w:r>
              <w:t>1 when the policy is the active policy.</w:t>
            </w:r>
          </w:p>
        </w:tc>
        <w:bookmarkEnd w:id="705"/>
        <w:bookmarkEnd w:id="706"/>
      </w:tr>
      <w:tr w:rsidR="00256ADD" w14:paraId="4CD03D6E" w14:textId="77777777">
        <w:trPr>
          <w:cantSplit/>
        </w:trPr>
        <w:tc>
          <w:tcPr>
            <w:tcW w:w="0" w:type="auto"/>
          </w:tcPr>
          <w:p w14:paraId="45EC163C" w14:textId="77777777" w:rsidR="00256ADD" w:rsidRDefault="00000000">
            <w:pPr>
              <w:pStyle w:val="BodyText"/>
            </w:pPr>
            <w:r>
              <w:t>Description</w:t>
            </w:r>
          </w:p>
        </w:tc>
        <w:tc>
          <w:tcPr>
            <w:tcW w:w="0" w:type="auto"/>
          </w:tcPr>
          <w:p w14:paraId="0D1DD710" w14:textId="77777777" w:rsidR="00256ADD" w:rsidRDefault="00000000">
            <w:pPr>
              <w:pStyle w:val="BodyText"/>
            </w:pPr>
            <w:r>
              <w:t>Name of the policy that contains the setting.</w:t>
            </w:r>
          </w:p>
        </w:tc>
      </w:tr>
      <w:tr w:rsidR="00256ADD" w14:paraId="227449DC" w14:textId="77777777">
        <w:trPr>
          <w:cantSplit/>
        </w:trPr>
        <w:tc>
          <w:tcPr>
            <w:tcW w:w="0" w:type="auto"/>
          </w:tcPr>
          <w:p w14:paraId="6BD17CC6" w14:textId="77777777" w:rsidR="00256ADD" w:rsidRDefault="00000000">
            <w:pPr>
              <w:pStyle w:val="BodyText"/>
            </w:pPr>
            <w:r>
              <w:t>AutoLogoutTimeoutSeconds</w:t>
            </w:r>
          </w:p>
        </w:tc>
        <w:tc>
          <w:tcPr>
            <w:tcW w:w="0" w:type="auto"/>
          </w:tcPr>
          <w:p w14:paraId="5EACB3A2" w14:textId="77777777" w:rsidR="00256ADD" w:rsidRDefault="00000000">
            <w:pPr>
              <w:pStyle w:val="BodyText"/>
            </w:pPr>
            <w:r>
              <w:t>Length of time after which the Nymi Band Application automatically disconnects an idle user.</w:t>
            </w:r>
          </w:p>
        </w:tc>
      </w:tr>
      <w:tr w:rsidR="00256ADD" w14:paraId="24462685" w14:textId="77777777">
        <w:trPr>
          <w:cantSplit/>
        </w:trPr>
        <w:tc>
          <w:tcPr>
            <w:tcW w:w="0" w:type="auto"/>
          </w:tcPr>
          <w:p w14:paraId="62424800" w14:textId="77777777" w:rsidR="00256ADD" w:rsidRDefault="00000000">
            <w:pPr>
              <w:pStyle w:val="BodyText"/>
            </w:pPr>
            <w:r>
              <w:t>NfcUIDCaptureRequirement</w:t>
            </w:r>
          </w:p>
        </w:tc>
        <w:tc>
          <w:tcPr>
            <w:tcW w:w="0" w:type="auto"/>
          </w:tcPr>
          <w:p w14:paraId="23D101FE" w14:textId="77777777" w:rsidR="00256ADD" w:rsidRDefault="00000000">
            <w:pPr>
              <w:pStyle w:val="BodyText"/>
            </w:pPr>
            <w:r>
              <w:t>Status of the requirement to capture the NFC UID of the Nymi Band during enrollment. The value is always M (Mandatory).</w:t>
            </w:r>
          </w:p>
        </w:tc>
      </w:tr>
      <w:tr w:rsidR="00256ADD" w14:paraId="5155FEF6" w14:textId="77777777">
        <w:trPr>
          <w:cantSplit/>
        </w:trPr>
        <w:tc>
          <w:tcPr>
            <w:tcW w:w="0" w:type="auto"/>
          </w:tcPr>
          <w:p w14:paraId="32408D77" w14:textId="77777777" w:rsidR="00256ADD" w:rsidRDefault="00000000">
            <w:pPr>
              <w:pStyle w:val="BodyText"/>
            </w:pPr>
            <w:r>
              <w:t>FingerprintRequirement</w:t>
            </w:r>
          </w:p>
        </w:tc>
        <w:tc>
          <w:tcPr>
            <w:tcW w:w="0" w:type="auto"/>
          </w:tcPr>
          <w:p w14:paraId="717FDD34" w14:textId="77777777" w:rsidR="00256ADD" w:rsidRDefault="00000000">
            <w:pPr>
              <w:pStyle w:val="BodyText"/>
            </w:pPr>
            <w:r>
              <w:t>Legacy option that defines the status of the requirement to capture the fingerprint of the user during enrollment. The value is always M (Mandatory).</w:t>
            </w:r>
          </w:p>
        </w:tc>
      </w:tr>
      <w:tr w:rsidR="00256ADD" w14:paraId="671952F9" w14:textId="77777777">
        <w:trPr>
          <w:cantSplit/>
        </w:trPr>
        <w:tc>
          <w:tcPr>
            <w:tcW w:w="0" w:type="auto"/>
          </w:tcPr>
          <w:p w14:paraId="6B2312EF" w14:textId="77777777" w:rsidR="00256ADD" w:rsidRDefault="00000000">
            <w:pPr>
              <w:pStyle w:val="BodyText"/>
            </w:pPr>
            <w:r>
              <w:t>PassworthAuthOption</w:t>
            </w:r>
          </w:p>
        </w:tc>
        <w:tc>
          <w:tcPr>
            <w:tcW w:w="0" w:type="auto"/>
          </w:tcPr>
          <w:p w14:paraId="3B9A466C" w14:textId="77777777" w:rsidR="00256ADD" w:rsidRDefault="00000000">
            <w:pPr>
              <w:pStyle w:val="BodyText"/>
            </w:pPr>
            <w:r>
              <w:t>Status of the option to allow authentication by corporate credentials. Values that can appear:</w:t>
            </w:r>
          </w:p>
          <w:p w14:paraId="288C70C8" w14:textId="77777777" w:rsidR="00256ADD" w:rsidRDefault="00000000">
            <w:pPr>
              <w:pStyle w:val="ListBullet"/>
              <w:numPr>
                <w:ilvl w:val="0"/>
                <w:numId w:val="186"/>
              </w:numPr>
            </w:pPr>
            <w:bookmarkStart w:id="707" w:name="_Refd22e24525"/>
            <w:bookmarkStart w:id="708" w:name="_Tocd22e24525"/>
            <w:r>
              <w:t>0 when the setting is disabled.</w:t>
            </w:r>
          </w:p>
          <w:p w14:paraId="2ECF7070" w14:textId="77777777" w:rsidR="00256ADD" w:rsidRDefault="00000000">
            <w:pPr>
              <w:pStyle w:val="ListBullet"/>
              <w:numPr>
                <w:ilvl w:val="0"/>
                <w:numId w:val="186"/>
              </w:numPr>
            </w:pPr>
            <w:r>
              <w:t>1 when the setting is enabled.</w:t>
            </w:r>
          </w:p>
        </w:tc>
        <w:bookmarkEnd w:id="707"/>
        <w:bookmarkEnd w:id="708"/>
      </w:tr>
      <w:tr w:rsidR="00256ADD" w14:paraId="0F343175" w14:textId="77777777">
        <w:trPr>
          <w:cantSplit/>
        </w:trPr>
        <w:tc>
          <w:tcPr>
            <w:tcW w:w="0" w:type="auto"/>
          </w:tcPr>
          <w:p w14:paraId="519115F0" w14:textId="77777777" w:rsidR="00256ADD" w:rsidRDefault="00000000">
            <w:pPr>
              <w:pStyle w:val="BodyText"/>
            </w:pPr>
            <w:r>
              <w:t>FingerprintOption</w:t>
            </w:r>
          </w:p>
        </w:tc>
        <w:tc>
          <w:tcPr>
            <w:tcW w:w="0" w:type="auto"/>
          </w:tcPr>
          <w:p w14:paraId="46037F37" w14:textId="77777777" w:rsidR="00256ADD" w:rsidRDefault="00000000">
            <w:pPr>
              <w:pStyle w:val="BodyText"/>
            </w:pPr>
            <w:r>
              <w:t>Legacy option that defines the status of the fingerprint capture option. The value is always 1 (enabled).</w:t>
            </w:r>
          </w:p>
        </w:tc>
      </w:tr>
      <w:tr w:rsidR="00256ADD" w14:paraId="3EB8D5FC" w14:textId="77777777">
        <w:trPr>
          <w:cantSplit/>
        </w:trPr>
        <w:tc>
          <w:tcPr>
            <w:tcW w:w="0" w:type="auto"/>
          </w:tcPr>
          <w:p w14:paraId="605A0C20" w14:textId="77777777" w:rsidR="00256ADD" w:rsidRDefault="00000000">
            <w:pPr>
              <w:pStyle w:val="BodyText"/>
            </w:pPr>
            <w:r>
              <w:t>LockControlSupportOption</w:t>
            </w:r>
          </w:p>
        </w:tc>
        <w:tc>
          <w:tcPr>
            <w:tcW w:w="0" w:type="auto"/>
          </w:tcPr>
          <w:p w14:paraId="7990116C" w14:textId="77777777" w:rsidR="00256ADD" w:rsidRDefault="00000000">
            <w:pPr>
              <w:pStyle w:val="BodyText"/>
            </w:pPr>
            <w:r>
              <w:t>Status of the option to allow Nymi Lock Control. Values that can appear:</w:t>
            </w:r>
          </w:p>
          <w:p w14:paraId="26F9485C" w14:textId="77777777" w:rsidR="00256ADD" w:rsidRDefault="00000000">
            <w:pPr>
              <w:pStyle w:val="ListBullet"/>
              <w:numPr>
                <w:ilvl w:val="0"/>
                <w:numId w:val="187"/>
              </w:numPr>
            </w:pPr>
            <w:bookmarkStart w:id="709" w:name="_Refd22e24561"/>
            <w:bookmarkStart w:id="710" w:name="_Tocd22e24561"/>
            <w:r>
              <w:t>0—when the setting is disabled.</w:t>
            </w:r>
          </w:p>
          <w:p w14:paraId="4459A918" w14:textId="77777777" w:rsidR="00256ADD" w:rsidRDefault="00000000">
            <w:pPr>
              <w:pStyle w:val="ListBullet"/>
              <w:numPr>
                <w:ilvl w:val="0"/>
                <w:numId w:val="187"/>
              </w:numPr>
            </w:pPr>
            <w:r>
              <w:t>1—when the setting is enabled.</w:t>
            </w:r>
          </w:p>
        </w:tc>
        <w:bookmarkEnd w:id="709"/>
        <w:bookmarkEnd w:id="710"/>
      </w:tr>
      <w:tr w:rsidR="00256ADD" w14:paraId="11CB9523" w14:textId="77777777">
        <w:trPr>
          <w:cantSplit/>
        </w:trPr>
        <w:tc>
          <w:tcPr>
            <w:tcW w:w="0" w:type="auto"/>
          </w:tcPr>
          <w:p w14:paraId="53F5FD56" w14:textId="77777777" w:rsidR="00256ADD" w:rsidRDefault="00000000">
            <w:pPr>
              <w:pStyle w:val="BodyText"/>
            </w:pPr>
            <w:r>
              <w:t>DoorSecurityOption</w:t>
            </w:r>
          </w:p>
        </w:tc>
        <w:tc>
          <w:tcPr>
            <w:tcW w:w="0" w:type="auto"/>
          </w:tcPr>
          <w:p w14:paraId="1F04AF73" w14:textId="77777777" w:rsidR="00256ADD" w:rsidRDefault="00000000">
            <w:pPr>
              <w:pStyle w:val="BodyText"/>
            </w:pPr>
            <w:r>
              <w:t>N/A</w:t>
            </w:r>
          </w:p>
        </w:tc>
      </w:tr>
      <w:tr w:rsidR="00256ADD" w14:paraId="1843239B" w14:textId="77777777">
        <w:trPr>
          <w:cantSplit/>
        </w:trPr>
        <w:tc>
          <w:tcPr>
            <w:tcW w:w="0" w:type="auto"/>
          </w:tcPr>
          <w:p w14:paraId="4A2528B2" w14:textId="77777777" w:rsidR="00256ADD" w:rsidRDefault="00000000">
            <w:pPr>
              <w:pStyle w:val="BodyText"/>
            </w:pPr>
            <w:r>
              <w:t>AdCheckUserStatus</w:t>
            </w:r>
          </w:p>
        </w:tc>
        <w:tc>
          <w:tcPr>
            <w:tcW w:w="0" w:type="auto"/>
          </w:tcPr>
          <w:p w14:paraId="0E970B5C" w14:textId="77777777" w:rsidR="00256ADD" w:rsidRDefault="00000000">
            <w:pPr>
              <w:pStyle w:val="BodyText"/>
            </w:pPr>
            <w:r>
              <w:t>Status of the Check User Status setting. Values that can appear:</w:t>
            </w:r>
          </w:p>
          <w:p w14:paraId="539B81F7" w14:textId="77777777" w:rsidR="00256ADD" w:rsidRDefault="00000000">
            <w:pPr>
              <w:pStyle w:val="ListBullet"/>
              <w:numPr>
                <w:ilvl w:val="0"/>
                <w:numId w:val="188"/>
              </w:numPr>
            </w:pPr>
            <w:bookmarkStart w:id="711" w:name="_Refd22e24593"/>
            <w:bookmarkStart w:id="712" w:name="_Tocd22e24593"/>
            <w:r>
              <w:t>0—when the setting is disabled.</w:t>
            </w:r>
          </w:p>
          <w:p w14:paraId="0FD5CDC1" w14:textId="77777777" w:rsidR="00256ADD" w:rsidRDefault="00000000">
            <w:pPr>
              <w:pStyle w:val="ListBullet"/>
              <w:numPr>
                <w:ilvl w:val="0"/>
                <w:numId w:val="188"/>
              </w:numPr>
            </w:pPr>
            <w:r>
              <w:t>1—when the setting is enabled.</w:t>
            </w:r>
          </w:p>
        </w:tc>
        <w:bookmarkEnd w:id="711"/>
        <w:bookmarkEnd w:id="712"/>
      </w:tr>
      <w:tr w:rsidR="00256ADD" w14:paraId="39E30832" w14:textId="77777777">
        <w:trPr>
          <w:cantSplit/>
        </w:trPr>
        <w:tc>
          <w:tcPr>
            <w:tcW w:w="0" w:type="auto"/>
          </w:tcPr>
          <w:p w14:paraId="62B9B784" w14:textId="77777777" w:rsidR="00256ADD" w:rsidRDefault="00000000">
            <w:pPr>
              <w:pStyle w:val="BodyText"/>
            </w:pPr>
            <w:r>
              <w:t>AdCacheUserStatus</w:t>
            </w:r>
          </w:p>
        </w:tc>
        <w:tc>
          <w:tcPr>
            <w:tcW w:w="0" w:type="auto"/>
          </w:tcPr>
          <w:p w14:paraId="09C2245D" w14:textId="77777777" w:rsidR="00256ADD" w:rsidRDefault="00000000">
            <w:pPr>
              <w:pStyle w:val="BodyText"/>
            </w:pPr>
            <w:r>
              <w:t>Status of the Cache User Status setting. Values that can appear:</w:t>
            </w:r>
          </w:p>
          <w:p w14:paraId="77F9BC5A" w14:textId="77777777" w:rsidR="00256ADD" w:rsidRDefault="00000000">
            <w:pPr>
              <w:pStyle w:val="ListBullet"/>
              <w:numPr>
                <w:ilvl w:val="0"/>
                <w:numId w:val="189"/>
              </w:numPr>
            </w:pPr>
            <w:r>
              <w:t>0—when the setting is disabled.</w:t>
            </w:r>
          </w:p>
          <w:p w14:paraId="42BBCE38" w14:textId="77777777" w:rsidR="00256ADD" w:rsidRDefault="00000000">
            <w:pPr>
              <w:pStyle w:val="ListBullet"/>
              <w:numPr>
                <w:ilvl w:val="0"/>
                <w:numId w:val="189"/>
              </w:numPr>
            </w:pPr>
            <w:r>
              <w:t>1—when the setting is enabled.</w:t>
            </w:r>
          </w:p>
        </w:tc>
      </w:tr>
      <w:tr w:rsidR="00256ADD" w14:paraId="266C3814" w14:textId="77777777">
        <w:trPr>
          <w:cantSplit/>
        </w:trPr>
        <w:tc>
          <w:tcPr>
            <w:tcW w:w="0" w:type="auto"/>
          </w:tcPr>
          <w:p w14:paraId="55BE3570" w14:textId="77777777" w:rsidR="00256ADD" w:rsidRDefault="00000000">
            <w:pPr>
              <w:pStyle w:val="BodyText"/>
            </w:pPr>
            <w:r>
              <w:t>AdCacheExpiryTimeSeconds</w:t>
            </w:r>
          </w:p>
        </w:tc>
        <w:tc>
          <w:tcPr>
            <w:tcW w:w="0" w:type="auto"/>
          </w:tcPr>
          <w:p w14:paraId="7D14EA44" w14:textId="77777777" w:rsidR="00256ADD" w:rsidRDefault="00000000">
            <w:pPr>
              <w:pStyle w:val="BodyText"/>
            </w:pPr>
            <w:r>
              <w:t>Expiry time of user status cache in seconds. When the Cache User Status setting is disabled, NULL appears.</w:t>
            </w:r>
          </w:p>
        </w:tc>
      </w:tr>
      <w:tr w:rsidR="00256ADD" w14:paraId="56D9181F" w14:textId="77777777">
        <w:trPr>
          <w:cantSplit/>
        </w:trPr>
        <w:tc>
          <w:tcPr>
            <w:tcW w:w="0" w:type="auto"/>
          </w:tcPr>
          <w:p w14:paraId="20B01708" w14:textId="77777777" w:rsidR="00256ADD" w:rsidRDefault="00000000">
            <w:pPr>
              <w:pStyle w:val="BodyText"/>
            </w:pPr>
            <w:r>
              <w:t>ManualOtpOption</w:t>
            </w:r>
          </w:p>
        </w:tc>
        <w:tc>
          <w:tcPr>
            <w:tcW w:w="0" w:type="auto"/>
          </w:tcPr>
          <w:p w14:paraId="1E70577D" w14:textId="77777777" w:rsidR="00256ADD" w:rsidRDefault="00000000">
            <w:pPr>
              <w:pStyle w:val="BodyText"/>
            </w:pPr>
            <w:r>
              <w:t>Legacy option.</w:t>
            </w:r>
          </w:p>
        </w:tc>
      </w:tr>
      <w:tr w:rsidR="00256ADD" w14:paraId="54E04B8F" w14:textId="77777777">
        <w:trPr>
          <w:cantSplit/>
        </w:trPr>
        <w:tc>
          <w:tcPr>
            <w:tcW w:w="0" w:type="auto"/>
          </w:tcPr>
          <w:p w14:paraId="617F4290" w14:textId="77777777" w:rsidR="00256ADD" w:rsidRDefault="00000000">
            <w:pPr>
              <w:pStyle w:val="BodyText"/>
            </w:pPr>
            <w:r>
              <w:t>ManualNeaOtpOption</w:t>
            </w:r>
          </w:p>
        </w:tc>
        <w:tc>
          <w:tcPr>
            <w:tcW w:w="0" w:type="auto"/>
          </w:tcPr>
          <w:p w14:paraId="6A297E54" w14:textId="77777777" w:rsidR="00256ADD" w:rsidRDefault="00000000">
            <w:pPr>
              <w:pStyle w:val="BodyText"/>
            </w:pPr>
            <w:r>
              <w:t>Legacy option.</w:t>
            </w:r>
          </w:p>
        </w:tc>
      </w:tr>
      <w:tr w:rsidR="00256ADD" w14:paraId="2EBF11C6" w14:textId="77777777">
        <w:trPr>
          <w:cantSplit/>
        </w:trPr>
        <w:tc>
          <w:tcPr>
            <w:tcW w:w="0" w:type="auto"/>
          </w:tcPr>
          <w:p w14:paraId="3BBF8E22" w14:textId="77777777" w:rsidR="00256ADD" w:rsidRDefault="00000000">
            <w:pPr>
              <w:pStyle w:val="BodyText"/>
            </w:pPr>
            <w:r>
              <w:t>LockWhenAway</w:t>
            </w:r>
          </w:p>
        </w:tc>
        <w:tc>
          <w:tcPr>
            <w:tcW w:w="0" w:type="auto"/>
          </w:tcPr>
          <w:p w14:paraId="3EBC7862" w14:textId="77777777" w:rsidR="00256ADD" w:rsidRDefault="00000000">
            <w:pPr>
              <w:pStyle w:val="BodyText"/>
            </w:pPr>
            <w:r>
              <w:t>Status of the Lock When Away setting for Nymi Lock Control. Values that can appear:</w:t>
            </w:r>
          </w:p>
          <w:p w14:paraId="5F630CC2" w14:textId="77777777" w:rsidR="00256ADD" w:rsidRDefault="00000000">
            <w:pPr>
              <w:pStyle w:val="ListBullet"/>
              <w:numPr>
                <w:ilvl w:val="0"/>
                <w:numId w:val="190"/>
              </w:numPr>
            </w:pPr>
            <w:r>
              <w:t>0 when the setting is disabled.</w:t>
            </w:r>
          </w:p>
          <w:p w14:paraId="75ED616A" w14:textId="77777777" w:rsidR="00256ADD" w:rsidRDefault="00000000">
            <w:pPr>
              <w:pStyle w:val="ListBullet"/>
              <w:numPr>
                <w:ilvl w:val="0"/>
                <w:numId w:val="190"/>
              </w:numPr>
            </w:pPr>
            <w:r>
              <w:t>1 when the setting is enabled.</w:t>
            </w:r>
          </w:p>
        </w:tc>
      </w:tr>
      <w:tr w:rsidR="00256ADD" w14:paraId="44852E55" w14:textId="77777777">
        <w:trPr>
          <w:cantSplit/>
        </w:trPr>
        <w:tc>
          <w:tcPr>
            <w:tcW w:w="0" w:type="auto"/>
          </w:tcPr>
          <w:p w14:paraId="7319B2EA" w14:textId="77777777" w:rsidR="00256ADD" w:rsidRDefault="00000000">
            <w:pPr>
              <w:pStyle w:val="BodyText"/>
            </w:pPr>
            <w:r>
              <w:t>MonitorProximity</w:t>
            </w:r>
          </w:p>
        </w:tc>
        <w:tc>
          <w:tcPr>
            <w:tcW w:w="0" w:type="auto"/>
          </w:tcPr>
          <w:p w14:paraId="3BF1C0FB" w14:textId="77777777" w:rsidR="00256ADD" w:rsidRDefault="00000000">
            <w:pPr>
              <w:pStyle w:val="BodyText"/>
            </w:pPr>
            <w:r>
              <w:t>Legacy option.</w:t>
            </w:r>
          </w:p>
        </w:tc>
      </w:tr>
      <w:tr w:rsidR="00256ADD" w14:paraId="3ED5FC6A" w14:textId="77777777">
        <w:trPr>
          <w:cantSplit/>
        </w:trPr>
        <w:tc>
          <w:tcPr>
            <w:tcW w:w="0" w:type="auto"/>
          </w:tcPr>
          <w:p w14:paraId="444F41DA" w14:textId="77777777" w:rsidR="00256ADD" w:rsidRDefault="00000000">
            <w:pPr>
              <w:pStyle w:val="BodyText"/>
            </w:pPr>
            <w:r>
              <w:t>KeepUnlockedWhenPresent</w:t>
            </w:r>
          </w:p>
        </w:tc>
        <w:tc>
          <w:tcPr>
            <w:tcW w:w="0" w:type="auto"/>
          </w:tcPr>
          <w:p w14:paraId="2F9E3345" w14:textId="77777777" w:rsidR="00256ADD" w:rsidRDefault="00000000">
            <w:pPr>
              <w:pStyle w:val="BodyText"/>
            </w:pPr>
            <w:r>
              <w:t>Status of the Keep Unlocked When Present setting for Nymi Lock Control. Values that can appear:</w:t>
            </w:r>
          </w:p>
          <w:p w14:paraId="6321A732" w14:textId="77777777" w:rsidR="00256ADD" w:rsidRDefault="00000000">
            <w:pPr>
              <w:pStyle w:val="ListBullet"/>
              <w:numPr>
                <w:ilvl w:val="0"/>
                <w:numId w:val="191"/>
              </w:numPr>
            </w:pPr>
            <w:bookmarkStart w:id="713" w:name="_Refd22e24719"/>
            <w:bookmarkStart w:id="714" w:name="_Tocd22e24719"/>
            <w:r>
              <w:t>0 when the setting is disabled.</w:t>
            </w:r>
          </w:p>
          <w:p w14:paraId="1D180DCC" w14:textId="77777777" w:rsidR="00256ADD" w:rsidRDefault="00000000">
            <w:pPr>
              <w:pStyle w:val="ListBullet"/>
              <w:numPr>
                <w:ilvl w:val="0"/>
                <w:numId w:val="191"/>
              </w:numPr>
            </w:pPr>
            <w:r>
              <w:t>1 when the setting is enabled.</w:t>
            </w:r>
          </w:p>
        </w:tc>
        <w:bookmarkEnd w:id="713"/>
        <w:bookmarkEnd w:id="714"/>
      </w:tr>
      <w:tr w:rsidR="00256ADD" w14:paraId="3D3D4EA6" w14:textId="77777777">
        <w:trPr>
          <w:cantSplit/>
        </w:trPr>
        <w:tc>
          <w:tcPr>
            <w:tcW w:w="0" w:type="auto"/>
          </w:tcPr>
          <w:p w14:paraId="324135EA" w14:textId="77777777" w:rsidR="00256ADD" w:rsidRDefault="00000000">
            <w:pPr>
              <w:pStyle w:val="BodyText"/>
            </w:pPr>
            <w:r>
              <w:t>CheckProximityForUnlock</w:t>
            </w:r>
          </w:p>
        </w:tc>
        <w:tc>
          <w:tcPr>
            <w:tcW w:w="0" w:type="auto"/>
          </w:tcPr>
          <w:p w14:paraId="0ABE2FD2" w14:textId="77777777" w:rsidR="00256ADD" w:rsidRDefault="00000000">
            <w:pPr>
              <w:pStyle w:val="BodyText"/>
            </w:pPr>
            <w:r>
              <w:t>Legacy option.</w:t>
            </w:r>
          </w:p>
        </w:tc>
      </w:tr>
      <w:tr w:rsidR="00256ADD" w14:paraId="0827007E" w14:textId="77777777">
        <w:trPr>
          <w:cantSplit/>
        </w:trPr>
        <w:tc>
          <w:tcPr>
            <w:tcW w:w="0" w:type="auto"/>
          </w:tcPr>
          <w:p w14:paraId="73FF1B74" w14:textId="77777777" w:rsidR="00256ADD" w:rsidRDefault="00000000">
            <w:pPr>
              <w:pStyle w:val="BodyText"/>
            </w:pPr>
            <w:r>
              <w:t>LockProximitySphera</w:t>
            </w:r>
          </w:p>
        </w:tc>
        <w:tc>
          <w:tcPr>
            <w:tcW w:w="0" w:type="auto"/>
          </w:tcPr>
          <w:p w14:paraId="1CCD3996" w14:textId="77777777" w:rsidR="00256ADD" w:rsidRDefault="00000000">
            <w:pPr>
              <w:pStyle w:val="BodyText"/>
            </w:pPr>
            <w:r>
              <w:t>Proximity distance for Nymi Lock Control that is defined in the adm.ApplicationSettings table. Nymi recommends that you leave the default value of 3.</w:t>
            </w:r>
          </w:p>
        </w:tc>
      </w:tr>
      <w:tr w:rsidR="00256ADD" w14:paraId="261CDA56" w14:textId="77777777">
        <w:trPr>
          <w:cantSplit/>
        </w:trPr>
        <w:tc>
          <w:tcPr>
            <w:tcW w:w="0" w:type="auto"/>
          </w:tcPr>
          <w:p w14:paraId="5B4AA2CF" w14:textId="77777777" w:rsidR="00256ADD" w:rsidRDefault="00000000">
            <w:pPr>
              <w:pStyle w:val="BodyText"/>
            </w:pPr>
            <w:r>
              <w:t>UnlockProximitySphera</w:t>
            </w:r>
          </w:p>
        </w:tc>
        <w:tc>
          <w:tcPr>
            <w:tcW w:w="0" w:type="auto"/>
          </w:tcPr>
          <w:p w14:paraId="5954D283" w14:textId="77777777" w:rsidR="00256ADD" w:rsidRDefault="00000000">
            <w:pPr>
              <w:pStyle w:val="BodyText"/>
            </w:pPr>
            <w:r>
              <w:t>Proximity distance for Nymi Lock Control that is defined in the adm.ApplicationSettings table. Nymi recommends that you leave the default value of 2.</w:t>
            </w:r>
          </w:p>
        </w:tc>
      </w:tr>
      <w:tr w:rsidR="00256ADD" w14:paraId="08D06F53" w14:textId="77777777">
        <w:trPr>
          <w:cantSplit/>
        </w:trPr>
        <w:tc>
          <w:tcPr>
            <w:tcW w:w="0" w:type="auto"/>
          </w:tcPr>
          <w:p w14:paraId="3BF0DA8D" w14:textId="77777777" w:rsidR="00256ADD" w:rsidRDefault="00000000">
            <w:pPr>
              <w:pStyle w:val="BodyText"/>
            </w:pPr>
            <w:r>
              <w:t>ProximityLockCountdown</w:t>
            </w:r>
          </w:p>
        </w:tc>
        <w:tc>
          <w:tcPr>
            <w:tcW w:w="0" w:type="auto"/>
          </w:tcPr>
          <w:p w14:paraId="21FD2DBD" w14:textId="77777777" w:rsidR="00256ADD" w:rsidRDefault="00000000">
            <w:pPr>
              <w:pStyle w:val="BodyText"/>
            </w:pPr>
            <w:r>
              <w:t>Starting time for the countdown timer in seconds, that Nymi Lock Control displays to the user when the Nymi Band moves out of close proximity to the Bluetooth adapter.</w:t>
            </w:r>
          </w:p>
        </w:tc>
      </w:tr>
      <w:tr w:rsidR="00256ADD" w14:paraId="2F343033" w14:textId="77777777">
        <w:trPr>
          <w:cantSplit/>
        </w:trPr>
        <w:tc>
          <w:tcPr>
            <w:tcW w:w="0" w:type="auto"/>
          </w:tcPr>
          <w:p w14:paraId="3F4B7774" w14:textId="77777777" w:rsidR="00256ADD" w:rsidRDefault="00000000">
            <w:pPr>
              <w:pStyle w:val="BodyText"/>
            </w:pPr>
            <w:r>
              <w:t>BandLabelOnBandEnabled</w:t>
            </w:r>
          </w:p>
        </w:tc>
        <w:tc>
          <w:tcPr>
            <w:tcW w:w="0" w:type="auto"/>
          </w:tcPr>
          <w:p w14:paraId="4D326EBD" w14:textId="77777777" w:rsidR="00256ADD" w:rsidRDefault="00000000">
            <w:pPr>
              <w:pStyle w:val="BodyText"/>
            </w:pPr>
            <w:r>
              <w:t>Status of the Display Band Label on Nymi Bands setting. Values that can appear:</w:t>
            </w:r>
          </w:p>
          <w:p w14:paraId="22CF1B15" w14:textId="77777777" w:rsidR="00256ADD" w:rsidRDefault="00000000">
            <w:pPr>
              <w:pStyle w:val="ListBullet"/>
              <w:numPr>
                <w:ilvl w:val="0"/>
                <w:numId w:val="192"/>
              </w:numPr>
            </w:pPr>
            <w:bookmarkStart w:id="715" w:name="_Refd22e24806"/>
            <w:bookmarkStart w:id="716" w:name="_Tocd22e24806"/>
            <w:r>
              <w:t>0 when the setting is disabled.</w:t>
            </w:r>
          </w:p>
          <w:p w14:paraId="7E4EC6F9" w14:textId="77777777" w:rsidR="00256ADD" w:rsidRDefault="00000000">
            <w:pPr>
              <w:pStyle w:val="ListBullet"/>
              <w:numPr>
                <w:ilvl w:val="0"/>
                <w:numId w:val="192"/>
              </w:numPr>
            </w:pPr>
            <w:r>
              <w:t>1 when the setting is enabled.</w:t>
            </w:r>
          </w:p>
        </w:tc>
        <w:bookmarkEnd w:id="715"/>
        <w:bookmarkEnd w:id="716"/>
      </w:tr>
      <w:tr w:rsidR="00256ADD" w14:paraId="68ED386D" w14:textId="77777777">
        <w:trPr>
          <w:cantSplit/>
        </w:trPr>
        <w:tc>
          <w:tcPr>
            <w:tcW w:w="0" w:type="auto"/>
          </w:tcPr>
          <w:p w14:paraId="0029E42E" w14:textId="77777777" w:rsidR="00256ADD" w:rsidRDefault="00000000">
            <w:pPr>
              <w:pStyle w:val="BodyText"/>
            </w:pPr>
            <w:r>
              <w:t>BandLabelOnBandCustomizationEnabled</w:t>
            </w:r>
          </w:p>
        </w:tc>
        <w:tc>
          <w:tcPr>
            <w:tcW w:w="0" w:type="auto"/>
          </w:tcPr>
          <w:p w14:paraId="62236F68" w14:textId="77777777" w:rsidR="00256ADD" w:rsidRDefault="00000000">
            <w:pPr>
              <w:pStyle w:val="BodyText"/>
            </w:pPr>
            <w:r>
              <w:t>Status of the Allow Band Label Customization setting. Values that can appear:</w:t>
            </w:r>
          </w:p>
          <w:p w14:paraId="0475D98E" w14:textId="77777777" w:rsidR="00256ADD" w:rsidRDefault="00000000">
            <w:pPr>
              <w:pStyle w:val="ListBullet"/>
              <w:numPr>
                <w:ilvl w:val="0"/>
                <w:numId w:val="193"/>
              </w:numPr>
            </w:pPr>
            <w:bookmarkStart w:id="717" w:name="_Refd22e24830"/>
            <w:bookmarkStart w:id="718" w:name="_Tocd22e24830"/>
            <w:r>
              <w:t>0 when the setting is disabled.</w:t>
            </w:r>
          </w:p>
          <w:p w14:paraId="3827C63F" w14:textId="77777777" w:rsidR="00256ADD" w:rsidRDefault="00000000">
            <w:pPr>
              <w:pStyle w:val="ListBullet"/>
              <w:numPr>
                <w:ilvl w:val="0"/>
                <w:numId w:val="193"/>
              </w:numPr>
            </w:pPr>
            <w:r>
              <w:t>1 when the setting is enabled.</w:t>
            </w:r>
          </w:p>
        </w:tc>
        <w:bookmarkEnd w:id="717"/>
        <w:bookmarkEnd w:id="718"/>
      </w:tr>
      <w:tr w:rsidR="00256ADD" w14:paraId="233D6680" w14:textId="77777777">
        <w:trPr>
          <w:cantSplit/>
        </w:trPr>
        <w:tc>
          <w:tcPr>
            <w:tcW w:w="0" w:type="auto"/>
          </w:tcPr>
          <w:p w14:paraId="6F9A89C2" w14:textId="77777777" w:rsidR="00256ADD" w:rsidRDefault="00000000">
            <w:pPr>
              <w:pStyle w:val="BodyText"/>
            </w:pPr>
            <w:r>
              <w:t>CreatedAt</w:t>
            </w:r>
          </w:p>
        </w:tc>
        <w:tc>
          <w:tcPr>
            <w:tcW w:w="0" w:type="auto"/>
          </w:tcPr>
          <w:p w14:paraId="16A3C15A" w14:textId="77777777" w:rsidR="00256ADD" w:rsidRDefault="00000000">
            <w:pPr>
              <w:pStyle w:val="BodyText"/>
            </w:pPr>
            <w:r>
              <w:t>Date and time that the object entry was created in the table.</w:t>
            </w:r>
          </w:p>
        </w:tc>
      </w:tr>
      <w:tr w:rsidR="00256ADD" w14:paraId="70B001FE" w14:textId="77777777">
        <w:trPr>
          <w:cantSplit/>
        </w:trPr>
        <w:tc>
          <w:tcPr>
            <w:tcW w:w="0" w:type="auto"/>
          </w:tcPr>
          <w:p w14:paraId="0591F6F3" w14:textId="77777777" w:rsidR="00256ADD" w:rsidRDefault="00000000">
            <w:pPr>
              <w:pStyle w:val="BodyText"/>
            </w:pPr>
            <w:r>
              <w:t>ModifiedAt</w:t>
            </w:r>
          </w:p>
        </w:tc>
        <w:tc>
          <w:tcPr>
            <w:tcW w:w="0" w:type="auto"/>
          </w:tcPr>
          <w:p w14:paraId="4BBB6F77" w14:textId="77777777" w:rsidR="00256ADD" w:rsidRDefault="00000000">
            <w:pPr>
              <w:pStyle w:val="BodyText"/>
            </w:pPr>
            <w:r>
              <w:t>Date and time when the object entry was modified in the table.</w:t>
            </w:r>
          </w:p>
        </w:tc>
      </w:tr>
      <w:tr w:rsidR="00256ADD" w14:paraId="14C7E59F" w14:textId="77777777">
        <w:trPr>
          <w:cantSplit/>
        </w:trPr>
        <w:tc>
          <w:tcPr>
            <w:tcW w:w="0" w:type="auto"/>
          </w:tcPr>
          <w:p w14:paraId="2B495E58" w14:textId="77777777" w:rsidR="00256ADD" w:rsidRDefault="00000000">
            <w:pPr>
              <w:pStyle w:val="BodyText"/>
            </w:pPr>
            <w:r>
              <w:t>ModifiedBy</w:t>
            </w:r>
          </w:p>
        </w:tc>
        <w:tc>
          <w:tcPr>
            <w:tcW w:w="0" w:type="auto"/>
          </w:tcPr>
          <w:p w14:paraId="38B50D31" w14:textId="77777777" w:rsidR="00256ADD" w:rsidRDefault="00000000">
            <w:pPr>
              <w:pStyle w:val="BodyText"/>
            </w:pPr>
            <w:r>
              <w:t>User who modified the object entry in the table.</w:t>
            </w:r>
          </w:p>
        </w:tc>
      </w:tr>
      <w:tr w:rsidR="00256ADD" w14:paraId="17751C1B" w14:textId="77777777">
        <w:trPr>
          <w:cantSplit/>
        </w:trPr>
        <w:tc>
          <w:tcPr>
            <w:tcW w:w="0" w:type="auto"/>
          </w:tcPr>
          <w:p w14:paraId="53C0CFEA" w14:textId="77777777" w:rsidR="00256ADD" w:rsidRDefault="00000000">
            <w:pPr>
              <w:pStyle w:val="BodyText"/>
            </w:pPr>
            <w:r>
              <w:t>EnrollmentDestination</w:t>
            </w:r>
          </w:p>
        </w:tc>
        <w:tc>
          <w:tcPr>
            <w:tcW w:w="0" w:type="auto"/>
          </w:tcPr>
          <w:p w14:paraId="26F524F8" w14:textId="77777777" w:rsidR="00256ADD" w:rsidRDefault="00000000">
            <w:pPr>
              <w:pStyle w:val="BodyText"/>
            </w:pPr>
            <w:r>
              <w:t>Status of the Enrollment Destination setting. Values that can appear:</w:t>
            </w:r>
          </w:p>
          <w:p w14:paraId="2597F338" w14:textId="77777777" w:rsidR="00256ADD" w:rsidRDefault="00000000">
            <w:pPr>
              <w:pStyle w:val="ListBullet"/>
              <w:numPr>
                <w:ilvl w:val="0"/>
                <w:numId w:val="194"/>
              </w:numPr>
            </w:pPr>
            <w:bookmarkStart w:id="719" w:name="_Refd22e24888"/>
            <w:bookmarkStart w:id="720" w:name="_Tocd22e24888"/>
            <w:r>
              <w:t>1 when enrollment data is sent to NES only.</w:t>
            </w:r>
          </w:p>
          <w:p w14:paraId="515A7CDD" w14:textId="77777777" w:rsidR="00256ADD" w:rsidRDefault="00000000">
            <w:pPr>
              <w:pStyle w:val="ListBullet"/>
              <w:numPr>
                <w:ilvl w:val="0"/>
                <w:numId w:val="194"/>
              </w:numPr>
            </w:pPr>
            <w:r>
              <w:t>2 when enrollment data is sent to NES and Evidian.</w:t>
            </w:r>
          </w:p>
        </w:tc>
        <w:bookmarkEnd w:id="719"/>
        <w:bookmarkEnd w:id="720"/>
      </w:tr>
      <w:tr w:rsidR="00256ADD" w14:paraId="3C73911D" w14:textId="77777777">
        <w:trPr>
          <w:cantSplit/>
        </w:trPr>
        <w:tc>
          <w:tcPr>
            <w:tcW w:w="0" w:type="auto"/>
          </w:tcPr>
          <w:p w14:paraId="02C3E7EB" w14:textId="77777777" w:rsidR="00256ADD" w:rsidRDefault="00000000">
            <w:pPr>
              <w:pStyle w:val="BodyText"/>
            </w:pPr>
            <w:r>
              <w:t>SDCTEnabled</w:t>
            </w:r>
          </w:p>
        </w:tc>
        <w:tc>
          <w:tcPr>
            <w:tcW w:w="0" w:type="auto"/>
          </w:tcPr>
          <w:p w14:paraId="30A4C703" w14:textId="77777777" w:rsidR="00256ADD" w:rsidRDefault="00000000">
            <w:pPr>
              <w:pStyle w:val="BodyText"/>
            </w:pPr>
            <w:r>
              <w:t>Legacy option.</w:t>
            </w:r>
          </w:p>
        </w:tc>
      </w:tr>
      <w:tr w:rsidR="00256ADD" w14:paraId="469B9D3B" w14:textId="77777777">
        <w:trPr>
          <w:cantSplit/>
        </w:trPr>
        <w:tc>
          <w:tcPr>
            <w:tcW w:w="0" w:type="auto"/>
          </w:tcPr>
          <w:p w14:paraId="3892D9E8" w14:textId="77777777" w:rsidR="00256ADD" w:rsidRDefault="00000000">
            <w:pPr>
              <w:pStyle w:val="BodyText"/>
            </w:pPr>
            <w:r>
              <w:t>SDRemindersEnabled</w:t>
            </w:r>
          </w:p>
        </w:tc>
        <w:tc>
          <w:tcPr>
            <w:tcW w:w="0" w:type="auto"/>
          </w:tcPr>
          <w:p w14:paraId="74BE60FC" w14:textId="77777777" w:rsidR="00256ADD" w:rsidRDefault="00000000">
            <w:pPr>
              <w:pStyle w:val="BodyText"/>
            </w:pPr>
            <w:r>
              <w:t>Legacy option.</w:t>
            </w:r>
          </w:p>
        </w:tc>
      </w:tr>
      <w:tr w:rsidR="00256ADD" w14:paraId="7972D0E4" w14:textId="77777777">
        <w:trPr>
          <w:cantSplit/>
        </w:trPr>
        <w:tc>
          <w:tcPr>
            <w:tcW w:w="0" w:type="auto"/>
          </w:tcPr>
          <w:p w14:paraId="5AEBB9AC" w14:textId="77777777" w:rsidR="00256ADD" w:rsidRDefault="00000000">
            <w:pPr>
              <w:pStyle w:val="BodyText"/>
            </w:pPr>
            <w:r>
              <w:t>UnlockWhenPresent</w:t>
            </w:r>
          </w:p>
        </w:tc>
        <w:tc>
          <w:tcPr>
            <w:tcW w:w="0" w:type="auto"/>
          </w:tcPr>
          <w:p w14:paraId="203EE223" w14:textId="77777777" w:rsidR="00256ADD" w:rsidRDefault="00000000">
            <w:pPr>
              <w:pStyle w:val="BodyText"/>
            </w:pPr>
            <w:r>
              <w:t>Status of the Unlock When Present setting for Nymi Lock Control. Values that can appear:</w:t>
            </w:r>
          </w:p>
          <w:p w14:paraId="27762CB6" w14:textId="77777777" w:rsidR="00256ADD" w:rsidRDefault="00000000">
            <w:pPr>
              <w:pStyle w:val="ListBullet"/>
              <w:numPr>
                <w:ilvl w:val="0"/>
                <w:numId w:val="195"/>
              </w:numPr>
            </w:pPr>
            <w:bookmarkStart w:id="721" w:name="_Refd22e24937"/>
            <w:bookmarkStart w:id="722" w:name="_Tocd22e24937"/>
            <w:r>
              <w:t>0 when the setting is disabled.</w:t>
            </w:r>
          </w:p>
          <w:p w14:paraId="7B9E0D58" w14:textId="77777777" w:rsidR="00256ADD" w:rsidRDefault="00000000">
            <w:pPr>
              <w:pStyle w:val="ListBullet"/>
              <w:numPr>
                <w:ilvl w:val="0"/>
                <w:numId w:val="195"/>
              </w:numPr>
            </w:pPr>
            <w:r>
              <w:t>1 when the setting is enabled.</w:t>
            </w:r>
          </w:p>
        </w:tc>
        <w:bookmarkEnd w:id="721"/>
        <w:bookmarkEnd w:id="722"/>
      </w:tr>
      <w:tr w:rsidR="00256ADD" w14:paraId="222255B9" w14:textId="77777777">
        <w:trPr>
          <w:cantSplit/>
        </w:trPr>
        <w:tc>
          <w:tcPr>
            <w:tcW w:w="0" w:type="auto"/>
          </w:tcPr>
          <w:p w14:paraId="44C4B8A2" w14:textId="77777777" w:rsidR="00256ADD" w:rsidRDefault="00000000">
            <w:pPr>
              <w:pStyle w:val="BodyText"/>
            </w:pPr>
            <w:r>
              <w:t>LivenessDetectionEnabled</w:t>
            </w:r>
          </w:p>
        </w:tc>
        <w:tc>
          <w:tcPr>
            <w:tcW w:w="0" w:type="auto"/>
          </w:tcPr>
          <w:p w14:paraId="49EBF7CB" w14:textId="77777777" w:rsidR="00256ADD" w:rsidRDefault="00000000">
            <w:pPr>
              <w:pStyle w:val="BodyText"/>
            </w:pPr>
            <w:r>
              <w:t>Status of the LivenessDetectionEnabled setting. Values that can appear:</w:t>
            </w:r>
          </w:p>
          <w:p w14:paraId="7C8DF185" w14:textId="77777777" w:rsidR="00256ADD" w:rsidRDefault="00000000">
            <w:pPr>
              <w:pStyle w:val="ListBullet"/>
              <w:numPr>
                <w:ilvl w:val="0"/>
                <w:numId w:val="196"/>
              </w:numPr>
            </w:pPr>
            <w:bookmarkStart w:id="723" w:name="_Refd22e24962"/>
            <w:bookmarkStart w:id="724" w:name="_Tocd22e24962"/>
            <w:r>
              <w:t>NULL when the setting was not available at the time that the entry was created.</w:t>
            </w:r>
          </w:p>
          <w:p w14:paraId="6C778628" w14:textId="77777777" w:rsidR="00256ADD" w:rsidRDefault="00000000">
            <w:pPr>
              <w:pStyle w:val="ListBullet"/>
              <w:numPr>
                <w:ilvl w:val="0"/>
                <w:numId w:val="196"/>
              </w:numPr>
            </w:pPr>
            <w:r>
              <w:t>0 when the setting is disabled.</w:t>
            </w:r>
          </w:p>
          <w:p w14:paraId="40629CB3" w14:textId="77777777" w:rsidR="00256ADD" w:rsidRDefault="00000000">
            <w:pPr>
              <w:pStyle w:val="ListBullet"/>
              <w:numPr>
                <w:ilvl w:val="0"/>
                <w:numId w:val="196"/>
              </w:numPr>
            </w:pPr>
            <w:r>
              <w:t>1 when the setting is enabled.</w:t>
            </w:r>
          </w:p>
        </w:tc>
        <w:bookmarkEnd w:id="723"/>
        <w:bookmarkEnd w:id="724"/>
      </w:tr>
      <w:tr w:rsidR="00256ADD" w14:paraId="72BB3F6B" w14:textId="77777777">
        <w:trPr>
          <w:cantSplit/>
        </w:trPr>
        <w:tc>
          <w:tcPr>
            <w:tcW w:w="0" w:type="auto"/>
          </w:tcPr>
          <w:p w14:paraId="1A3F53C1" w14:textId="77777777" w:rsidR="00256ADD" w:rsidRDefault="00000000">
            <w:pPr>
              <w:pStyle w:val="BodyText"/>
            </w:pPr>
            <w:r>
              <w:t>HealthAttestation</w:t>
            </w:r>
          </w:p>
        </w:tc>
        <w:tc>
          <w:tcPr>
            <w:tcW w:w="0" w:type="auto"/>
          </w:tcPr>
          <w:p w14:paraId="0A7CD9C6" w14:textId="77777777" w:rsidR="00256ADD" w:rsidRDefault="00000000">
            <w:pPr>
              <w:pStyle w:val="BodyText"/>
            </w:pPr>
            <w:r>
              <w:t>Legacy option.</w:t>
            </w:r>
          </w:p>
        </w:tc>
      </w:tr>
      <w:tr w:rsidR="00256ADD" w14:paraId="4B536F4F" w14:textId="77777777">
        <w:trPr>
          <w:cantSplit/>
        </w:trPr>
        <w:tc>
          <w:tcPr>
            <w:tcW w:w="0" w:type="auto"/>
          </w:tcPr>
          <w:p w14:paraId="147CD872" w14:textId="77777777" w:rsidR="00256ADD" w:rsidRDefault="00000000">
            <w:pPr>
              <w:pStyle w:val="BodyText"/>
            </w:pPr>
            <w:r>
              <w:t>TemperatureReporting</w:t>
            </w:r>
          </w:p>
        </w:tc>
        <w:tc>
          <w:tcPr>
            <w:tcW w:w="0" w:type="auto"/>
          </w:tcPr>
          <w:p w14:paraId="14884889" w14:textId="77777777" w:rsidR="00256ADD" w:rsidRDefault="00000000">
            <w:pPr>
              <w:pStyle w:val="BodyText"/>
            </w:pPr>
            <w:r>
              <w:t>Legacy option.</w:t>
            </w:r>
          </w:p>
        </w:tc>
      </w:tr>
      <w:tr w:rsidR="00256ADD" w14:paraId="4842D47A" w14:textId="77777777">
        <w:trPr>
          <w:cantSplit/>
        </w:trPr>
        <w:tc>
          <w:tcPr>
            <w:tcW w:w="0" w:type="auto"/>
          </w:tcPr>
          <w:p w14:paraId="5AE204BC" w14:textId="77777777" w:rsidR="00256ADD" w:rsidRDefault="00000000">
            <w:pPr>
              <w:pStyle w:val="BodyText"/>
            </w:pPr>
            <w:r>
              <w:t>SeosTimeout</w:t>
            </w:r>
          </w:p>
        </w:tc>
        <w:tc>
          <w:tcPr>
            <w:tcW w:w="0" w:type="auto"/>
          </w:tcPr>
          <w:p w14:paraId="2BDC94BD" w14:textId="77777777" w:rsidR="00256ADD" w:rsidRDefault="00000000">
            <w:pPr>
              <w:pStyle w:val="BodyText"/>
            </w:pPr>
            <w:r>
              <w:t>Legacy option.</w:t>
            </w:r>
          </w:p>
        </w:tc>
      </w:tr>
      <w:tr w:rsidR="00256ADD" w14:paraId="3FF6AADA" w14:textId="77777777">
        <w:trPr>
          <w:cantSplit/>
        </w:trPr>
        <w:tc>
          <w:tcPr>
            <w:tcW w:w="0" w:type="auto"/>
          </w:tcPr>
          <w:p w14:paraId="46DE208A" w14:textId="77777777" w:rsidR="00256ADD" w:rsidRDefault="00000000">
            <w:pPr>
              <w:pStyle w:val="BodyText"/>
            </w:pPr>
            <w:r>
              <w:t>HapticFeedbackOnBandEnabled</w:t>
            </w:r>
          </w:p>
        </w:tc>
        <w:tc>
          <w:tcPr>
            <w:tcW w:w="0" w:type="auto"/>
          </w:tcPr>
          <w:p w14:paraId="52932E44" w14:textId="77777777" w:rsidR="00256ADD" w:rsidRDefault="00000000">
            <w:pPr>
              <w:pStyle w:val="BodyText"/>
            </w:pPr>
            <w:r>
              <w:t>Status of the HapticFeedbackonBandEnabled setting. Values that can appear:</w:t>
            </w:r>
          </w:p>
          <w:p w14:paraId="7362C243" w14:textId="77777777" w:rsidR="00256ADD" w:rsidRDefault="00000000">
            <w:pPr>
              <w:pStyle w:val="ListBullet"/>
              <w:numPr>
                <w:ilvl w:val="0"/>
                <w:numId w:val="197"/>
              </w:numPr>
            </w:pPr>
            <w:bookmarkStart w:id="725" w:name="_Refd22e25023"/>
            <w:bookmarkStart w:id="726" w:name="_Tocd22e25023"/>
            <w:r>
              <w:t>NULL when the setting was not available at the time that the entry was created.</w:t>
            </w:r>
          </w:p>
          <w:p w14:paraId="2EC38332" w14:textId="77777777" w:rsidR="00256ADD" w:rsidRDefault="00000000">
            <w:pPr>
              <w:pStyle w:val="ListBullet"/>
              <w:numPr>
                <w:ilvl w:val="0"/>
                <w:numId w:val="197"/>
              </w:numPr>
            </w:pPr>
            <w:r>
              <w:t>0 when the setting is disabled.</w:t>
            </w:r>
          </w:p>
          <w:p w14:paraId="1D8CDC93" w14:textId="77777777" w:rsidR="00256ADD" w:rsidRDefault="00000000">
            <w:pPr>
              <w:pStyle w:val="ListBullet"/>
              <w:numPr>
                <w:ilvl w:val="0"/>
                <w:numId w:val="197"/>
              </w:numPr>
            </w:pPr>
            <w:r>
              <w:t>1 when the setting is enabled.</w:t>
            </w:r>
          </w:p>
        </w:tc>
        <w:bookmarkEnd w:id="725"/>
        <w:bookmarkEnd w:id="726"/>
      </w:tr>
      <w:tr w:rsidR="00256ADD" w14:paraId="1EE85D21" w14:textId="77777777">
        <w:trPr>
          <w:cantSplit/>
        </w:trPr>
        <w:tc>
          <w:tcPr>
            <w:tcW w:w="0" w:type="auto"/>
          </w:tcPr>
          <w:p w14:paraId="7505308E" w14:textId="77777777" w:rsidR="00256ADD" w:rsidRDefault="00000000">
            <w:pPr>
              <w:pStyle w:val="BodyText"/>
            </w:pPr>
            <w:r>
              <w:t>FAR</w:t>
            </w:r>
          </w:p>
        </w:tc>
        <w:tc>
          <w:tcPr>
            <w:tcW w:w="0" w:type="auto"/>
          </w:tcPr>
          <w:p w14:paraId="63249CBD" w14:textId="77777777" w:rsidR="00256ADD" w:rsidRDefault="00000000">
            <w:pPr>
              <w:pStyle w:val="BodyText"/>
            </w:pPr>
            <w:r>
              <w:t>Status of the FAR setting. Values that can appear:</w:t>
            </w:r>
          </w:p>
          <w:p w14:paraId="0E9DE0E5" w14:textId="77777777" w:rsidR="00256ADD" w:rsidRDefault="00000000">
            <w:pPr>
              <w:pStyle w:val="ListBullet"/>
              <w:numPr>
                <w:ilvl w:val="0"/>
                <w:numId w:val="198"/>
              </w:numPr>
            </w:pPr>
            <w:bookmarkStart w:id="727" w:name="_Refd22e25051"/>
            <w:bookmarkStart w:id="728" w:name="_Tocd22e25051"/>
            <w:r>
              <w:t>0 when the setting is 1:20,000 (default).</w:t>
            </w:r>
          </w:p>
          <w:p w14:paraId="59C969B0" w14:textId="77777777" w:rsidR="00256ADD" w:rsidRDefault="00000000">
            <w:pPr>
              <w:pStyle w:val="ListBullet"/>
              <w:numPr>
                <w:ilvl w:val="0"/>
                <w:numId w:val="198"/>
              </w:numPr>
            </w:pPr>
            <w:r>
              <w:t>1 when the setting is 1:50,000.</w:t>
            </w:r>
          </w:p>
        </w:tc>
        <w:bookmarkEnd w:id="727"/>
        <w:bookmarkEnd w:id="728"/>
      </w:tr>
      <w:tr w:rsidR="00256ADD" w14:paraId="2438A907" w14:textId="77777777">
        <w:trPr>
          <w:cantSplit/>
        </w:trPr>
        <w:tc>
          <w:tcPr>
            <w:tcW w:w="0" w:type="auto"/>
          </w:tcPr>
          <w:p w14:paraId="53498CCF" w14:textId="77777777" w:rsidR="00256ADD" w:rsidRDefault="00000000">
            <w:pPr>
              <w:pStyle w:val="BodyText"/>
            </w:pPr>
            <w:r>
              <w:t>TInterval</w:t>
            </w:r>
          </w:p>
        </w:tc>
        <w:tc>
          <w:tcPr>
            <w:tcW w:w="0" w:type="auto"/>
          </w:tcPr>
          <w:p w14:paraId="47ABC886" w14:textId="77777777" w:rsidR="00256ADD" w:rsidRDefault="00000000">
            <w:pPr>
              <w:pStyle w:val="BodyText"/>
            </w:pPr>
            <w:r>
              <w:t>Used for authenticated Bluetooth tap operations. The time interval for PAC message rotation. Default: 1 second</w:t>
            </w:r>
          </w:p>
        </w:tc>
      </w:tr>
      <w:tr w:rsidR="00256ADD" w14:paraId="3B207648" w14:textId="77777777">
        <w:trPr>
          <w:cantSplit/>
        </w:trPr>
        <w:tc>
          <w:tcPr>
            <w:tcW w:w="0" w:type="auto"/>
          </w:tcPr>
          <w:p w14:paraId="2CB93E0C" w14:textId="77777777" w:rsidR="00256ADD" w:rsidRDefault="00000000">
            <w:pPr>
              <w:pStyle w:val="BodyText"/>
            </w:pPr>
            <w:r>
              <w:t>DmNBANESTime</w:t>
            </w:r>
          </w:p>
        </w:tc>
        <w:tc>
          <w:tcPr>
            <w:tcW w:w="0" w:type="auto"/>
          </w:tcPr>
          <w:p w14:paraId="598E174B" w14:textId="77777777" w:rsidR="00256ADD" w:rsidRDefault="00000000">
            <w:pPr>
              <w:pStyle w:val="BodyText"/>
            </w:pPr>
            <w:r>
              <w:t>Used for authenticated Bluetooth tap operations. Midpoint time difference between the Nymi Band Application and NES. For a domain-joined enrollment terminal this time is the estimated time accuracy inherent in the Network Time Protocol (NTP, IETF RFC 1305) used by Windows to synchronize time between computers.</w:t>
            </w:r>
          </w:p>
        </w:tc>
      </w:tr>
      <w:tr w:rsidR="00256ADD" w14:paraId="1FC43163" w14:textId="77777777">
        <w:trPr>
          <w:cantSplit/>
        </w:trPr>
        <w:tc>
          <w:tcPr>
            <w:tcW w:w="0" w:type="auto"/>
          </w:tcPr>
          <w:p w14:paraId="6766806B" w14:textId="77777777" w:rsidR="00256ADD" w:rsidRDefault="00000000">
            <w:pPr>
              <w:pStyle w:val="BodyText"/>
            </w:pPr>
            <w:r>
              <w:t>DvNBANESTime</w:t>
            </w:r>
          </w:p>
        </w:tc>
        <w:tc>
          <w:tcPr>
            <w:tcW w:w="0" w:type="auto"/>
          </w:tcPr>
          <w:p w14:paraId="62598806" w14:textId="77777777" w:rsidR="00256ADD" w:rsidRDefault="00000000">
            <w:pPr>
              <w:pStyle w:val="BodyText"/>
            </w:pPr>
            <w:r>
              <w:t>Used for authenticated Bluetooth tap operations. Variation time difference between the Nymi Band Application and NES. For a domain-joined enrollment terminal this time is the estimated time accuracy inherent in the Network Time Protocol (NTP, IETF RFC 1305) used by Windows to synchronize time between computers.</w:t>
            </w:r>
          </w:p>
        </w:tc>
      </w:tr>
      <w:tr w:rsidR="00256ADD" w14:paraId="08A8150C" w14:textId="77777777">
        <w:trPr>
          <w:cantSplit/>
        </w:trPr>
        <w:tc>
          <w:tcPr>
            <w:tcW w:w="0" w:type="auto"/>
          </w:tcPr>
          <w:p w14:paraId="44A76953" w14:textId="77777777" w:rsidR="00256ADD" w:rsidRDefault="00000000">
            <w:pPr>
              <w:pStyle w:val="BodyText"/>
            </w:pPr>
            <w:r>
              <w:t>DmNBANBTime</w:t>
            </w:r>
          </w:p>
        </w:tc>
        <w:tc>
          <w:tcPr>
            <w:tcW w:w="0" w:type="auto"/>
          </w:tcPr>
          <w:p w14:paraId="65805E21" w14:textId="77777777" w:rsidR="00256ADD" w:rsidRDefault="00000000">
            <w:pPr>
              <w:pStyle w:val="BodyText"/>
            </w:pPr>
            <w:r>
              <w:t>Used during PAC verification for authenticated Bluetooth tap operations. Midpoint time difference between the Nymi Band and the Nymi Band Application, which results from the inherent delay in sending the set_time message to the Nymi Band.</w:t>
            </w:r>
          </w:p>
        </w:tc>
      </w:tr>
      <w:tr w:rsidR="00256ADD" w14:paraId="0639D40B" w14:textId="77777777">
        <w:trPr>
          <w:cantSplit/>
        </w:trPr>
        <w:tc>
          <w:tcPr>
            <w:tcW w:w="0" w:type="auto"/>
          </w:tcPr>
          <w:p w14:paraId="333C26E8" w14:textId="77777777" w:rsidR="00256ADD" w:rsidRDefault="00000000">
            <w:pPr>
              <w:pStyle w:val="BodyText"/>
            </w:pPr>
            <w:r>
              <w:t>DvNBANBTime</w:t>
            </w:r>
          </w:p>
        </w:tc>
        <w:tc>
          <w:tcPr>
            <w:tcW w:w="0" w:type="auto"/>
          </w:tcPr>
          <w:p w14:paraId="25AD58F1" w14:textId="77777777" w:rsidR="00256ADD" w:rsidRDefault="00000000">
            <w:pPr>
              <w:pStyle w:val="BodyText"/>
            </w:pPr>
            <w:r>
              <w:t>Used during PAC verification for authenticated Bluetooth tap operations. Variation time difference between the Nymi Band and the Nymi Band Application, which results from the inherent delay in sending the set_time message to the Nymi Band.</w:t>
            </w:r>
          </w:p>
        </w:tc>
      </w:tr>
      <w:tr w:rsidR="00256ADD" w14:paraId="03F2AE8C" w14:textId="77777777">
        <w:trPr>
          <w:cantSplit/>
        </w:trPr>
        <w:tc>
          <w:tcPr>
            <w:tcW w:w="0" w:type="auto"/>
          </w:tcPr>
          <w:p w14:paraId="73887033" w14:textId="77777777" w:rsidR="00256ADD" w:rsidRDefault="00000000">
            <w:pPr>
              <w:pStyle w:val="BodyText"/>
            </w:pPr>
            <w:r>
              <w:t>DmClockDrift</w:t>
            </w:r>
          </w:p>
        </w:tc>
        <w:tc>
          <w:tcPr>
            <w:tcW w:w="0" w:type="auto"/>
          </w:tcPr>
          <w:p w14:paraId="54455C4C" w14:textId="77777777" w:rsidR="00256ADD" w:rsidRDefault="00000000">
            <w:pPr>
              <w:pStyle w:val="BodyText"/>
            </w:pPr>
            <w:r>
              <w:t>Used during PAC verification for authenticated Bluetooth tap operations. Clock drift value for the Nymi Band.</w:t>
            </w:r>
          </w:p>
        </w:tc>
      </w:tr>
      <w:tr w:rsidR="00256ADD" w14:paraId="6C5AB0A2" w14:textId="77777777">
        <w:trPr>
          <w:cantSplit/>
        </w:trPr>
        <w:tc>
          <w:tcPr>
            <w:tcW w:w="0" w:type="auto"/>
          </w:tcPr>
          <w:p w14:paraId="101EE9A9" w14:textId="77777777" w:rsidR="00256ADD" w:rsidRDefault="00000000">
            <w:pPr>
              <w:pStyle w:val="BodyText"/>
            </w:pPr>
            <w:r>
              <w:t>DvClockDrift</w:t>
            </w:r>
          </w:p>
        </w:tc>
        <w:tc>
          <w:tcPr>
            <w:tcW w:w="0" w:type="auto"/>
          </w:tcPr>
          <w:p w14:paraId="0CF69FBC" w14:textId="77777777" w:rsidR="00256ADD" w:rsidRDefault="00000000">
            <w:pPr>
              <w:pStyle w:val="BodyText"/>
            </w:pPr>
            <w:r>
              <w:t>Used during PAC verification for authenticated Bluetooth tap operations. Clock drift value for the Nymi Band.</w:t>
            </w:r>
          </w:p>
        </w:tc>
      </w:tr>
      <w:tr w:rsidR="00256ADD" w14:paraId="1677EEED" w14:textId="77777777">
        <w:trPr>
          <w:cantSplit/>
        </w:trPr>
        <w:tc>
          <w:tcPr>
            <w:tcW w:w="0" w:type="auto"/>
          </w:tcPr>
          <w:p w14:paraId="6E371FAC" w14:textId="77777777" w:rsidR="00256ADD" w:rsidRDefault="00000000">
            <w:pPr>
              <w:pStyle w:val="BodyText"/>
            </w:pPr>
            <w:r>
              <w:t>DmIntent</w:t>
            </w:r>
          </w:p>
        </w:tc>
        <w:tc>
          <w:tcPr>
            <w:tcW w:w="0" w:type="auto"/>
          </w:tcPr>
          <w:p w14:paraId="53C70E2E" w14:textId="77777777" w:rsidR="00256ADD" w:rsidRDefault="00000000">
            <w:pPr>
              <w:pStyle w:val="BodyText"/>
            </w:pPr>
            <w:r>
              <w:t>Intent delay time that is applied to PAC verification activities for authenticated Bluetooth tap operations.</w:t>
            </w:r>
          </w:p>
        </w:tc>
      </w:tr>
      <w:tr w:rsidR="00256ADD" w14:paraId="39B7D1BB" w14:textId="77777777">
        <w:trPr>
          <w:cantSplit/>
        </w:trPr>
        <w:tc>
          <w:tcPr>
            <w:tcW w:w="0" w:type="auto"/>
          </w:tcPr>
          <w:p w14:paraId="1215C960" w14:textId="77777777" w:rsidR="00256ADD" w:rsidRDefault="00000000">
            <w:pPr>
              <w:pStyle w:val="BodyText"/>
            </w:pPr>
            <w:r>
              <w:t>DvIntent</w:t>
            </w:r>
          </w:p>
        </w:tc>
        <w:tc>
          <w:tcPr>
            <w:tcW w:w="0" w:type="auto"/>
          </w:tcPr>
          <w:p w14:paraId="68DB2218" w14:textId="77777777" w:rsidR="00256ADD" w:rsidRDefault="00000000">
            <w:pPr>
              <w:pStyle w:val="BodyText"/>
            </w:pPr>
            <w:r>
              <w:t>Intent delay time that is applied to PAC verification activities for authenticated Bluetooth tap operations.</w:t>
            </w:r>
          </w:p>
        </w:tc>
      </w:tr>
      <w:tr w:rsidR="00256ADD" w14:paraId="228241CF" w14:textId="77777777">
        <w:trPr>
          <w:cantSplit/>
        </w:trPr>
        <w:tc>
          <w:tcPr>
            <w:tcW w:w="0" w:type="auto"/>
          </w:tcPr>
          <w:p w14:paraId="5BF5B2B2" w14:textId="77777777" w:rsidR="00256ADD" w:rsidRDefault="00000000">
            <w:pPr>
              <w:pStyle w:val="BodyText"/>
            </w:pPr>
            <w:r>
              <w:t>AllowReEnrollment</w:t>
            </w:r>
          </w:p>
        </w:tc>
        <w:tc>
          <w:tcPr>
            <w:tcW w:w="0" w:type="auto"/>
          </w:tcPr>
          <w:p w14:paraId="7BD5469B" w14:textId="77777777" w:rsidR="00256ADD" w:rsidRDefault="00000000">
            <w:pPr>
              <w:pStyle w:val="BodyText"/>
            </w:pPr>
            <w:r>
              <w:t>Status of the AllowReEnrollment setting. Values that can appear:</w:t>
            </w:r>
          </w:p>
          <w:p w14:paraId="40029062" w14:textId="77777777" w:rsidR="00256ADD" w:rsidRDefault="00000000">
            <w:pPr>
              <w:pStyle w:val="ListBullet"/>
              <w:numPr>
                <w:ilvl w:val="0"/>
                <w:numId w:val="199"/>
              </w:numPr>
            </w:pPr>
            <w:bookmarkStart w:id="729" w:name="_Refd22e25212"/>
            <w:bookmarkStart w:id="730" w:name="_Tocd22e25212"/>
            <w:r>
              <w:t>0 when the user cannot perform re-enrollment of their Nymi Band until an CWP Administrator disassociates the Nymi Band for the user.</w:t>
            </w:r>
          </w:p>
          <w:p w14:paraId="3D69E4FB" w14:textId="77777777" w:rsidR="00256ADD" w:rsidRDefault="00000000">
            <w:pPr>
              <w:pStyle w:val="ListBullet"/>
              <w:numPr>
                <w:ilvl w:val="0"/>
                <w:numId w:val="199"/>
              </w:numPr>
            </w:pPr>
            <w:r>
              <w:t>1 when the user can perform re-enrollment of their Nymi Band without the need for the CWP Administrator to first disassociate the Nymi Band for the user.</w:t>
            </w:r>
          </w:p>
        </w:tc>
        <w:bookmarkEnd w:id="729"/>
        <w:bookmarkEnd w:id="730"/>
      </w:tr>
      <w:tr w:rsidR="00256ADD" w14:paraId="16927FDA" w14:textId="77777777">
        <w:trPr>
          <w:cantSplit/>
        </w:trPr>
        <w:tc>
          <w:tcPr>
            <w:tcW w:w="0" w:type="auto"/>
          </w:tcPr>
          <w:p w14:paraId="7A2366C1" w14:textId="77777777" w:rsidR="00256ADD" w:rsidRDefault="00000000">
            <w:pPr>
              <w:pStyle w:val="BodyText"/>
            </w:pPr>
            <w:r>
              <w:t>AllowReenrollementOfActiveNymiBand</w:t>
            </w:r>
          </w:p>
        </w:tc>
        <w:tc>
          <w:tcPr>
            <w:tcW w:w="0" w:type="auto"/>
          </w:tcPr>
          <w:p w14:paraId="3B2A0209" w14:textId="77777777" w:rsidR="00256ADD" w:rsidRDefault="00000000">
            <w:pPr>
              <w:pStyle w:val="BodyText"/>
            </w:pPr>
            <w:r>
              <w:t>Status of the AllowReenrollementOfActiveNymiBand setting. Values that can appear:</w:t>
            </w:r>
          </w:p>
          <w:p w14:paraId="559CD9ED" w14:textId="77777777" w:rsidR="00256ADD" w:rsidRDefault="00000000">
            <w:pPr>
              <w:pStyle w:val="ListBullet"/>
              <w:numPr>
                <w:ilvl w:val="0"/>
                <w:numId w:val="200"/>
              </w:numPr>
            </w:pPr>
            <w:bookmarkStart w:id="731" w:name="_Refd22e25254"/>
            <w:bookmarkStart w:id="732" w:name="_Tocd22e25254"/>
            <w:r>
              <w:t>0 when the user cannot perform an enrollment of a Nymi Band that is associated with another user until an CWP Administrator disassociates the Nymi Band for the user.</w:t>
            </w:r>
          </w:p>
          <w:p w14:paraId="7D613DF3" w14:textId="77777777" w:rsidR="00256ADD" w:rsidRDefault="00000000">
            <w:pPr>
              <w:pStyle w:val="ListBullet"/>
              <w:numPr>
                <w:ilvl w:val="0"/>
                <w:numId w:val="200"/>
              </w:numPr>
            </w:pPr>
            <w:r>
              <w:t>1 when the user can perform an enrollment of a Nymi Band that is associated with another user without the need for the CWP Administrator to first disassociate the Nymi Band for the user.</w:t>
            </w:r>
          </w:p>
        </w:tc>
        <w:bookmarkEnd w:id="731"/>
        <w:bookmarkEnd w:id="732"/>
      </w:tr>
    </w:tbl>
    <w:p w14:paraId="0D3F8951" w14:textId="77777777" w:rsidR="00256ADD" w:rsidRDefault="00000000">
      <w:pPr>
        <w:pStyle w:val="BodyText"/>
      </w:pPr>
      <w:r>
        <w:t>audit.ExternalAuthenticator SQL Schema</w:t>
      </w:r>
    </w:p>
    <w:p w14:paraId="5983A7F7" w14:textId="77777777" w:rsidR="00256ADD" w:rsidRDefault="00000000">
      <w:pPr>
        <w:pStyle w:val="BodyText"/>
      </w:pPr>
      <w:r>
        <w:t>This table contains audit log data pertaining to external user authentication events. Each attribute name that is listed in the Column Name is prefaced with Identity.</w:t>
      </w:r>
    </w:p>
    <w:p w14:paraId="2ACF89C5" w14:textId="77777777" w:rsidR="00256ADD" w:rsidRDefault="00000000">
      <w:pPr>
        <w:pStyle w:val="Caption"/>
        <w:keepNext/>
      </w:pPr>
      <w:bookmarkStart w:id="733" w:name="_Refd22e25294"/>
      <w:bookmarkStart w:id="734" w:name="_Tocd22e25294"/>
      <w:r>
        <w:t xml:space="preserve">Table </w:t>
      </w:r>
      <w:bookmarkStart w:id="735" w:name="_Numd22e25294"/>
      <w:r>
        <w:fldChar w:fldCharType="begin"/>
      </w:r>
      <w:r>
        <w:instrText xml:space="preserve"> SEQ Table \* ARABIC </w:instrText>
      </w:r>
      <w:r>
        <w:fldChar w:fldCharType="separate"/>
      </w:r>
      <w:r w:rsidR="002800A2">
        <w:rPr>
          <w:noProof/>
        </w:rPr>
        <w:t>14</w:t>
      </w:r>
      <w:r>
        <w:rPr>
          <w:noProof/>
        </w:rPr>
        <w:fldChar w:fldCharType="end"/>
      </w:r>
      <w:bookmarkEnd w:id="733"/>
      <w:bookmarkEnd w:id="734"/>
      <w:bookmarkEnd w:id="735"/>
      <w:r>
        <w:t>: audit.ExternalAuthenticator SQL Schema</w:t>
      </w:r>
    </w:p>
    <w:tbl>
      <w:tblPr>
        <w:tblStyle w:val="TableGrid"/>
        <w:tblW w:w="0" w:type="auto"/>
        <w:tblLook w:val="0620" w:firstRow="1" w:lastRow="0" w:firstColumn="0" w:lastColumn="0" w:noHBand="1" w:noVBand="1"/>
      </w:tblPr>
      <w:tblGrid>
        <w:gridCol w:w="3306"/>
        <w:gridCol w:w="6316"/>
      </w:tblGrid>
      <w:tr w:rsidR="00256ADD" w14:paraId="6C07F9C5" w14:textId="77777777">
        <w:trPr>
          <w:cantSplit/>
          <w:tblHeader/>
        </w:trPr>
        <w:tc>
          <w:tcPr>
            <w:tcW w:w="0" w:type="auto"/>
          </w:tcPr>
          <w:p w14:paraId="76E518A3" w14:textId="77777777" w:rsidR="00256ADD" w:rsidRDefault="00000000">
            <w:pPr>
              <w:pStyle w:val="BodyText"/>
            </w:pPr>
            <w:r>
              <w:t>Column Name</w:t>
            </w:r>
          </w:p>
        </w:tc>
        <w:tc>
          <w:tcPr>
            <w:tcW w:w="0" w:type="auto"/>
          </w:tcPr>
          <w:p w14:paraId="4DEF2FC2" w14:textId="77777777" w:rsidR="00256ADD" w:rsidRDefault="00000000">
            <w:pPr>
              <w:pStyle w:val="BodyText"/>
            </w:pPr>
            <w:r>
              <w:t>Description</w:t>
            </w:r>
          </w:p>
        </w:tc>
      </w:tr>
      <w:tr w:rsidR="00256ADD" w14:paraId="7980512D" w14:textId="77777777">
        <w:trPr>
          <w:cantSplit/>
        </w:trPr>
        <w:tc>
          <w:tcPr>
            <w:tcW w:w="0" w:type="auto"/>
          </w:tcPr>
          <w:p w14:paraId="0905E1AC" w14:textId="77777777" w:rsidR="00256ADD" w:rsidRDefault="00000000">
            <w:pPr>
              <w:pStyle w:val="BodyText"/>
            </w:pPr>
            <w:r>
              <w:t>Identity</w:t>
            </w:r>
          </w:p>
        </w:tc>
        <w:tc>
          <w:tcPr>
            <w:tcW w:w="0" w:type="auto"/>
          </w:tcPr>
          <w:p w14:paraId="41AF3490" w14:textId="77777777" w:rsidR="00256ADD" w:rsidRDefault="00000000">
            <w:pPr>
              <w:pStyle w:val="BodyText"/>
            </w:pPr>
            <w:r>
              <w:t>Unique identifier for the schema entry.</w:t>
            </w:r>
          </w:p>
        </w:tc>
      </w:tr>
      <w:tr w:rsidR="00256ADD" w14:paraId="55251B98" w14:textId="77777777">
        <w:trPr>
          <w:cantSplit/>
        </w:trPr>
        <w:tc>
          <w:tcPr>
            <w:tcW w:w="0" w:type="auto"/>
          </w:tcPr>
          <w:p w14:paraId="4AB71585" w14:textId="77777777" w:rsidR="00256ADD" w:rsidRDefault="00000000">
            <w:pPr>
              <w:pStyle w:val="BodyText"/>
            </w:pPr>
            <w:r>
              <w:t>EventTime</w:t>
            </w:r>
          </w:p>
        </w:tc>
        <w:tc>
          <w:tcPr>
            <w:tcW w:w="0" w:type="auto"/>
          </w:tcPr>
          <w:p w14:paraId="6CC177FD" w14:textId="77777777" w:rsidR="00256ADD" w:rsidRDefault="00000000">
            <w:pPr>
              <w:pStyle w:val="BodyText"/>
            </w:pPr>
            <w:r>
              <w:t>Date and time associated with the event that is defined by EventType.</w:t>
            </w:r>
          </w:p>
        </w:tc>
      </w:tr>
      <w:tr w:rsidR="00256ADD" w14:paraId="7F60E475" w14:textId="77777777">
        <w:trPr>
          <w:cantSplit/>
        </w:trPr>
        <w:tc>
          <w:tcPr>
            <w:tcW w:w="0" w:type="auto"/>
          </w:tcPr>
          <w:p w14:paraId="0BA08BA3" w14:textId="77777777" w:rsidR="00256ADD" w:rsidRDefault="00000000">
            <w:pPr>
              <w:pStyle w:val="BodyText"/>
            </w:pPr>
            <w:r>
              <w:t>EventType</w:t>
            </w:r>
          </w:p>
        </w:tc>
        <w:tc>
          <w:tcPr>
            <w:tcW w:w="0" w:type="auto"/>
          </w:tcPr>
          <w:p w14:paraId="29199188" w14:textId="77777777" w:rsidR="00256ADD" w:rsidRDefault="00000000">
            <w:pPr>
              <w:pStyle w:val="BodyText"/>
            </w:pPr>
            <w:r>
              <w:t>Type of event, denoted by a single character. There are three event types:</w:t>
            </w:r>
          </w:p>
          <w:p w14:paraId="54F0D36A" w14:textId="77777777" w:rsidR="00256ADD" w:rsidRDefault="00000000">
            <w:pPr>
              <w:pStyle w:val="ListBullet"/>
              <w:numPr>
                <w:ilvl w:val="0"/>
                <w:numId w:val="201"/>
              </w:numPr>
            </w:pPr>
            <w:bookmarkStart w:id="736" w:name="_Refd22e25352"/>
            <w:bookmarkStart w:id="737" w:name="_Tocd22e25352"/>
            <w:r>
              <w:t>C—when the external authenticator is created on the Nymi Band.</w:t>
            </w:r>
          </w:p>
          <w:p w14:paraId="35EB6E83" w14:textId="77777777" w:rsidR="00256ADD" w:rsidRDefault="00000000">
            <w:pPr>
              <w:pStyle w:val="ListBullet"/>
              <w:numPr>
                <w:ilvl w:val="0"/>
                <w:numId w:val="201"/>
              </w:numPr>
            </w:pPr>
            <w:r>
              <w:t>U—when the properties of external authenticator on the Nymi Band is updated.</w:t>
            </w:r>
          </w:p>
          <w:p w14:paraId="23FB6BBD" w14:textId="77777777" w:rsidR="00256ADD" w:rsidRDefault="00000000">
            <w:pPr>
              <w:pStyle w:val="ListBullet"/>
              <w:numPr>
                <w:ilvl w:val="0"/>
                <w:numId w:val="201"/>
              </w:numPr>
            </w:pPr>
            <w:r>
              <w:t>D—when external authenticator is deleted on the Nymi Band.</w:t>
            </w:r>
          </w:p>
        </w:tc>
        <w:bookmarkEnd w:id="736"/>
        <w:bookmarkEnd w:id="737"/>
      </w:tr>
      <w:tr w:rsidR="00256ADD" w14:paraId="68421B54" w14:textId="77777777">
        <w:trPr>
          <w:cantSplit/>
        </w:trPr>
        <w:tc>
          <w:tcPr>
            <w:tcW w:w="0" w:type="auto"/>
          </w:tcPr>
          <w:p w14:paraId="4329628D" w14:textId="77777777" w:rsidR="00256ADD" w:rsidRDefault="00000000">
            <w:pPr>
              <w:pStyle w:val="BodyText"/>
            </w:pPr>
            <w:r>
              <w:t>SystemUser</w:t>
            </w:r>
          </w:p>
        </w:tc>
        <w:tc>
          <w:tcPr>
            <w:tcW w:w="0" w:type="auto"/>
          </w:tcPr>
          <w:p w14:paraId="25B6936A" w14:textId="77777777" w:rsidR="00256ADD" w:rsidRDefault="00000000">
            <w:pPr>
              <w:pStyle w:val="BodyText"/>
            </w:pPr>
            <w:r>
              <w:t>Account that is specified as the Application Pool Identity for the NES application pool.</w:t>
            </w:r>
          </w:p>
        </w:tc>
      </w:tr>
      <w:tr w:rsidR="00256ADD" w14:paraId="788AEEA4" w14:textId="77777777">
        <w:trPr>
          <w:cantSplit/>
        </w:trPr>
        <w:tc>
          <w:tcPr>
            <w:tcW w:w="0" w:type="auto"/>
          </w:tcPr>
          <w:p w14:paraId="4B1F4CD7" w14:textId="77777777" w:rsidR="00256ADD" w:rsidRDefault="00000000">
            <w:pPr>
              <w:pStyle w:val="BodyText"/>
            </w:pPr>
            <w:r>
              <w:t>ID</w:t>
            </w:r>
          </w:p>
        </w:tc>
        <w:tc>
          <w:tcPr>
            <w:tcW w:w="0" w:type="auto"/>
          </w:tcPr>
          <w:p w14:paraId="0AD3C075" w14:textId="77777777" w:rsidR="00256ADD" w:rsidRDefault="00000000">
            <w:pPr>
              <w:pStyle w:val="BodyText"/>
            </w:pPr>
            <w:r>
              <w:t>ID of the object entry in the audit.ExternalAuthenticator table.</w:t>
            </w:r>
          </w:p>
        </w:tc>
      </w:tr>
      <w:tr w:rsidR="00256ADD" w14:paraId="6E917B68" w14:textId="77777777">
        <w:trPr>
          <w:cantSplit/>
        </w:trPr>
        <w:tc>
          <w:tcPr>
            <w:tcW w:w="0" w:type="auto"/>
          </w:tcPr>
          <w:p w14:paraId="04F1F4E1" w14:textId="77777777" w:rsidR="00256ADD" w:rsidRDefault="00000000">
            <w:pPr>
              <w:pStyle w:val="BodyText"/>
            </w:pPr>
            <w:r>
              <w:t>PublicKey</w:t>
            </w:r>
          </w:p>
        </w:tc>
        <w:tc>
          <w:tcPr>
            <w:tcW w:w="0" w:type="auto"/>
          </w:tcPr>
          <w:p w14:paraId="514C1369" w14:textId="77777777" w:rsidR="00256ADD" w:rsidRDefault="00000000">
            <w:pPr>
              <w:pStyle w:val="BodyText"/>
            </w:pPr>
            <w:r>
              <w:t>Base-64 pem encoded public key on the Nymi Band.</w:t>
            </w:r>
          </w:p>
        </w:tc>
      </w:tr>
      <w:tr w:rsidR="00256ADD" w14:paraId="371DD823" w14:textId="77777777">
        <w:trPr>
          <w:cantSplit/>
        </w:trPr>
        <w:tc>
          <w:tcPr>
            <w:tcW w:w="0" w:type="auto"/>
          </w:tcPr>
          <w:p w14:paraId="5E3843EF" w14:textId="77777777" w:rsidR="00256ADD" w:rsidRDefault="00000000">
            <w:pPr>
              <w:pStyle w:val="BodyText"/>
            </w:pPr>
            <w:r>
              <w:t>BandExternalAuthenticatorid</w:t>
            </w:r>
          </w:p>
        </w:tc>
        <w:tc>
          <w:tcPr>
            <w:tcW w:w="0" w:type="auto"/>
          </w:tcPr>
          <w:p w14:paraId="2F930B1B" w14:textId="77777777" w:rsidR="00256ADD" w:rsidRDefault="00000000">
            <w:pPr>
              <w:pStyle w:val="BodyText"/>
            </w:pPr>
            <w:r>
              <w:t>ID of the external authenticator.</w:t>
            </w:r>
          </w:p>
        </w:tc>
      </w:tr>
      <w:tr w:rsidR="00256ADD" w14:paraId="5A6E10FB" w14:textId="77777777">
        <w:trPr>
          <w:cantSplit/>
        </w:trPr>
        <w:tc>
          <w:tcPr>
            <w:tcW w:w="0" w:type="auto"/>
          </w:tcPr>
          <w:p w14:paraId="0EF97B94" w14:textId="77777777" w:rsidR="00256ADD" w:rsidRDefault="00000000">
            <w:pPr>
              <w:pStyle w:val="BodyText"/>
            </w:pPr>
            <w:r>
              <w:t>NymiBandId</w:t>
            </w:r>
          </w:p>
        </w:tc>
        <w:tc>
          <w:tcPr>
            <w:tcW w:w="0" w:type="auto"/>
          </w:tcPr>
          <w:p w14:paraId="14068D79" w14:textId="77777777" w:rsidR="00256ADD" w:rsidRDefault="00000000">
            <w:pPr>
              <w:pStyle w:val="BodyText"/>
            </w:pPr>
            <w:r>
              <w:t>ID of the associated Nymi Band in the audit.NymiBand table.</w:t>
            </w:r>
          </w:p>
        </w:tc>
      </w:tr>
      <w:tr w:rsidR="00256ADD" w14:paraId="03DFB897" w14:textId="77777777">
        <w:trPr>
          <w:cantSplit/>
        </w:trPr>
        <w:tc>
          <w:tcPr>
            <w:tcW w:w="0" w:type="auto"/>
          </w:tcPr>
          <w:p w14:paraId="4B8E4599" w14:textId="77777777" w:rsidR="00256ADD" w:rsidRDefault="00000000">
            <w:pPr>
              <w:pStyle w:val="BodyText"/>
            </w:pPr>
            <w:r>
              <w:t>Name</w:t>
            </w:r>
          </w:p>
        </w:tc>
        <w:tc>
          <w:tcPr>
            <w:tcW w:w="0" w:type="auto"/>
          </w:tcPr>
          <w:p w14:paraId="2C10E54F" w14:textId="77777777" w:rsidR="00256ADD" w:rsidRDefault="00000000">
            <w:pPr>
              <w:pStyle w:val="BodyText"/>
            </w:pPr>
            <w:r>
              <w:t>Name of the application that created the External Authenticator. Values that can appear:</w:t>
            </w:r>
          </w:p>
          <w:p w14:paraId="1F39E2AA" w14:textId="77777777" w:rsidR="00256ADD" w:rsidRDefault="00000000">
            <w:pPr>
              <w:pStyle w:val="ListBullet"/>
              <w:numPr>
                <w:ilvl w:val="0"/>
                <w:numId w:val="202"/>
              </w:numPr>
            </w:pPr>
            <w:r>
              <w:t>NEM—Nymi Band Application, when the Corporate Credentials Authenticator setting is enabled in the policy and the Enrollment Destination setting is set to NES only.</w:t>
            </w:r>
          </w:p>
          <w:p w14:paraId="0AB95ADE" w14:textId="77777777" w:rsidR="00256ADD" w:rsidRDefault="00000000">
            <w:pPr>
              <w:pStyle w:val="ListBullet"/>
              <w:numPr>
                <w:ilvl w:val="0"/>
                <w:numId w:val="202"/>
              </w:numPr>
            </w:pPr>
            <w:r>
              <w:t>Evidian—EAM controller when the Enrollment Destination setting is set to NES and Evidian.</w:t>
            </w:r>
          </w:p>
        </w:tc>
      </w:tr>
      <w:tr w:rsidR="00256ADD" w14:paraId="5B5D055C" w14:textId="77777777">
        <w:trPr>
          <w:cantSplit/>
        </w:trPr>
        <w:tc>
          <w:tcPr>
            <w:tcW w:w="0" w:type="auto"/>
          </w:tcPr>
          <w:p w14:paraId="38B92656" w14:textId="77777777" w:rsidR="00256ADD" w:rsidRDefault="00000000">
            <w:pPr>
              <w:pStyle w:val="BodyText"/>
            </w:pPr>
            <w:r>
              <w:t>MiscNote</w:t>
            </w:r>
          </w:p>
        </w:tc>
        <w:tc>
          <w:tcPr>
            <w:tcW w:w="0" w:type="auto"/>
          </w:tcPr>
          <w:p w14:paraId="320094E6" w14:textId="77777777" w:rsidR="00256ADD" w:rsidRDefault="00000000">
            <w:pPr>
              <w:pStyle w:val="BodyText"/>
            </w:pPr>
            <w:r>
              <w:t>Additional information.</w:t>
            </w:r>
          </w:p>
        </w:tc>
      </w:tr>
      <w:tr w:rsidR="00256ADD" w14:paraId="7429832E" w14:textId="77777777">
        <w:trPr>
          <w:cantSplit/>
        </w:trPr>
        <w:tc>
          <w:tcPr>
            <w:tcW w:w="0" w:type="auto"/>
          </w:tcPr>
          <w:p w14:paraId="1AA3710B" w14:textId="77777777" w:rsidR="00256ADD" w:rsidRDefault="00000000">
            <w:pPr>
              <w:pStyle w:val="BodyText"/>
            </w:pPr>
            <w:r>
              <w:t>CreatedAt</w:t>
            </w:r>
          </w:p>
        </w:tc>
        <w:tc>
          <w:tcPr>
            <w:tcW w:w="0" w:type="auto"/>
          </w:tcPr>
          <w:p w14:paraId="0B346594" w14:textId="77777777" w:rsidR="00256ADD" w:rsidRDefault="00000000">
            <w:pPr>
              <w:pStyle w:val="BodyText"/>
            </w:pPr>
            <w:r>
              <w:t>Date and time that the object entry was created in the table.</w:t>
            </w:r>
          </w:p>
        </w:tc>
      </w:tr>
      <w:tr w:rsidR="00256ADD" w14:paraId="6F6F6E00" w14:textId="77777777">
        <w:trPr>
          <w:cantSplit/>
        </w:trPr>
        <w:tc>
          <w:tcPr>
            <w:tcW w:w="0" w:type="auto"/>
          </w:tcPr>
          <w:p w14:paraId="779A6030" w14:textId="77777777" w:rsidR="00256ADD" w:rsidRDefault="00000000">
            <w:pPr>
              <w:pStyle w:val="BodyText"/>
            </w:pPr>
            <w:r>
              <w:t>PrivateKeyWO</w:t>
            </w:r>
          </w:p>
        </w:tc>
        <w:tc>
          <w:tcPr>
            <w:tcW w:w="0" w:type="auto"/>
          </w:tcPr>
          <w:p w14:paraId="7869019A" w14:textId="77777777" w:rsidR="00256ADD" w:rsidRDefault="00000000">
            <w:pPr>
              <w:pStyle w:val="BodyText"/>
            </w:pPr>
            <w:r>
              <w:t>N/A.</w:t>
            </w:r>
          </w:p>
        </w:tc>
      </w:tr>
      <w:tr w:rsidR="00256ADD" w14:paraId="01D64297" w14:textId="77777777">
        <w:trPr>
          <w:cantSplit/>
        </w:trPr>
        <w:tc>
          <w:tcPr>
            <w:tcW w:w="0" w:type="auto"/>
          </w:tcPr>
          <w:p w14:paraId="20DBD5FC" w14:textId="77777777" w:rsidR="00256ADD" w:rsidRDefault="00000000">
            <w:pPr>
              <w:pStyle w:val="BodyText"/>
            </w:pPr>
            <w:r>
              <w:t>PrivateKeyStoreID</w:t>
            </w:r>
          </w:p>
        </w:tc>
        <w:tc>
          <w:tcPr>
            <w:tcW w:w="0" w:type="auto"/>
          </w:tcPr>
          <w:p w14:paraId="2CACF240" w14:textId="77777777" w:rsidR="00256ADD" w:rsidRDefault="00000000">
            <w:pPr>
              <w:pStyle w:val="BodyText"/>
            </w:pPr>
            <w:r>
              <w:t>UUID and the key ID of the private key in the Microsoft keystore.</w:t>
            </w:r>
          </w:p>
        </w:tc>
      </w:tr>
      <w:tr w:rsidR="00256ADD" w14:paraId="0026B354" w14:textId="77777777">
        <w:trPr>
          <w:cantSplit/>
        </w:trPr>
        <w:tc>
          <w:tcPr>
            <w:tcW w:w="0" w:type="auto"/>
          </w:tcPr>
          <w:p w14:paraId="13C55D52" w14:textId="77777777" w:rsidR="00256ADD" w:rsidRDefault="00000000">
            <w:pPr>
              <w:pStyle w:val="BodyText"/>
            </w:pPr>
            <w:r>
              <w:t>HapticFeedbackonBandEnabled</w:t>
            </w:r>
          </w:p>
        </w:tc>
        <w:tc>
          <w:tcPr>
            <w:tcW w:w="0" w:type="auto"/>
          </w:tcPr>
          <w:p w14:paraId="1599CAB1" w14:textId="77777777" w:rsidR="00256ADD" w:rsidRDefault="00000000">
            <w:pPr>
              <w:pStyle w:val="BodyText"/>
            </w:pPr>
            <w:r>
              <w:t>Status of the HapticFeedbackonBandEnabled setting. Values that can appear:</w:t>
            </w:r>
          </w:p>
          <w:p w14:paraId="48019FBF" w14:textId="77777777" w:rsidR="00256ADD" w:rsidRDefault="00000000">
            <w:pPr>
              <w:pStyle w:val="ListBullet"/>
              <w:numPr>
                <w:ilvl w:val="0"/>
                <w:numId w:val="203"/>
              </w:numPr>
            </w:pPr>
            <w:bookmarkStart w:id="738" w:name="_Refd22e25538"/>
            <w:bookmarkStart w:id="739" w:name="_Tocd22e25538"/>
            <w:r>
              <w:t>0 when the setting is disabled.</w:t>
            </w:r>
          </w:p>
          <w:p w14:paraId="015A4C1D" w14:textId="77777777" w:rsidR="00256ADD" w:rsidRDefault="00000000">
            <w:pPr>
              <w:pStyle w:val="ListBullet"/>
              <w:numPr>
                <w:ilvl w:val="0"/>
                <w:numId w:val="203"/>
              </w:numPr>
            </w:pPr>
            <w:r>
              <w:t>1 when the setting is enabled.</w:t>
            </w:r>
          </w:p>
        </w:tc>
        <w:bookmarkEnd w:id="738"/>
        <w:bookmarkEnd w:id="739"/>
      </w:tr>
      <w:tr w:rsidR="00256ADD" w14:paraId="1C66524F" w14:textId="77777777">
        <w:trPr>
          <w:cantSplit/>
        </w:trPr>
        <w:tc>
          <w:tcPr>
            <w:tcW w:w="0" w:type="auto"/>
          </w:tcPr>
          <w:p w14:paraId="67BA593C" w14:textId="77777777" w:rsidR="00256ADD" w:rsidRDefault="00000000">
            <w:pPr>
              <w:pStyle w:val="BodyText"/>
            </w:pPr>
            <w:r>
              <w:t>ModifiedAt</w:t>
            </w:r>
          </w:p>
        </w:tc>
        <w:tc>
          <w:tcPr>
            <w:tcW w:w="0" w:type="auto"/>
          </w:tcPr>
          <w:p w14:paraId="72FE2F37" w14:textId="77777777" w:rsidR="00256ADD" w:rsidRDefault="00000000">
            <w:pPr>
              <w:pStyle w:val="BodyText"/>
            </w:pPr>
            <w:r>
              <w:t>Date and time when the object was modified.</w:t>
            </w:r>
          </w:p>
        </w:tc>
      </w:tr>
      <w:tr w:rsidR="00256ADD" w14:paraId="7F5C1056" w14:textId="77777777">
        <w:trPr>
          <w:cantSplit/>
        </w:trPr>
        <w:tc>
          <w:tcPr>
            <w:tcW w:w="0" w:type="auto"/>
          </w:tcPr>
          <w:p w14:paraId="1C7067F5" w14:textId="77777777" w:rsidR="00256ADD" w:rsidRDefault="00000000">
            <w:pPr>
              <w:pStyle w:val="BodyText"/>
            </w:pPr>
            <w:r>
              <w:t>ModifiedBy</w:t>
            </w:r>
          </w:p>
        </w:tc>
        <w:tc>
          <w:tcPr>
            <w:tcW w:w="0" w:type="auto"/>
          </w:tcPr>
          <w:p w14:paraId="1F50F1E1" w14:textId="77777777" w:rsidR="00256ADD" w:rsidRDefault="00000000">
            <w:pPr>
              <w:pStyle w:val="BodyText"/>
            </w:pPr>
            <w:r>
              <w:t>The user who modified the object, which is the account that was logged into the Nymi Band Application at the time the external authenticator was created or removed on the Nymi Band.</w:t>
            </w:r>
          </w:p>
        </w:tc>
      </w:tr>
    </w:tbl>
    <w:p w14:paraId="09EBBE03" w14:textId="77777777" w:rsidR="00256ADD" w:rsidRDefault="00000000">
      <w:pPr>
        <w:pStyle w:val="BodyText"/>
      </w:pPr>
      <w:r>
        <w:t>audit.Certificate SQL Schema</w:t>
      </w:r>
    </w:p>
    <w:p w14:paraId="33E53BDA" w14:textId="77777777" w:rsidR="00256ADD" w:rsidRDefault="00000000">
      <w:pPr>
        <w:pStyle w:val="BodyText"/>
      </w:pPr>
      <w:r>
        <w:t>Stores information about all the NEA certificate creation events, when a certificate is issued to the Nymi Band Application and all other NEAs. Each attribute name that is listed in the Column Name is prefaced with Identity.</w:t>
      </w:r>
    </w:p>
    <w:p w14:paraId="7C35EDF6" w14:textId="77777777" w:rsidR="00256ADD" w:rsidRDefault="00000000">
      <w:pPr>
        <w:pStyle w:val="Caption"/>
        <w:keepNext/>
      </w:pPr>
      <w:bookmarkStart w:id="740" w:name="_Refd22e25597"/>
      <w:bookmarkStart w:id="741" w:name="_Tocd22e25597"/>
      <w:r>
        <w:t xml:space="preserve">Table </w:t>
      </w:r>
      <w:bookmarkStart w:id="742" w:name="_Numd22e25597"/>
      <w:r>
        <w:fldChar w:fldCharType="begin"/>
      </w:r>
      <w:r>
        <w:instrText xml:space="preserve"> SEQ Table \* ARABIC </w:instrText>
      </w:r>
      <w:r>
        <w:fldChar w:fldCharType="separate"/>
      </w:r>
      <w:r w:rsidR="002800A2">
        <w:rPr>
          <w:noProof/>
        </w:rPr>
        <w:t>15</w:t>
      </w:r>
      <w:r>
        <w:rPr>
          <w:noProof/>
        </w:rPr>
        <w:fldChar w:fldCharType="end"/>
      </w:r>
      <w:bookmarkEnd w:id="740"/>
      <w:bookmarkEnd w:id="741"/>
      <w:bookmarkEnd w:id="742"/>
      <w:r>
        <w:t>: audit.Certificate SQL Schema</w:t>
      </w:r>
    </w:p>
    <w:tbl>
      <w:tblPr>
        <w:tblStyle w:val="TableGrid"/>
        <w:tblW w:w="0" w:type="auto"/>
        <w:tblLook w:val="0620" w:firstRow="1" w:lastRow="0" w:firstColumn="0" w:lastColumn="0" w:noHBand="1" w:noVBand="1"/>
      </w:tblPr>
      <w:tblGrid>
        <w:gridCol w:w="2247"/>
        <w:gridCol w:w="7375"/>
      </w:tblGrid>
      <w:tr w:rsidR="00256ADD" w14:paraId="6E2A8738" w14:textId="77777777">
        <w:trPr>
          <w:cantSplit/>
          <w:tblHeader/>
        </w:trPr>
        <w:tc>
          <w:tcPr>
            <w:tcW w:w="0" w:type="auto"/>
          </w:tcPr>
          <w:p w14:paraId="3BF6F96B" w14:textId="77777777" w:rsidR="00256ADD" w:rsidRDefault="00000000">
            <w:pPr>
              <w:pStyle w:val="BodyText"/>
            </w:pPr>
            <w:r>
              <w:t>Column Name</w:t>
            </w:r>
          </w:p>
        </w:tc>
        <w:tc>
          <w:tcPr>
            <w:tcW w:w="0" w:type="auto"/>
          </w:tcPr>
          <w:p w14:paraId="0CCB4BE0" w14:textId="77777777" w:rsidR="00256ADD" w:rsidRDefault="00000000">
            <w:pPr>
              <w:pStyle w:val="BodyText"/>
            </w:pPr>
            <w:r>
              <w:t>Description</w:t>
            </w:r>
          </w:p>
        </w:tc>
      </w:tr>
      <w:tr w:rsidR="00256ADD" w14:paraId="2D1F17EE" w14:textId="77777777">
        <w:trPr>
          <w:cantSplit/>
        </w:trPr>
        <w:tc>
          <w:tcPr>
            <w:tcW w:w="0" w:type="auto"/>
          </w:tcPr>
          <w:p w14:paraId="70926E0B" w14:textId="77777777" w:rsidR="00256ADD" w:rsidRDefault="00000000">
            <w:pPr>
              <w:pStyle w:val="BodyText"/>
            </w:pPr>
            <w:r>
              <w:t>ID</w:t>
            </w:r>
          </w:p>
        </w:tc>
        <w:tc>
          <w:tcPr>
            <w:tcW w:w="0" w:type="auto"/>
          </w:tcPr>
          <w:p w14:paraId="3C94A231" w14:textId="77777777" w:rsidR="00256ADD" w:rsidRDefault="00000000">
            <w:pPr>
              <w:pStyle w:val="BodyText"/>
            </w:pPr>
            <w:r>
              <w:t>Unique identifier for the schema entry.</w:t>
            </w:r>
          </w:p>
        </w:tc>
      </w:tr>
      <w:tr w:rsidR="00256ADD" w14:paraId="5DEFF70E" w14:textId="77777777">
        <w:trPr>
          <w:cantSplit/>
        </w:trPr>
        <w:tc>
          <w:tcPr>
            <w:tcW w:w="0" w:type="auto"/>
          </w:tcPr>
          <w:p w14:paraId="1CE5CF0B" w14:textId="77777777" w:rsidR="00256ADD" w:rsidRDefault="00000000">
            <w:pPr>
              <w:pStyle w:val="BodyText"/>
            </w:pPr>
            <w:r>
              <w:t>NotBefore</w:t>
            </w:r>
          </w:p>
        </w:tc>
        <w:tc>
          <w:tcPr>
            <w:tcW w:w="0" w:type="auto"/>
          </w:tcPr>
          <w:p w14:paraId="37449AB6" w14:textId="77777777" w:rsidR="00256ADD" w:rsidRDefault="00000000">
            <w:pPr>
              <w:pStyle w:val="BodyText"/>
            </w:pPr>
            <w:r>
              <w:t>Date before which the certificate is not valid.</w:t>
            </w:r>
          </w:p>
        </w:tc>
      </w:tr>
      <w:tr w:rsidR="00256ADD" w14:paraId="62CF8497" w14:textId="77777777">
        <w:trPr>
          <w:cantSplit/>
        </w:trPr>
        <w:tc>
          <w:tcPr>
            <w:tcW w:w="0" w:type="auto"/>
          </w:tcPr>
          <w:p w14:paraId="59E5C41A" w14:textId="77777777" w:rsidR="00256ADD" w:rsidRDefault="00000000">
            <w:pPr>
              <w:pStyle w:val="BodyText"/>
            </w:pPr>
            <w:r>
              <w:t>NotAfter</w:t>
            </w:r>
          </w:p>
        </w:tc>
        <w:tc>
          <w:tcPr>
            <w:tcW w:w="0" w:type="auto"/>
          </w:tcPr>
          <w:p w14:paraId="5EA1087D" w14:textId="77777777" w:rsidR="00256ADD" w:rsidRDefault="00000000">
            <w:pPr>
              <w:pStyle w:val="BodyText"/>
            </w:pPr>
            <w:r>
              <w:t>Date after which the certificate is not valid.</w:t>
            </w:r>
          </w:p>
        </w:tc>
      </w:tr>
      <w:tr w:rsidR="00256ADD" w14:paraId="5D0B61B8" w14:textId="77777777">
        <w:trPr>
          <w:cantSplit/>
        </w:trPr>
        <w:tc>
          <w:tcPr>
            <w:tcW w:w="0" w:type="auto"/>
          </w:tcPr>
          <w:p w14:paraId="4E1E853F" w14:textId="77777777" w:rsidR="00256ADD" w:rsidRDefault="00000000">
            <w:pPr>
              <w:pStyle w:val="BodyText"/>
            </w:pPr>
            <w:r>
              <w:t>SerialNumber</w:t>
            </w:r>
          </w:p>
        </w:tc>
        <w:tc>
          <w:tcPr>
            <w:tcW w:w="0" w:type="auto"/>
          </w:tcPr>
          <w:p w14:paraId="03EAAD6A" w14:textId="77777777" w:rsidR="00256ADD" w:rsidRDefault="00000000">
            <w:pPr>
              <w:pStyle w:val="BodyText"/>
            </w:pPr>
            <w:r>
              <w:t>Serial number of the certificate.</w:t>
            </w:r>
          </w:p>
        </w:tc>
      </w:tr>
      <w:tr w:rsidR="00256ADD" w14:paraId="180BD2A3" w14:textId="77777777">
        <w:trPr>
          <w:cantSplit/>
        </w:trPr>
        <w:tc>
          <w:tcPr>
            <w:tcW w:w="0" w:type="auto"/>
          </w:tcPr>
          <w:p w14:paraId="18B0C21D" w14:textId="77777777" w:rsidR="00256ADD" w:rsidRDefault="00000000">
            <w:pPr>
              <w:pStyle w:val="BodyText"/>
            </w:pPr>
            <w:r>
              <w:t>RequesterTime</w:t>
            </w:r>
          </w:p>
        </w:tc>
        <w:tc>
          <w:tcPr>
            <w:tcW w:w="0" w:type="auto"/>
          </w:tcPr>
          <w:p w14:paraId="50138616" w14:textId="77777777" w:rsidR="00256ADD" w:rsidRDefault="00000000">
            <w:pPr>
              <w:pStyle w:val="BodyText"/>
            </w:pPr>
            <w:r>
              <w:t>Date and time that the application requested the certificate.</w:t>
            </w:r>
          </w:p>
        </w:tc>
      </w:tr>
      <w:tr w:rsidR="00256ADD" w14:paraId="6BB0C384" w14:textId="77777777">
        <w:trPr>
          <w:cantSplit/>
        </w:trPr>
        <w:tc>
          <w:tcPr>
            <w:tcW w:w="0" w:type="auto"/>
          </w:tcPr>
          <w:p w14:paraId="189C661F" w14:textId="77777777" w:rsidR="00256ADD" w:rsidRDefault="00000000">
            <w:pPr>
              <w:pStyle w:val="BodyText"/>
            </w:pPr>
            <w:r>
              <w:t>RequesterDomain</w:t>
            </w:r>
          </w:p>
        </w:tc>
        <w:tc>
          <w:tcPr>
            <w:tcW w:w="0" w:type="auto"/>
          </w:tcPr>
          <w:p w14:paraId="430681DD" w14:textId="77777777" w:rsidR="00256ADD" w:rsidRDefault="00000000">
            <w:pPr>
              <w:pStyle w:val="BodyText"/>
            </w:pPr>
            <w:r>
              <w:t>Domain of the user that was logged into the application at the time of the certificate request.</w:t>
            </w:r>
          </w:p>
        </w:tc>
      </w:tr>
      <w:tr w:rsidR="00256ADD" w14:paraId="3977A585" w14:textId="77777777">
        <w:trPr>
          <w:cantSplit/>
        </w:trPr>
        <w:tc>
          <w:tcPr>
            <w:tcW w:w="0" w:type="auto"/>
          </w:tcPr>
          <w:p w14:paraId="77497CAF" w14:textId="77777777" w:rsidR="00256ADD" w:rsidRDefault="00000000">
            <w:pPr>
              <w:pStyle w:val="BodyText"/>
            </w:pPr>
            <w:r>
              <w:t>RequesterUserName</w:t>
            </w:r>
          </w:p>
        </w:tc>
        <w:tc>
          <w:tcPr>
            <w:tcW w:w="0" w:type="auto"/>
          </w:tcPr>
          <w:p w14:paraId="59414EC4" w14:textId="77777777" w:rsidR="00256ADD" w:rsidRDefault="00000000">
            <w:pPr>
              <w:pStyle w:val="BodyText"/>
            </w:pPr>
            <w:r>
              <w:t>User name of the user that was logged into the application at the time of the certificate request.</w:t>
            </w:r>
          </w:p>
        </w:tc>
      </w:tr>
      <w:tr w:rsidR="00256ADD" w14:paraId="24C29BA6" w14:textId="77777777">
        <w:trPr>
          <w:cantSplit/>
        </w:trPr>
        <w:tc>
          <w:tcPr>
            <w:tcW w:w="0" w:type="auto"/>
          </w:tcPr>
          <w:p w14:paraId="3E15C3DF" w14:textId="77777777" w:rsidR="00256ADD" w:rsidRDefault="00000000">
            <w:pPr>
              <w:pStyle w:val="BodyText"/>
            </w:pPr>
            <w:r>
              <w:t>RequesterIp</w:t>
            </w:r>
          </w:p>
        </w:tc>
        <w:tc>
          <w:tcPr>
            <w:tcW w:w="0" w:type="auto"/>
          </w:tcPr>
          <w:p w14:paraId="640812B5" w14:textId="77777777" w:rsidR="00256ADD" w:rsidRDefault="00000000">
            <w:pPr>
              <w:pStyle w:val="BodyText"/>
            </w:pPr>
            <w:r>
              <w:t>IP address of the machine from which the request originated.</w:t>
            </w:r>
          </w:p>
        </w:tc>
      </w:tr>
    </w:tbl>
    <w:p w14:paraId="58D9E660" w14:textId="77777777" w:rsidR="00256ADD" w:rsidRDefault="00000000">
      <w:pPr>
        <w:pStyle w:val="BodyText"/>
      </w:pPr>
      <w:r>
        <w:t>audit.IndividualUserPolicy Schema</w:t>
      </w:r>
    </w:p>
    <w:p w14:paraId="3A67DE1F" w14:textId="77777777" w:rsidR="00256ADD" w:rsidRDefault="00000000">
      <w:pPr>
        <w:pStyle w:val="BodyText"/>
      </w:pPr>
      <w:r>
        <w:t>Stores information about all the configured individual user policies. Each attribute name that is listed in the Column Name is prefaced with Identity.</w:t>
      </w:r>
    </w:p>
    <w:p w14:paraId="3DC11EA8" w14:textId="77777777" w:rsidR="00256ADD" w:rsidRDefault="00000000">
      <w:pPr>
        <w:pStyle w:val="Caption"/>
        <w:keepNext/>
      </w:pPr>
      <w:bookmarkStart w:id="743" w:name="_Refd22e25723"/>
      <w:bookmarkStart w:id="744" w:name="_Tocd22e25723"/>
      <w:r>
        <w:t xml:space="preserve">Table </w:t>
      </w:r>
      <w:bookmarkStart w:id="745" w:name="_Numd22e25723"/>
      <w:r>
        <w:fldChar w:fldCharType="begin"/>
      </w:r>
      <w:r>
        <w:instrText xml:space="preserve"> SEQ Table \* ARABIC </w:instrText>
      </w:r>
      <w:r>
        <w:fldChar w:fldCharType="separate"/>
      </w:r>
      <w:r w:rsidR="002800A2">
        <w:rPr>
          <w:noProof/>
        </w:rPr>
        <w:t>16</w:t>
      </w:r>
      <w:r>
        <w:rPr>
          <w:noProof/>
        </w:rPr>
        <w:fldChar w:fldCharType="end"/>
      </w:r>
      <w:bookmarkEnd w:id="743"/>
      <w:bookmarkEnd w:id="744"/>
      <w:bookmarkEnd w:id="745"/>
      <w:r>
        <w:t>: audit.IndividualUserPolicy Schema</w:t>
      </w:r>
    </w:p>
    <w:tbl>
      <w:tblPr>
        <w:tblStyle w:val="TableGrid"/>
        <w:tblW w:w="0" w:type="auto"/>
        <w:tblLook w:val="0620" w:firstRow="1" w:lastRow="0" w:firstColumn="0" w:lastColumn="0" w:noHBand="1" w:noVBand="1"/>
      </w:tblPr>
      <w:tblGrid>
        <w:gridCol w:w="4060"/>
        <w:gridCol w:w="5562"/>
      </w:tblGrid>
      <w:tr w:rsidR="00256ADD" w14:paraId="20BA53AC" w14:textId="77777777">
        <w:trPr>
          <w:cantSplit/>
          <w:tblHeader/>
        </w:trPr>
        <w:tc>
          <w:tcPr>
            <w:tcW w:w="0" w:type="auto"/>
          </w:tcPr>
          <w:p w14:paraId="34C1F33D" w14:textId="77777777" w:rsidR="00256ADD" w:rsidRDefault="00000000">
            <w:pPr>
              <w:pStyle w:val="BodyText"/>
            </w:pPr>
            <w:r>
              <w:t>Column Name</w:t>
            </w:r>
          </w:p>
        </w:tc>
        <w:tc>
          <w:tcPr>
            <w:tcW w:w="0" w:type="auto"/>
          </w:tcPr>
          <w:p w14:paraId="0F9D4DB2" w14:textId="77777777" w:rsidR="00256ADD" w:rsidRDefault="00000000">
            <w:pPr>
              <w:pStyle w:val="BodyText"/>
            </w:pPr>
            <w:r>
              <w:t>Description</w:t>
            </w:r>
          </w:p>
        </w:tc>
      </w:tr>
      <w:tr w:rsidR="00256ADD" w14:paraId="475E3A80" w14:textId="77777777">
        <w:trPr>
          <w:cantSplit/>
        </w:trPr>
        <w:tc>
          <w:tcPr>
            <w:tcW w:w="0" w:type="auto"/>
          </w:tcPr>
          <w:p w14:paraId="2728B531" w14:textId="77777777" w:rsidR="00256ADD" w:rsidRDefault="00000000">
            <w:pPr>
              <w:pStyle w:val="BodyText"/>
            </w:pPr>
            <w:r>
              <w:t>Identity</w:t>
            </w:r>
          </w:p>
        </w:tc>
        <w:tc>
          <w:tcPr>
            <w:tcW w:w="0" w:type="auto"/>
          </w:tcPr>
          <w:p w14:paraId="5FBBEC1F" w14:textId="77777777" w:rsidR="00256ADD" w:rsidRDefault="00000000">
            <w:pPr>
              <w:pStyle w:val="BodyText"/>
            </w:pPr>
            <w:r>
              <w:t>Unique identifier for the schema entry.</w:t>
            </w:r>
          </w:p>
        </w:tc>
      </w:tr>
      <w:tr w:rsidR="00256ADD" w14:paraId="2D3C317D" w14:textId="77777777">
        <w:trPr>
          <w:cantSplit/>
        </w:trPr>
        <w:tc>
          <w:tcPr>
            <w:tcW w:w="0" w:type="auto"/>
          </w:tcPr>
          <w:p w14:paraId="04F72728" w14:textId="77777777" w:rsidR="00256ADD" w:rsidRDefault="00000000">
            <w:pPr>
              <w:pStyle w:val="BodyText"/>
            </w:pPr>
            <w:r>
              <w:t>EventTime</w:t>
            </w:r>
          </w:p>
        </w:tc>
        <w:tc>
          <w:tcPr>
            <w:tcW w:w="0" w:type="auto"/>
          </w:tcPr>
          <w:p w14:paraId="18A5D72A" w14:textId="77777777" w:rsidR="00256ADD" w:rsidRDefault="00000000">
            <w:pPr>
              <w:pStyle w:val="BodyText"/>
            </w:pPr>
            <w:r>
              <w:t>Date and time associated with the event that is defined by EventType.</w:t>
            </w:r>
          </w:p>
        </w:tc>
      </w:tr>
      <w:tr w:rsidR="00256ADD" w14:paraId="0990DCFA" w14:textId="77777777">
        <w:trPr>
          <w:cantSplit/>
        </w:trPr>
        <w:tc>
          <w:tcPr>
            <w:tcW w:w="0" w:type="auto"/>
          </w:tcPr>
          <w:p w14:paraId="794349F8" w14:textId="77777777" w:rsidR="00256ADD" w:rsidRDefault="00000000">
            <w:pPr>
              <w:pStyle w:val="BodyText"/>
            </w:pPr>
            <w:r>
              <w:t>EventType</w:t>
            </w:r>
          </w:p>
        </w:tc>
        <w:tc>
          <w:tcPr>
            <w:tcW w:w="0" w:type="auto"/>
          </w:tcPr>
          <w:p w14:paraId="2579ACD3" w14:textId="77777777" w:rsidR="00256ADD" w:rsidRDefault="00000000">
            <w:pPr>
              <w:pStyle w:val="BodyText"/>
            </w:pPr>
            <w:r>
              <w:t>Type of event, denoted by a single character. There are three event types:</w:t>
            </w:r>
          </w:p>
          <w:p w14:paraId="47E7ECB3" w14:textId="77777777" w:rsidR="00256ADD" w:rsidRDefault="00000000">
            <w:pPr>
              <w:pStyle w:val="ListBullet"/>
              <w:numPr>
                <w:ilvl w:val="0"/>
                <w:numId w:val="204"/>
              </w:numPr>
            </w:pPr>
            <w:r>
              <w:t>C—when the external authenticator is created on the Nymi Band.</w:t>
            </w:r>
          </w:p>
          <w:p w14:paraId="277064E6" w14:textId="77777777" w:rsidR="00256ADD" w:rsidRDefault="00000000">
            <w:pPr>
              <w:pStyle w:val="ListBullet"/>
              <w:numPr>
                <w:ilvl w:val="0"/>
                <w:numId w:val="204"/>
              </w:numPr>
            </w:pPr>
            <w:r>
              <w:t>U—when the properties of external authenticator on the Nymi Band is updated.</w:t>
            </w:r>
          </w:p>
          <w:p w14:paraId="1DDB852D" w14:textId="77777777" w:rsidR="00256ADD" w:rsidRDefault="00000000">
            <w:pPr>
              <w:pStyle w:val="ListBullet"/>
              <w:numPr>
                <w:ilvl w:val="0"/>
                <w:numId w:val="204"/>
              </w:numPr>
            </w:pPr>
            <w:r>
              <w:t>D—when external authenticator is deleted on the Nymi Band.</w:t>
            </w:r>
          </w:p>
        </w:tc>
      </w:tr>
      <w:tr w:rsidR="00256ADD" w14:paraId="1528387D" w14:textId="77777777">
        <w:trPr>
          <w:cantSplit/>
        </w:trPr>
        <w:tc>
          <w:tcPr>
            <w:tcW w:w="0" w:type="auto"/>
          </w:tcPr>
          <w:p w14:paraId="157A1D31" w14:textId="77777777" w:rsidR="00256ADD" w:rsidRDefault="00000000">
            <w:pPr>
              <w:pStyle w:val="BodyText"/>
            </w:pPr>
            <w:r>
              <w:t>SystemUser</w:t>
            </w:r>
          </w:p>
        </w:tc>
        <w:tc>
          <w:tcPr>
            <w:tcW w:w="0" w:type="auto"/>
          </w:tcPr>
          <w:p w14:paraId="08BEA763" w14:textId="77777777" w:rsidR="00256ADD" w:rsidRDefault="00000000">
            <w:pPr>
              <w:pStyle w:val="BodyText"/>
            </w:pPr>
            <w:r>
              <w:t>Account that is specified as the Application Pool Identity for the NES application pool.</w:t>
            </w:r>
          </w:p>
        </w:tc>
      </w:tr>
      <w:tr w:rsidR="00256ADD" w14:paraId="602A74C1" w14:textId="77777777">
        <w:trPr>
          <w:cantSplit/>
        </w:trPr>
        <w:tc>
          <w:tcPr>
            <w:tcW w:w="0" w:type="auto"/>
          </w:tcPr>
          <w:p w14:paraId="430BDDBD" w14:textId="77777777" w:rsidR="00256ADD" w:rsidRDefault="00000000">
            <w:pPr>
              <w:pStyle w:val="BodyText"/>
            </w:pPr>
            <w:r>
              <w:t>ID</w:t>
            </w:r>
          </w:p>
        </w:tc>
        <w:tc>
          <w:tcPr>
            <w:tcW w:w="0" w:type="auto"/>
          </w:tcPr>
          <w:p w14:paraId="39467CB1" w14:textId="77777777" w:rsidR="00256ADD" w:rsidRDefault="00000000">
            <w:pPr>
              <w:pStyle w:val="BodyText"/>
            </w:pPr>
            <w:r>
              <w:t>ID of the object entry in the audit.ExternalAuthenticator table.</w:t>
            </w:r>
          </w:p>
        </w:tc>
      </w:tr>
      <w:tr w:rsidR="00256ADD" w14:paraId="36749093" w14:textId="77777777">
        <w:trPr>
          <w:cantSplit/>
        </w:trPr>
        <w:tc>
          <w:tcPr>
            <w:tcW w:w="0" w:type="auto"/>
          </w:tcPr>
          <w:p w14:paraId="57CE03E0" w14:textId="77777777" w:rsidR="00256ADD" w:rsidRDefault="00000000">
            <w:pPr>
              <w:pStyle w:val="BodyText"/>
            </w:pPr>
            <w:r>
              <w:t>IndividualUserPolicyTypeID</w:t>
            </w:r>
          </w:p>
        </w:tc>
        <w:tc>
          <w:tcPr>
            <w:tcW w:w="0" w:type="auto"/>
          </w:tcPr>
          <w:p w14:paraId="15779A92" w14:textId="77777777" w:rsidR="00256ADD" w:rsidRDefault="00000000">
            <w:pPr>
              <w:pStyle w:val="BodyText"/>
            </w:pPr>
            <w:r>
              <w:t>ID that denotes the type of the Individual User Policy. There are two types:</w:t>
            </w:r>
          </w:p>
          <w:p w14:paraId="28717FA0" w14:textId="77777777" w:rsidR="00256ADD" w:rsidRDefault="00000000">
            <w:pPr>
              <w:pStyle w:val="ListBullet"/>
              <w:numPr>
                <w:ilvl w:val="0"/>
                <w:numId w:val="205"/>
              </w:numPr>
            </w:pPr>
            <w:r>
              <w:t>1—Predefined user policy</w:t>
            </w:r>
          </w:p>
          <w:p w14:paraId="2539D386" w14:textId="77777777" w:rsidR="00256ADD" w:rsidRDefault="00000000">
            <w:pPr>
              <w:pStyle w:val="ListBullet"/>
              <w:numPr>
                <w:ilvl w:val="0"/>
                <w:numId w:val="205"/>
              </w:numPr>
            </w:pPr>
            <w:r>
              <w:t>2-User—created user policy.</w:t>
            </w:r>
          </w:p>
        </w:tc>
      </w:tr>
      <w:tr w:rsidR="00256ADD" w14:paraId="1A3661D1" w14:textId="77777777">
        <w:trPr>
          <w:cantSplit/>
        </w:trPr>
        <w:tc>
          <w:tcPr>
            <w:tcW w:w="0" w:type="auto"/>
          </w:tcPr>
          <w:p w14:paraId="30DB2986" w14:textId="77777777" w:rsidR="00256ADD" w:rsidRDefault="00000000">
            <w:pPr>
              <w:pStyle w:val="BodyText"/>
            </w:pPr>
            <w:r>
              <w:t>Name</w:t>
            </w:r>
          </w:p>
        </w:tc>
        <w:tc>
          <w:tcPr>
            <w:tcW w:w="0" w:type="auto"/>
          </w:tcPr>
          <w:p w14:paraId="62D4D684" w14:textId="77777777" w:rsidR="00256ADD" w:rsidRDefault="00000000">
            <w:pPr>
              <w:pStyle w:val="BodyText"/>
            </w:pPr>
            <w:r>
              <w:t>Name that the policy creator assigned to the individual policy.</w:t>
            </w:r>
          </w:p>
        </w:tc>
      </w:tr>
      <w:tr w:rsidR="00256ADD" w14:paraId="2571280B" w14:textId="77777777">
        <w:trPr>
          <w:cantSplit/>
        </w:trPr>
        <w:tc>
          <w:tcPr>
            <w:tcW w:w="0" w:type="auto"/>
          </w:tcPr>
          <w:p w14:paraId="33535CED" w14:textId="77777777" w:rsidR="00256ADD" w:rsidRDefault="00000000">
            <w:pPr>
              <w:pStyle w:val="BodyText"/>
            </w:pPr>
            <w:r>
              <w:t>Note</w:t>
            </w:r>
          </w:p>
        </w:tc>
        <w:tc>
          <w:tcPr>
            <w:tcW w:w="0" w:type="auto"/>
          </w:tcPr>
          <w:p w14:paraId="2020CD50" w14:textId="77777777" w:rsidR="00256ADD" w:rsidRDefault="00000000">
            <w:pPr>
              <w:pStyle w:val="BodyText"/>
            </w:pPr>
            <w:r>
              <w:t>Text that appears in the Note field for the individual policy.</w:t>
            </w:r>
          </w:p>
        </w:tc>
      </w:tr>
      <w:tr w:rsidR="00256ADD" w14:paraId="1CC87CE8" w14:textId="77777777">
        <w:trPr>
          <w:cantSplit/>
        </w:trPr>
        <w:tc>
          <w:tcPr>
            <w:tcW w:w="0" w:type="auto"/>
          </w:tcPr>
          <w:p w14:paraId="0119E765" w14:textId="77777777" w:rsidR="00256ADD" w:rsidRDefault="00000000">
            <w:pPr>
              <w:pStyle w:val="BodyText"/>
            </w:pPr>
            <w:r>
              <w:t>LivenessDetectionEnabled</w:t>
            </w:r>
          </w:p>
        </w:tc>
        <w:tc>
          <w:tcPr>
            <w:tcW w:w="0" w:type="auto"/>
          </w:tcPr>
          <w:p w14:paraId="59CEC669" w14:textId="77777777" w:rsidR="00256ADD" w:rsidRDefault="00000000">
            <w:pPr>
              <w:pStyle w:val="BodyText"/>
            </w:pPr>
            <w:r>
              <w:t>Status of the LivenessDetectionEnabled setting. Values that can appear:</w:t>
            </w:r>
          </w:p>
          <w:p w14:paraId="6C9E973D" w14:textId="77777777" w:rsidR="00256ADD" w:rsidRDefault="00000000">
            <w:pPr>
              <w:pStyle w:val="ListBullet"/>
              <w:numPr>
                <w:ilvl w:val="0"/>
                <w:numId w:val="206"/>
              </w:numPr>
            </w:pPr>
            <w:r>
              <w:t>NULL when the setting was not available at the time that the entry was created.</w:t>
            </w:r>
          </w:p>
          <w:p w14:paraId="1B1CF673" w14:textId="77777777" w:rsidR="00256ADD" w:rsidRDefault="00000000">
            <w:pPr>
              <w:pStyle w:val="ListBullet"/>
              <w:numPr>
                <w:ilvl w:val="0"/>
                <w:numId w:val="206"/>
              </w:numPr>
            </w:pPr>
            <w:r>
              <w:t>0 when the setting is disabled.</w:t>
            </w:r>
          </w:p>
          <w:p w14:paraId="412753D9" w14:textId="77777777" w:rsidR="00256ADD" w:rsidRDefault="00000000">
            <w:pPr>
              <w:pStyle w:val="ListBullet"/>
              <w:numPr>
                <w:ilvl w:val="0"/>
                <w:numId w:val="206"/>
              </w:numPr>
            </w:pPr>
            <w:r>
              <w:t>1 when the setting is enabled.</w:t>
            </w:r>
          </w:p>
        </w:tc>
      </w:tr>
      <w:tr w:rsidR="00256ADD" w14:paraId="35557130" w14:textId="77777777">
        <w:trPr>
          <w:cantSplit/>
        </w:trPr>
        <w:tc>
          <w:tcPr>
            <w:tcW w:w="0" w:type="auto"/>
          </w:tcPr>
          <w:p w14:paraId="526C9849" w14:textId="77777777" w:rsidR="00256ADD" w:rsidRDefault="00000000">
            <w:pPr>
              <w:pStyle w:val="BodyText"/>
            </w:pPr>
            <w:r>
              <w:t>PassworthAuthOption</w:t>
            </w:r>
          </w:p>
        </w:tc>
        <w:tc>
          <w:tcPr>
            <w:tcW w:w="0" w:type="auto"/>
          </w:tcPr>
          <w:p w14:paraId="2B1B17B7" w14:textId="77777777" w:rsidR="00256ADD" w:rsidRDefault="00000000">
            <w:pPr>
              <w:pStyle w:val="BodyText"/>
            </w:pPr>
            <w:r>
              <w:t>Status of the option to allow authentication by corporate credentials. Values that can appear:</w:t>
            </w:r>
          </w:p>
          <w:p w14:paraId="4969903C" w14:textId="77777777" w:rsidR="00256ADD" w:rsidRDefault="00000000">
            <w:pPr>
              <w:pStyle w:val="ListBullet"/>
              <w:numPr>
                <w:ilvl w:val="0"/>
                <w:numId w:val="207"/>
              </w:numPr>
            </w:pPr>
            <w:r>
              <w:t>0 when the setting is disabled.</w:t>
            </w:r>
          </w:p>
          <w:p w14:paraId="71CF35F2" w14:textId="77777777" w:rsidR="00256ADD" w:rsidRDefault="00000000">
            <w:pPr>
              <w:pStyle w:val="ListBullet"/>
              <w:numPr>
                <w:ilvl w:val="0"/>
                <w:numId w:val="207"/>
              </w:numPr>
            </w:pPr>
            <w:r>
              <w:t>1 when the setting is enabled.</w:t>
            </w:r>
          </w:p>
        </w:tc>
      </w:tr>
      <w:tr w:rsidR="00256ADD" w14:paraId="518D5924" w14:textId="77777777">
        <w:trPr>
          <w:cantSplit/>
        </w:trPr>
        <w:tc>
          <w:tcPr>
            <w:tcW w:w="0" w:type="auto"/>
          </w:tcPr>
          <w:p w14:paraId="29E4040C" w14:textId="77777777" w:rsidR="00256ADD" w:rsidRDefault="00000000">
            <w:pPr>
              <w:pStyle w:val="BodyText"/>
            </w:pPr>
            <w:r>
              <w:t>CreatedAt</w:t>
            </w:r>
          </w:p>
        </w:tc>
        <w:tc>
          <w:tcPr>
            <w:tcW w:w="0" w:type="auto"/>
          </w:tcPr>
          <w:p w14:paraId="2B7C1062" w14:textId="77777777" w:rsidR="00256ADD" w:rsidRDefault="00000000">
            <w:pPr>
              <w:pStyle w:val="BodyText"/>
            </w:pPr>
            <w:r>
              <w:t>Date and time that the object entry was created in the table.</w:t>
            </w:r>
          </w:p>
        </w:tc>
      </w:tr>
      <w:tr w:rsidR="00256ADD" w14:paraId="52C201FF" w14:textId="77777777">
        <w:trPr>
          <w:cantSplit/>
        </w:trPr>
        <w:tc>
          <w:tcPr>
            <w:tcW w:w="0" w:type="auto"/>
          </w:tcPr>
          <w:p w14:paraId="36A1963E" w14:textId="77777777" w:rsidR="00256ADD" w:rsidRDefault="00000000">
            <w:pPr>
              <w:pStyle w:val="BodyText"/>
            </w:pPr>
            <w:r>
              <w:t>ModifiedAt</w:t>
            </w:r>
          </w:p>
        </w:tc>
        <w:tc>
          <w:tcPr>
            <w:tcW w:w="0" w:type="auto"/>
          </w:tcPr>
          <w:p w14:paraId="700D8C08" w14:textId="77777777" w:rsidR="00256ADD" w:rsidRDefault="00000000">
            <w:pPr>
              <w:pStyle w:val="BodyText"/>
            </w:pPr>
            <w:r>
              <w:t>Date and time when the object was modified.</w:t>
            </w:r>
          </w:p>
        </w:tc>
      </w:tr>
      <w:tr w:rsidR="00256ADD" w14:paraId="12AE93D1" w14:textId="77777777">
        <w:trPr>
          <w:cantSplit/>
        </w:trPr>
        <w:tc>
          <w:tcPr>
            <w:tcW w:w="0" w:type="auto"/>
          </w:tcPr>
          <w:p w14:paraId="77D36D79" w14:textId="77777777" w:rsidR="00256ADD" w:rsidRDefault="00000000">
            <w:pPr>
              <w:pStyle w:val="BodyText"/>
            </w:pPr>
            <w:r>
              <w:t>ModifiedBy</w:t>
            </w:r>
          </w:p>
        </w:tc>
        <w:tc>
          <w:tcPr>
            <w:tcW w:w="0" w:type="auto"/>
          </w:tcPr>
          <w:p w14:paraId="051BB2FF" w14:textId="77777777" w:rsidR="00256ADD" w:rsidRDefault="00000000">
            <w:pPr>
              <w:pStyle w:val="BodyText"/>
            </w:pPr>
            <w:r>
              <w:t>The user who modified the object, which is the account that was logged into the Nymi Band Application at the time the external authenticator was created or removed on the Nymi Band.</w:t>
            </w:r>
          </w:p>
        </w:tc>
      </w:tr>
      <w:tr w:rsidR="00256ADD" w14:paraId="44DD544D" w14:textId="77777777">
        <w:trPr>
          <w:cantSplit/>
        </w:trPr>
        <w:tc>
          <w:tcPr>
            <w:tcW w:w="0" w:type="auto"/>
          </w:tcPr>
          <w:p w14:paraId="4E696EB9" w14:textId="77777777" w:rsidR="00256ADD" w:rsidRDefault="00000000">
            <w:pPr>
              <w:pStyle w:val="BodyText"/>
            </w:pPr>
            <w:r>
              <w:t>HapticFeedbackonBandEnabled</w:t>
            </w:r>
          </w:p>
        </w:tc>
        <w:tc>
          <w:tcPr>
            <w:tcW w:w="0" w:type="auto"/>
          </w:tcPr>
          <w:p w14:paraId="3DC99915" w14:textId="77777777" w:rsidR="00256ADD" w:rsidRDefault="00000000">
            <w:pPr>
              <w:pStyle w:val="BodyText"/>
            </w:pPr>
            <w:r>
              <w:t>Status of the HapticFeedbackonBandEnabled setting. Values that can appear:</w:t>
            </w:r>
          </w:p>
          <w:p w14:paraId="7A02875A" w14:textId="77777777" w:rsidR="00256ADD" w:rsidRDefault="00000000">
            <w:pPr>
              <w:pStyle w:val="ListBullet"/>
              <w:numPr>
                <w:ilvl w:val="0"/>
                <w:numId w:val="208"/>
              </w:numPr>
            </w:pPr>
            <w:r>
              <w:t>0 when the setting is disabled.</w:t>
            </w:r>
          </w:p>
          <w:p w14:paraId="4E0F87E6" w14:textId="77777777" w:rsidR="00256ADD" w:rsidRDefault="00000000">
            <w:pPr>
              <w:pStyle w:val="ListBullet"/>
              <w:numPr>
                <w:ilvl w:val="0"/>
                <w:numId w:val="208"/>
              </w:numPr>
            </w:pPr>
            <w:r>
              <w:t>1 when the setting is enabled.</w:t>
            </w:r>
          </w:p>
        </w:tc>
      </w:tr>
      <w:tr w:rsidR="00256ADD" w14:paraId="02ECDA82" w14:textId="77777777">
        <w:trPr>
          <w:cantSplit/>
        </w:trPr>
        <w:tc>
          <w:tcPr>
            <w:tcW w:w="0" w:type="auto"/>
          </w:tcPr>
          <w:p w14:paraId="79F7EE54" w14:textId="77777777" w:rsidR="00256ADD" w:rsidRDefault="00000000">
            <w:pPr>
              <w:pStyle w:val="BodyText"/>
            </w:pPr>
            <w:r>
              <w:t>FAR</w:t>
            </w:r>
          </w:p>
        </w:tc>
        <w:tc>
          <w:tcPr>
            <w:tcW w:w="0" w:type="auto"/>
          </w:tcPr>
          <w:p w14:paraId="377EFCFC" w14:textId="77777777" w:rsidR="00256ADD" w:rsidRDefault="00000000">
            <w:pPr>
              <w:pStyle w:val="BodyText"/>
            </w:pPr>
            <w:r>
              <w:t>Status of the FAR setting. Values that can appear:</w:t>
            </w:r>
          </w:p>
          <w:p w14:paraId="1DBC1BC0" w14:textId="77777777" w:rsidR="00256ADD" w:rsidRDefault="00000000">
            <w:pPr>
              <w:pStyle w:val="ListBullet"/>
              <w:numPr>
                <w:ilvl w:val="0"/>
                <w:numId w:val="209"/>
              </w:numPr>
            </w:pPr>
            <w:r>
              <w:t>0 when the setting is 1:20,000 (default).</w:t>
            </w:r>
          </w:p>
          <w:p w14:paraId="5481642C" w14:textId="77777777" w:rsidR="00256ADD" w:rsidRDefault="00000000">
            <w:pPr>
              <w:pStyle w:val="ListBullet"/>
              <w:numPr>
                <w:ilvl w:val="0"/>
                <w:numId w:val="209"/>
              </w:numPr>
            </w:pPr>
            <w:r>
              <w:t>1 when the setting is 1:50,000.</w:t>
            </w:r>
          </w:p>
        </w:tc>
      </w:tr>
      <w:tr w:rsidR="00256ADD" w14:paraId="48F12BF5" w14:textId="77777777">
        <w:trPr>
          <w:cantSplit/>
        </w:trPr>
        <w:tc>
          <w:tcPr>
            <w:tcW w:w="0" w:type="auto"/>
          </w:tcPr>
          <w:p w14:paraId="53875DA1" w14:textId="77777777" w:rsidR="00256ADD" w:rsidRDefault="00000000">
            <w:pPr>
              <w:pStyle w:val="BodyText"/>
            </w:pPr>
            <w:r>
              <w:t>AllowReEnrollment</w:t>
            </w:r>
          </w:p>
        </w:tc>
        <w:tc>
          <w:tcPr>
            <w:tcW w:w="0" w:type="auto"/>
          </w:tcPr>
          <w:p w14:paraId="0B1FD05F" w14:textId="77777777" w:rsidR="00256ADD" w:rsidRDefault="00000000">
            <w:pPr>
              <w:pStyle w:val="BodyText"/>
            </w:pPr>
            <w:r>
              <w:t>Status of the AllowReEnrollment setting. Values that can appear:</w:t>
            </w:r>
          </w:p>
          <w:p w14:paraId="5E897FB0" w14:textId="77777777" w:rsidR="00256ADD" w:rsidRDefault="00000000">
            <w:pPr>
              <w:pStyle w:val="ListBullet"/>
              <w:numPr>
                <w:ilvl w:val="0"/>
                <w:numId w:val="210"/>
              </w:numPr>
            </w:pPr>
            <w:bookmarkStart w:id="746" w:name="_Refd22e26027"/>
            <w:bookmarkStart w:id="747" w:name="_Tocd22e26027"/>
            <w:r>
              <w:t>0 when the user cannot perform re-enrollment of their Nymi Band until an CWP Administrator disassociates the Nymi Band for the user.</w:t>
            </w:r>
          </w:p>
          <w:p w14:paraId="5BF45F19" w14:textId="77777777" w:rsidR="00256ADD" w:rsidRDefault="00000000">
            <w:pPr>
              <w:pStyle w:val="ListBullet"/>
              <w:numPr>
                <w:ilvl w:val="0"/>
                <w:numId w:val="210"/>
              </w:numPr>
            </w:pPr>
            <w:r>
              <w:t>1 when the user can perform re-enrollment of their Nymi Band without the need for the CWP Administrator to first disassociate the Nymi Band for the user.</w:t>
            </w:r>
          </w:p>
        </w:tc>
        <w:bookmarkEnd w:id="746"/>
        <w:bookmarkEnd w:id="747"/>
      </w:tr>
      <w:tr w:rsidR="00256ADD" w14:paraId="60F80C8A" w14:textId="77777777">
        <w:trPr>
          <w:cantSplit/>
        </w:trPr>
        <w:tc>
          <w:tcPr>
            <w:tcW w:w="0" w:type="auto"/>
          </w:tcPr>
          <w:p w14:paraId="673022BA" w14:textId="77777777" w:rsidR="00256ADD" w:rsidRDefault="00000000">
            <w:pPr>
              <w:pStyle w:val="BodyText"/>
            </w:pPr>
            <w:r>
              <w:t>AllowReenrollementOfActiveNymiBand</w:t>
            </w:r>
          </w:p>
        </w:tc>
        <w:tc>
          <w:tcPr>
            <w:tcW w:w="0" w:type="auto"/>
          </w:tcPr>
          <w:p w14:paraId="3CB139C6" w14:textId="77777777" w:rsidR="00256ADD" w:rsidRDefault="00000000">
            <w:pPr>
              <w:pStyle w:val="BodyText"/>
            </w:pPr>
            <w:r>
              <w:t>Status of the AllowReenrollementOfActiveNymiBand setting. Values that can appear:</w:t>
            </w:r>
          </w:p>
          <w:p w14:paraId="76023299" w14:textId="77777777" w:rsidR="00256ADD" w:rsidRDefault="00000000">
            <w:pPr>
              <w:pStyle w:val="ListBullet"/>
              <w:numPr>
                <w:ilvl w:val="0"/>
                <w:numId w:val="211"/>
              </w:numPr>
            </w:pPr>
            <w:bookmarkStart w:id="748" w:name="_Refd22e26069"/>
            <w:bookmarkStart w:id="749" w:name="_Tocd22e26069"/>
            <w:r>
              <w:t>0 when the user cannot perform an enrollment of a Nymi Band that is associated with another user until an CWP Administrator disassociates the Nymi Band for the user.</w:t>
            </w:r>
          </w:p>
          <w:p w14:paraId="4D5C1756" w14:textId="77777777" w:rsidR="00256ADD" w:rsidRDefault="00000000">
            <w:pPr>
              <w:pStyle w:val="ListBullet"/>
              <w:numPr>
                <w:ilvl w:val="0"/>
                <w:numId w:val="211"/>
              </w:numPr>
            </w:pPr>
            <w:r>
              <w:t>1 when the user can perform an enrollment of a Nymi Band that is associated with another user without the need for the CWP Administrator to first disassociate the Nymi Band for the user.</w:t>
            </w:r>
          </w:p>
        </w:tc>
        <w:bookmarkEnd w:id="748"/>
        <w:bookmarkEnd w:id="749"/>
      </w:tr>
    </w:tbl>
    <w:p w14:paraId="27060338" w14:textId="77777777" w:rsidR="00256ADD" w:rsidRDefault="00000000">
      <w:pPr>
        <w:pStyle w:val="Heading3"/>
      </w:pPr>
      <w:bookmarkStart w:id="750" w:name="_Refd22e26102"/>
      <w:bookmarkStart w:id="751" w:name="_Numd22e26102"/>
      <w:bookmarkStart w:id="752" w:name="_Toc172553419"/>
      <w:r>
        <w:t>Viewing and Querying Audit Schema</w:t>
      </w:r>
      <w:bookmarkEnd w:id="750"/>
      <w:bookmarkEnd w:id="751"/>
      <w:bookmarkEnd w:id="752"/>
    </w:p>
    <w:p w14:paraId="2CB64334" w14:textId="77777777" w:rsidR="00256ADD" w:rsidRDefault="00000000">
      <w:pPr>
        <w:pStyle w:val="BodyText"/>
      </w:pPr>
      <w:r>
        <w:t>Users with read access to the NES SQL database can view and query audit information by using a SQL querying tool such as SSMS or a custom-built application that is capable of running T-SQL queries.</w:t>
      </w:r>
    </w:p>
    <w:p w14:paraId="673CDCC8" w14:textId="77777777" w:rsidR="00256ADD" w:rsidRDefault="00000000">
      <w:pPr>
        <w:pStyle w:val="BodyText"/>
      </w:pPr>
      <w:r>
        <w:t>Perform the following steps to use SSMS to view the entries in an audit schema.</w:t>
      </w:r>
    </w:p>
    <w:p w14:paraId="24EEDC05" w14:textId="77777777" w:rsidR="00256ADD" w:rsidRDefault="00000000">
      <w:pPr>
        <w:pStyle w:val="ListNumber"/>
        <w:numPr>
          <w:ilvl w:val="0"/>
          <w:numId w:val="212"/>
        </w:numPr>
      </w:pPr>
      <w:r>
        <w:t>Open SSMS and connect to the SQL server.</w:t>
      </w:r>
    </w:p>
    <w:p w14:paraId="7A7B6CDA" w14:textId="77777777" w:rsidR="00256ADD" w:rsidRDefault="00000000">
      <w:pPr>
        <w:pStyle w:val="ListNumber"/>
        <w:numPr>
          <w:ilvl w:val="0"/>
          <w:numId w:val="212"/>
        </w:numPr>
      </w:pPr>
      <w:r>
        <w:t>In the Object Explorer, navigate to your server, and open Databases.</w:t>
      </w:r>
    </w:p>
    <w:p w14:paraId="6C0BDA82" w14:textId="77777777" w:rsidR="00256ADD" w:rsidRDefault="00000000">
      <w:pPr>
        <w:pStyle w:val="ListNumber"/>
        <w:numPr>
          <w:ilvl w:val="0"/>
          <w:numId w:val="212"/>
        </w:numPr>
      </w:pPr>
      <w:r>
        <w:t>Locate the database instance Nymi.instance_name.</w:t>
      </w:r>
    </w:p>
    <w:p w14:paraId="1DCA9C0C" w14:textId="77777777" w:rsidR="00256ADD" w:rsidRDefault="00000000">
      <w:pPr>
        <w:pStyle w:val="ListNumber"/>
        <w:numPr>
          <w:ilvl w:val="0"/>
          <w:numId w:val="212"/>
        </w:numPr>
      </w:pPr>
      <w:r>
        <w:t>Right-click the audit schema that you want to view, and then select Select Top 1000 Rows.</w:t>
      </w:r>
    </w:p>
    <w:p w14:paraId="00D144B7" w14:textId="77777777" w:rsidR="00256ADD" w:rsidRDefault="00000000">
      <w:pPr>
        <w:pStyle w:val="BodyText"/>
        <w:ind w:left="720"/>
      </w:pPr>
      <w:r>
        <w:t>A results window appears that displays the values for the most recent 1000 schema entries in a table.</w:t>
      </w:r>
    </w:p>
    <w:p w14:paraId="7745D77A" w14:textId="77777777" w:rsidR="00256ADD" w:rsidRDefault="00000000">
      <w:r>
        <w:t>Tracing changes in the audit tables</w:t>
      </w:r>
    </w:p>
    <w:p w14:paraId="4D684999" w14:textId="77777777" w:rsidR="00256ADD" w:rsidRDefault="00000000">
      <w:pPr>
        <w:pStyle w:val="BodyText"/>
      </w:pPr>
      <w:r>
        <w:t>You can verify that the audit log table is populating with the latest values by following these steps:</w:t>
      </w:r>
    </w:p>
    <w:p w14:paraId="34DC55B7" w14:textId="77777777" w:rsidR="00256ADD" w:rsidRDefault="00000000">
      <w:pPr>
        <w:pStyle w:val="ListNumber"/>
        <w:numPr>
          <w:ilvl w:val="0"/>
          <w:numId w:val="213"/>
        </w:numPr>
      </w:pPr>
      <w:r>
        <w:t>Enroll a Nymi Band. In the audit.NymiBand table, a series of update and create records are logged.</w:t>
      </w:r>
    </w:p>
    <w:p w14:paraId="03D10CE0" w14:textId="77777777" w:rsidR="00256ADD" w:rsidRDefault="00000000">
      <w:pPr>
        <w:pStyle w:val="ListNumber"/>
        <w:numPr>
          <w:ilvl w:val="0"/>
          <w:numId w:val="213"/>
        </w:numPr>
      </w:pPr>
      <w:r>
        <w:t>In the NES Administrator Console, edit the properties of the Nymi Band, add a note, and then click Save.</w:t>
      </w:r>
    </w:p>
    <w:p w14:paraId="05E7941E" w14:textId="77777777" w:rsidR="00256ADD" w:rsidRDefault="00000000">
      <w:pPr>
        <w:pStyle w:val="ListNumber"/>
        <w:numPr>
          <w:ilvl w:val="0"/>
          <w:numId w:val="213"/>
        </w:numPr>
      </w:pPr>
      <w:r>
        <w:t>In SSMS view the Nymi.instance_name.audit.NymiBand table, confirm that an update entry appears, and that the MiscNote column displays the new note.</w:t>
      </w:r>
    </w:p>
    <w:p w14:paraId="2029F2DB" w14:textId="77777777" w:rsidR="00256ADD" w:rsidRDefault="00000000">
      <w:pPr>
        <w:pStyle w:val="ListNumber"/>
        <w:numPr>
          <w:ilvl w:val="0"/>
          <w:numId w:val="213"/>
        </w:numPr>
      </w:pPr>
      <w:r>
        <w:t>In the NES Administrator Console, edit the properties of the Nymi Band. Do not make any changes and then click Save.</w:t>
      </w:r>
    </w:p>
    <w:p w14:paraId="045678A1" w14:textId="77777777" w:rsidR="00256ADD" w:rsidRDefault="00000000">
      <w:pPr>
        <w:pStyle w:val="ListNumber"/>
        <w:numPr>
          <w:ilvl w:val="0"/>
          <w:numId w:val="213"/>
        </w:numPr>
      </w:pPr>
      <w:r>
        <w:t>In SSMS view the Nymi.instance_name.audit.NymiBand table and confirm that an update entry does not appear.</w:t>
      </w:r>
    </w:p>
    <w:p w14:paraId="045E6D64" w14:textId="77777777" w:rsidR="00256ADD" w:rsidRDefault="00000000">
      <w:pPr>
        <w:pStyle w:val="ListNumber"/>
        <w:numPr>
          <w:ilvl w:val="0"/>
          <w:numId w:val="213"/>
        </w:numPr>
      </w:pPr>
      <w:r>
        <w:t>In the NES Administrator Console, edit the properties of the Nymi Band, remove the note, and then click Save.</w:t>
      </w:r>
    </w:p>
    <w:p w14:paraId="359751F2" w14:textId="77777777" w:rsidR="00256ADD" w:rsidRDefault="00000000">
      <w:pPr>
        <w:pStyle w:val="ListNumber"/>
        <w:numPr>
          <w:ilvl w:val="0"/>
          <w:numId w:val="213"/>
        </w:numPr>
      </w:pPr>
      <w:r>
        <w:t>In SSMS view the Nymi.instance_name.audit.NymiBand table, confirm that an update entry appears, and that the MiscNote column displays NULL.</w:t>
      </w:r>
    </w:p>
    <w:p w14:paraId="092F88BC" w14:textId="77777777" w:rsidR="00256ADD" w:rsidRDefault="00000000">
      <w:pPr>
        <w:pStyle w:val="Heading3"/>
      </w:pPr>
      <w:bookmarkStart w:id="753" w:name="_Refd22e26268"/>
      <w:bookmarkStart w:id="754" w:name="_Numd22e26268"/>
      <w:bookmarkStart w:id="755" w:name="_Toc172553420"/>
      <w:r>
        <w:t>Performing More Complex Queries of the Audit Tables</w:t>
      </w:r>
      <w:bookmarkEnd w:id="753"/>
      <w:bookmarkEnd w:id="754"/>
      <w:bookmarkEnd w:id="755"/>
    </w:p>
    <w:p w14:paraId="7F9D4346" w14:textId="77777777" w:rsidR="00256ADD" w:rsidRDefault="00000000">
      <w:pPr>
        <w:pStyle w:val="BodyText"/>
      </w:pPr>
      <w:r>
        <w:t>The Audit Logs contain data for all create, update, delete events that are related to users, Nymi Bands, certificates, application settings, and the external authenticator.</w:t>
      </w:r>
    </w:p>
    <w:p w14:paraId="4F2AD05C" w14:textId="77777777" w:rsidR="00256ADD" w:rsidRDefault="00000000">
      <w:r>
        <w:t>Overview of SQL queries</w:t>
      </w:r>
    </w:p>
    <w:p w14:paraId="3888440C" w14:textId="77777777" w:rsidR="00256ADD" w:rsidRDefault="00000000">
      <w:pPr>
        <w:pStyle w:val="BodyText"/>
      </w:pPr>
      <w:r>
        <w:t>The following provides you with a high level overview of the steps to follow to build more complex queries that gather information that is contained in multiple schemas in the Nymi.instance_name database when a table contains a foreign key that is linked to the primary key of another table.</w:t>
      </w:r>
    </w:p>
    <w:p w14:paraId="5EA7460B" w14:textId="77777777" w:rsidR="00256ADD" w:rsidRDefault="00000000">
      <w:pPr>
        <w:pStyle w:val="ListNumber"/>
        <w:numPr>
          <w:ilvl w:val="0"/>
          <w:numId w:val="214"/>
        </w:numPr>
      </w:pPr>
      <w:r>
        <w:t>Define a SELECT statement then list the subsequent table columns data values that the query retrieves.</w:t>
      </w:r>
    </w:p>
    <w:p w14:paraId="5236EAFD" w14:textId="77777777" w:rsidR="00256ADD" w:rsidRDefault="00000000">
      <w:pPr>
        <w:pStyle w:val="ListNumber"/>
        <w:numPr>
          <w:ilvl w:val="0"/>
          <w:numId w:val="214"/>
        </w:numPr>
      </w:pPr>
      <w:r>
        <w:t>Add a FROM clause to define the primary table from which to retrieve the column data values, and use an AS statement renames the table.</w:t>
      </w:r>
    </w:p>
    <w:p w14:paraId="1FE1C155" w14:textId="77777777" w:rsidR="00256ADD" w:rsidRDefault="00000000">
      <w:pPr>
        <w:pStyle w:val="ListNumber"/>
        <w:numPr>
          <w:ilvl w:val="0"/>
          <w:numId w:val="214"/>
        </w:numPr>
      </w:pPr>
      <w:r>
        <w:t>Add a JOIN clause to define the table that contains column value data that is related to the primary table, and the AS statement renames the table.</w:t>
      </w:r>
    </w:p>
    <w:p w14:paraId="32C2900E" w14:textId="77777777" w:rsidR="00256ADD" w:rsidRDefault="00000000">
      <w:pPr>
        <w:pStyle w:val="ListNumber"/>
        <w:numPr>
          <w:ilvl w:val="0"/>
          <w:numId w:val="214"/>
        </w:numPr>
      </w:pPr>
      <w:r>
        <w:t>Specify an ON clause to define the conditions of JOIN clause.</w:t>
      </w:r>
    </w:p>
    <w:p w14:paraId="6D1D2913" w14:textId="77777777" w:rsidR="00256ADD" w:rsidRDefault="00000000">
      <w:pPr>
        <w:pStyle w:val="ListNumber"/>
        <w:numPr>
          <w:ilvl w:val="0"/>
          <w:numId w:val="214"/>
        </w:numPr>
      </w:pPr>
      <w:r>
        <w:t>Add an WHERE clause that defines a filter for the results.</w:t>
      </w:r>
    </w:p>
    <w:p w14:paraId="12BD9C64" w14:textId="77777777" w:rsidR="00256ADD" w:rsidRDefault="00000000">
      <w:r>
        <w:t>Querying for the database to gather information about enrollments and the Nymi Band to user relationship</w:t>
      </w:r>
    </w:p>
    <w:p w14:paraId="0F255DC1" w14:textId="77777777" w:rsidR="00256ADD" w:rsidRDefault="00000000">
      <w:pPr>
        <w:pStyle w:val="BodyText"/>
      </w:pPr>
      <w:r>
        <w:t>The Nymi.instance_name.audit.UserCore schema contains information that is specific the users in the CWP environment. The Nymi.instance_name.audit.NymiBand schema contains information that is specific to the Nymi Bands in the CWP environment</w:t>
      </w:r>
    </w:p>
    <w:p w14:paraId="278A7C26" w14:textId="77777777" w:rsidR="00256ADD" w:rsidRDefault="00000000">
      <w:pPr>
        <w:pStyle w:val="BodyText"/>
      </w:pPr>
      <w:r>
        <w:t>These two schemas share the a common UserID value, which allows you to generate results that provide details about a user and their associated Nymi Band.</w:t>
      </w:r>
    </w:p>
    <w:p w14:paraId="06C978C7" w14:textId="77777777" w:rsidR="00256ADD" w:rsidRDefault="00000000">
      <w:pPr>
        <w:pStyle w:val="BodyText"/>
      </w:pPr>
      <w:r>
        <w:t>To retrieve information from the Nymi.instance_name.audit.UserCore and Nymi.instance.audit.NymiBand tables and display information about the last 1000 enrollments, perform the following steps.</w:t>
      </w:r>
    </w:p>
    <w:p w14:paraId="7A2B1BE4" w14:textId="77777777" w:rsidR="00256ADD" w:rsidRDefault="00000000">
      <w:pPr>
        <w:pStyle w:val="BodyText"/>
      </w:pPr>
      <w:r>
        <w:rPr>
          <w:b/>
          <w:caps/>
        </w:rPr>
        <w:t xml:space="preserve">Note: </w:t>
      </w:r>
      <w:r>
        <w:t>In the following example, the NES instance name is NES.</w:t>
      </w:r>
    </w:p>
    <w:p w14:paraId="62DA0378" w14:textId="77777777" w:rsidR="00256ADD" w:rsidRDefault="00000000">
      <w:pPr>
        <w:pStyle w:val="ListNumber"/>
        <w:numPr>
          <w:ilvl w:val="0"/>
          <w:numId w:val="215"/>
        </w:numPr>
      </w:pPr>
      <w:r>
        <w:t>Open SSMS and connect to the SQL server.</w:t>
      </w:r>
    </w:p>
    <w:p w14:paraId="60C4065B" w14:textId="77777777" w:rsidR="00256ADD" w:rsidRDefault="00000000">
      <w:pPr>
        <w:pStyle w:val="ListNumber"/>
        <w:numPr>
          <w:ilvl w:val="0"/>
          <w:numId w:val="215"/>
        </w:numPr>
      </w:pPr>
      <w:r>
        <w:t>On the Toolbar, click New Query.</w:t>
      </w:r>
    </w:p>
    <w:p w14:paraId="5B34C33F" w14:textId="77777777" w:rsidR="00256ADD" w:rsidRDefault="00000000">
      <w:pPr>
        <w:pStyle w:val="ListNumber"/>
        <w:numPr>
          <w:ilvl w:val="0"/>
          <w:numId w:val="215"/>
        </w:numPr>
      </w:pPr>
      <w:r>
        <w:t>In the SQL Query window, type the following SQL query command.</w:t>
      </w:r>
    </w:p>
    <w:p w14:paraId="12334133" w14:textId="77777777" w:rsidR="00256ADD" w:rsidRDefault="00000000">
      <w:pPr>
        <w:pStyle w:val="HTMLPreformatted"/>
        <w:ind w:left="720"/>
      </w:pPr>
      <w:r>
        <w:br/>
      </w:r>
      <w:r>
        <w:rPr>
          <w:rStyle w:val="HTMLCode"/>
        </w:rPr>
        <w:t>                        SELECT TOP (1000) </w:t>
      </w:r>
      <w:r>
        <w:br/>
      </w:r>
      <w:r>
        <w:rPr>
          <w:rStyle w:val="HTMLCode"/>
        </w:rPr>
        <w:t>                        nb.[Identity]</w:t>
      </w:r>
      <w:r>
        <w:br/>
      </w:r>
      <w:r>
        <w:rPr>
          <w:rStyle w:val="HTMLCode"/>
        </w:rPr>
        <w:t>                        ,nb.[EventTime]</w:t>
      </w:r>
      <w:r>
        <w:br/>
      </w:r>
      <w:r>
        <w:rPr>
          <w:rStyle w:val="HTMLCode"/>
        </w:rPr>
        <w:t>                        ,nb.[EventType]</w:t>
      </w:r>
      <w:r>
        <w:br/>
      </w:r>
      <w:r>
        <w:rPr>
          <w:rStyle w:val="HTMLCode"/>
        </w:rPr>
        <w:t>                        ,nb.[SystemUser]</w:t>
      </w:r>
      <w:r>
        <w:br/>
      </w:r>
      <w:r>
        <w:rPr>
          <w:rStyle w:val="HTMLCode"/>
        </w:rPr>
        <w:t>                        ,nb.[ID]</w:t>
      </w:r>
      <w:r>
        <w:br/>
      </w:r>
      <w:r>
        <w:rPr>
          <w:rStyle w:val="HTMLCode"/>
        </w:rPr>
        <w:t>                        ,nb.[UserCoreID]</w:t>
      </w:r>
      <w:r>
        <w:br/>
      </w:r>
      <w:r>
        <w:rPr>
          <w:rStyle w:val="HTMLCode"/>
        </w:rPr>
        <w:t>                        ,nb.[NymiBandID]</w:t>
      </w:r>
      <w:r>
        <w:br/>
      </w:r>
      <w:r>
        <w:rPr>
          <w:rStyle w:val="HTMLCode"/>
        </w:rPr>
        <w:t>                        ,nb.[NfcUID]</w:t>
      </w:r>
      <w:r>
        <w:br/>
      </w:r>
      <w:r>
        <w:rPr>
          <w:rStyle w:val="HTMLCode"/>
        </w:rPr>
        <w:t>                        ,nb.[IsActive]</w:t>
      </w:r>
      <w:r>
        <w:br/>
      </w:r>
      <w:r>
        <w:rPr>
          <w:rStyle w:val="HTMLCode"/>
        </w:rPr>
        <w:t>                        ,nb.[IsPrimary]</w:t>
      </w:r>
      <w:r>
        <w:br/>
      </w:r>
      <w:r>
        <w:rPr>
          <w:rStyle w:val="HTMLCode"/>
        </w:rPr>
        <w:t>                        ,nb.[HasFingerprint]</w:t>
      </w:r>
      <w:r>
        <w:br/>
      </w:r>
      <w:r>
        <w:rPr>
          <w:rStyle w:val="HTMLCode"/>
        </w:rPr>
        <w:t>                        ,nb.[EnrollmentStatus]</w:t>
      </w:r>
      <w:r>
        <w:br/>
      </w:r>
      <w:r>
        <w:rPr>
          <w:rStyle w:val="HTMLCode"/>
        </w:rPr>
        <w:t>                        ,nb.[MiscNote]</w:t>
      </w:r>
      <w:r>
        <w:br/>
      </w:r>
      <w:r>
        <w:rPr>
          <w:rStyle w:val="HTMLCode"/>
        </w:rPr>
        <w:t>                        ,nb.[CreatedAt]</w:t>
      </w:r>
      <w:r>
        <w:br/>
      </w:r>
      <w:r>
        <w:rPr>
          <w:rStyle w:val="HTMLCode"/>
        </w:rPr>
        <w:t>                        ,uc.Domain</w:t>
      </w:r>
      <w:r>
        <w:br/>
      </w:r>
      <w:r>
        <w:rPr>
          <w:rStyle w:val="HTMLCode"/>
        </w:rPr>
        <w:t>                        ,uc.Username</w:t>
      </w:r>
      <w:r>
        <w:br/>
      </w:r>
      <w:r>
        <w:rPr>
          <w:rStyle w:val="HTMLCode"/>
        </w:rPr>
        <w:t>                        FROM [Nymi.NES].[audit].[NymiBand] AS nb</w:t>
      </w:r>
      <w:r>
        <w:br/>
      </w:r>
      <w:r>
        <w:rPr>
          <w:rStyle w:val="HTMLCode"/>
        </w:rPr>
        <w:t>                        JOIN [Nymi.NES].[audit].[UserCore] AS uc</w:t>
      </w:r>
      <w:r>
        <w:br/>
      </w:r>
      <w:r>
        <w:rPr>
          <w:rStyle w:val="HTMLCode"/>
        </w:rPr>
        <w:t>                        ON nb.UserCoreID = uc.ID</w:t>
      </w:r>
      <w:r>
        <w:br/>
      </w:r>
      <w:r>
        <w:rPr>
          <w:rStyle w:val="HTMLCode"/>
        </w:rPr>
        <w:t>                        WHERE nb.EventType = 'C'</w:t>
      </w:r>
      <w:r>
        <w:br/>
      </w:r>
      <w:r>
        <w:rPr>
          <w:rStyle w:val="HTMLCode"/>
        </w:rPr>
        <w:t>                    </w:t>
      </w:r>
    </w:p>
    <w:p w14:paraId="5358F7ED" w14:textId="77777777" w:rsidR="00256ADD" w:rsidRDefault="00000000">
      <w:pPr>
        <w:pStyle w:val="ListParagraph"/>
      </w:pPr>
      <w:r>
        <w:t>In this query:</w:t>
      </w:r>
    </w:p>
    <w:p w14:paraId="172C13FF" w14:textId="77777777" w:rsidR="00256ADD" w:rsidRDefault="00000000">
      <w:pPr>
        <w:pStyle w:val="ListNumber2"/>
        <w:numPr>
          <w:ilvl w:val="1"/>
          <w:numId w:val="216"/>
        </w:numPr>
      </w:pPr>
      <w:r>
        <w:t>SELECT statement returns the first 1000 rows and the subsequent table columns define the table columns data values that the query retrieves.</w:t>
      </w:r>
    </w:p>
    <w:p w14:paraId="1107C966" w14:textId="77777777" w:rsidR="00256ADD" w:rsidRDefault="00000000">
      <w:pPr>
        <w:pStyle w:val="ListNumber2"/>
        <w:numPr>
          <w:ilvl w:val="1"/>
          <w:numId w:val="216"/>
        </w:numPr>
      </w:pPr>
      <w:r>
        <w:t>FROM clause defines [Nymi.NES].[audit].[NymiBand] as the primary table from which to retrieve the column data values, and shortens the table name to nb.</w:t>
      </w:r>
    </w:p>
    <w:p w14:paraId="72C60486" w14:textId="77777777" w:rsidR="00256ADD" w:rsidRDefault="00000000">
      <w:pPr>
        <w:pStyle w:val="ListNumber2"/>
        <w:numPr>
          <w:ilvl w:val="1"/>
          <w:numId w:val="216"/>
        </w:numPr>
      </w:pPr>
      <w:r>
        <w:t>JOIN clause defines [Nymi.NES].[audit].[UserCore] as the table that contains column value data that is related to the primary table, and shortens the table name to uc.</w:t>
      </w:r>
    </w:p>
    <w:p w14:paraId="31A88AE8" w14:textId="77777777" w:rsidR="00256ADD" w:rsidRDefault="00000000">
      <w:pPr>
        <w:pStyle w:val="ListNumber2"/>
        <w:numPr>
          <w:ilvl w:val="1"/>
          <w:numId w:val="216"/>
        </w:numPr>
      </w:pPr>
      <w:r>
        <w:t>ON clause defines the primary key of the Nymi.NES.audit.NymiBand table. and the foreign key of Nymi.NES.audit.UserCore table.</w:t>
      </w:r>
    </w:p>
    <w:p w14:paraId="29E5B46F" w14:textId="77777777" w:rsidR="00256ADD" w:rsidRDefault="00000000">
      <w:pPr>
        <w:pStyle w:val="ListNumber2"/>
        <w:numPr>
          <w:ilvl w:val="1"/>
          <w:numId w:val="216"/>
        </w:numPr>
      </w:pPr>
      <w:r>
        <w:t>WHERE clause specifies that only Create (C) rows and the associated data values appear in the query results.</w:t>
      </w:r>
    </w:p>
    <w:p w14:paraId="6C47CB1B" w14:textId="77777777" w:rsidR="00256ADD" w:rsidRDefault="00000000">
      <w:pPr>
        <w:pStyle w:val="ListNumber"/>
        <w:numPr>
          <w:ilvl w:val="0"/>
          <w:numId w:val="215"/>
        </w:numPr>
      </w:pPr>
      <w:r>
        <w:t>On the Toolbar, click Execute.</w:t>
      </w:r>
    </w:p>
    <w:p w14:paraId="1947C146" w14:textId="77777777" w:rsidR="00256ADD" w:rsidRDefault="00000000">
      <w:pPr>
        <w:pStyle w:val="BodyText"/>
      </w:pPr>
      <w:r>
        <w:t xml:space="preserve">The </w:t>
      </w:r>
      <w:hyperlink r:id="rId98">
        <w:r>
          <w:t>Nymi Support Knowledge Base</w:t>
        </w:r>
      </w:hyperlink>
      <w:r>
        <w:t xml:space="preserve"> provides more information about creating and running complex SQL database queries.</w:t>
      </w:r>
    </w:p>
    <w:p w14:paraId="70CE54A5" w14:textId="77777777" w:rsidR="00256ADD" w:rsidRDefault="00000000">
      <w:pPr>
        <w:pStyle w:val="Heading1"/>
      </w:pPr>
      <w:bookmarkStart w:id="756" w:name="_Refd22e26466"/>
      <w:bookmarkStart w:id="757" w:name="_Numd22e26466"/>
      <w:bookmarkStart w:id="758" w:name="_Toc172553421"/>
      <w:r>
        <w:t>Log Files</w:t>
      </w:r>
      <w:bookmarkEnd w:id="756"/>
      <w:bookmarkEnd w:id="757"/>
      <w:bookmarkEnd w:id="758"/>
    </w:p>
    <w:p w14:paraId="36924351" w14:textId="77777777" w:rsidR="00256ADD" w:rsidRDefault="00000000">
      <w:pPr>
        <w:pStyle w:val="BodyText"/>
      </w:pPr>
      <w:r>
        <w:t>NES, the Nymi Band, and the Nymi Band Application write information to log files, which enables you to monitor and troubleshoot issues that you might encounter with the Connected Worker Platform components. Log files from the Nymi Band may also be required for troubleshooting issues with your Nymi Solution Consultant.</w:t>
      </w:r>
    </w:p>
    <w:p w14:paraId="242D3A31" w14:textId="77777777" w:rsidR="00256ADD" w:rsidRDefault="00000000">
      <w:pPr>
        <w:pStyle w:val="Heading2"/>
      </w:pPr>
      <w:bookmarkStart w:id="759" w:name="_Refd22e26516"/>
      <w:bookmarkStart w:id="760" w:name="_Numd22e26516"/>
      <w:bookmarkStart w:id="761" w:name="_Toc172553422"/>
      <w:r>
        <w:t>Enrollment Terminal Log Files</w:t>
      </w:r>
      <w:bookmarkEnd w:id="759"/>
      <w:bookmarkEnd w:id="760"/>
      <w:bookmarkEnd w:id="761"/>
    </w:p>
    <w:p w14:paraId="761E3361" w14:textId="77777777" w:rsidR="00256ADD" w:rsidRDefault="00000000">
      <w:pPr>
        <w:pStyle w:val="BodyText"/>
      </w:pPr>
      <w:r>
        <w:t>Use the Menu option in the Nymi Band Application to save or view the log files.</w:t>
      </w:r>
    </w:p>
    <w:p w14:paraId="7FA5F84F" w14:textId="77777777" w:rsidR="00256ADD" w:rsidRDefault="00000000">
      <w:pPr>
        <w:pStyle w:val="Heading3"/>
      </w:pPr>
      <w:bookmarkStart w:id="762" w:name="_Refd22e26552"/>
      <w:bookmarkStart w:id="763" w:name="_Numd22e26552"/>
      <w:bookmarkStart w:id="764" w:name="_Toc172553423"/>
      <w:r>
        <w:t>Saving Nymi Band Application log files</w:t>
      </w:r>
      <w:bookmarkEnd w:id="762"/>
      <w:bookmarkEnd w:id="763"/>
      <w:bookmarkEnd w:id="764"/>
    </w:p>
    <w:p w14:paraId="1D33FA71" w14:textId="77777777" w:rsidR="00256ADD" w:rsidRDefault="00000000">
      <w:pPr>
        <w:pStyle w:val="BodyText"/>
      </w:pPr>
      <w:r>
        <w:t>Perform the following actions to save a zip file of the log files.</w:t>
      </w:r>
    </w:p>
    <w:p w14:paraId="6E1B91BF" w14:textId="77777777" w:rsidR="00256ADD" w:rsidRDefault="00000000">
      <w:pPr>
        <w:pStyle w:val="ListNumber"/>
        <w:numPr>
          <w:ilvl w:val="0"/>
          <w:numId w:val="217"/>
        </w:numPr>
      </w:pPr>
      <w:r>
        <w:t>In the Nymi Band Application, from the navigation bar, select Logs</w:t>
      </w:r>
      <w:r>
        <w:rPr>
          <w:b/>
          <w:caps/>
        </w:rPr>
        <w:t xml:space="preserve"> &gt; </w:t>
      </w:r>
      <w:r>
        <w:t>Save Log Files.</w:t>
      </w:r>
    </w:p>
    <w:p w14:paraId="32B33E47" w14:textId="77777777" w:rsidR="00256ADD" w:rsidRDefault="00000000">
      <w:pPr>
        <w:pStyle w:val="BodyText"/>
        <w:ind w:left="720"/>
      </w:pPr>
      <w:r>
        <w:t>The Save Log Files Save As window appears.</w:t>
      </w:r>
    </w:p>
    <w:p w14:paraId="2169073B" w14:textId="77777777" w:rsidR="00256ADD" w:rsidRDefault="00000000">
      <w:pPr>
        <w:pStyle w:val="ListNumber"/>
        <w:numPr>
          <w:ilvl w:val="0"/>
          <w:numId w:val="217"/>
        </w:numPr>
      </w:pPr>
      <w:r>
        <w:t>From the Folder list, select a folder to save the files.</w:t>
      </w:r>
    </w:p>
    <w:p w14:paraId="55472951" w14:textId="77777777" w:rsidR="00256ADD" w:rsidRDefault="00000000">
      <w:pPr>
        <w:pStyle w:val="ListNumber"/>
        <w:numPr>
          <w:ilvl w:val="0"/>
          <w:numId w:val="217"/>
        </w:numPr>
      </w:pPr>
      <w:r>
        <w:t>In the File name field, type a name for the zip file.</w:t>
      </w:r>
    </w:p>
    <w:p w14:paraId="2608DBD3" w14:textId="77777777" w:rsidR="00256ADD" w:rsidRDefault="00000000">
      <w:pPr>
        <w:pStyle w:val="ListNumber"/>
        <w:numPr>
          <w:ilvl w:val="0"/>
          <w:numId w:val="217"/>
        </w:numPr>
      </w:pPr>
      <w:r>
        <w:t>Click Save.</w:t>
      </w:r>
    </w:p>
    <w:p w14:paraId="3CE5E77F" w14:textId="77777777" w:rsidR="00256ADD" w:rsidRDefault="00000000">
      <w:pPr>
        <w:pStyle w:val="Heading3"/>
      </w:pPr>
      <w:bookmarkStart w:id="765" w:name="_Refd22e26634"/>
      <w:bookmarkStart w:id="766" w:name="_Numd22e26634"/>
      <w:bookmarkStart w:id="767" w:name="_Toc172553424"/>
      <w:r>
        <w:t>Viewing Nymi Band Application log files</w:t>
      </w:r>
      <w:bookmarkEnd w:id="765"/>
      <w:bookmarkEnd w:id="766"/>
      <w:bookmarkEnd w:id="767"/>
    </w:p>
    <w:p w14:paraId="5AEED5AB" w14:textId="77777777" w:rsidR="00256ADD" w:rsidRDefault="00000000">
      <w:pPr>
        <w:pStyle w:val="BodyText"/>
      </w:pPr>
      <w:r>
        <w:t>Perform the following actions to view the log files.</w:t>
      </w:r>
    </w:p>
    <w:p w14:paraId="1787D57E" w14:textId="77777777" w:rsidR="00256ADD" w:rsidRDefault="00000000">
      <w:pPr>
        <w:pStyle w:val="ListNumber"/>
        <w:numPr>
          <w:ilvl w:val="0"/>
          <w:numId w:val="218"/>
        </w:numPr>
      </w:pPr>
      <w:r>
        <w:t>In the Nymi Band Application, from the navigation bar, select Logs</w:t>
      </w:r>
      <w:r>
        <w:rPr>
          <w:b/>
          <w:caps/>
        </w:rPr>
        <w:t xml:space="preserve"> &gt; </w:t>
      </w:r>
      <w:r>
        <w:t>Explore Logs.</w:t>
      </w:r>
    </w:p>
    <w:p w14:paraId="51160A7B" w14:textId="77777777" w:rsidR="00256ADD" w:rsidRDefault="00000000">
      <w:pPr>
        <w:pStyle w:val="BodyText"/>
        <w:ind w:left="720"/>
      </w:pPr>
      <w:r>
        <w:t>Windows Explorer opens and displays the content of the log files folder. The default path to the log files is C:\users\username\AppData\Roaming\Nymi\NEM\Logs.</w:t>
      </w:r>
    </w:p>
    <w:p w14:paraId="559CE401" w14:textId="77777777" w:rsidR="00256ADD" w:rsidRDefault="00000000">
      <w:pPr>
        <w:pStyle w:val="ListNumber"/>
        <w:numPr>
          <w:ilvl w:val="0"/>
          <w:numId w:val="218"/>
        </w:numPr>
      </w:pPr>
      <w:r>
        <w:t>Double-click the log file to open the contents in the default text editor. The Nymi Band Application logs information in two files:</w:t>
      </w:r>
    </w:p>
    <w:p w14:paraId="7EE3D399" w14:textId="77777777" w:rsidR="00256ADD" w:rsidRDefault="00000000">
      <w:pPr>
        <w:pStyle w:val="ListBullet2"/>
        <w:numPr>
          <w:ilvl w:val="1"/>
          <w:numId w:val="219"/>
        </w:numPr>
      </w:pPr>
      <w:r>
        <w:t>nem.log—Contains information about the Nymi Band Application.</w:t>
      </w:r>
    </w:p>
    <w:p w14:paraId="0539A19A" w14:textId="77777777" w:rsidR="00256ADD" w:rsidRDefault="00000000">
      <w:pPr>
        <w:pStyle w:val="ListBullet2"/>
        <w:numPr>
          <w:ilvl w:val="1"/>
          <w:numId w:val="219"/>
        </w:numPr>
      </w:pPr>
      <w:r>
        <w:t>nymi_api.log—Contains information about the Nymi SDK.</w:t>
      </w:r>
    </w:p>
    <w:p w14:paraId="0EF93EBB" w14:textId="77777777" w:rsidR="00256ADD" w:rsidRDefault="00000000">
      <w:pPr>
        <w:pStyle w:val="Heading2"/>
      </w:pPr>
      <w:bookmarkStart w:id="768" w:name="_Refd22e26720"/>
      <w:bookmarkStart w:id="769" w:name="_Numd22e26720"/>
      <w:bookmarkStart w:id="770" w:name="_Toc172553425"/>
      <w:r>
        <w:t>Windows User Terminal Log Files</w:t>
      </w:r>
      <w:bookmarkEnd w:id="768"/>
      <w:bookmarkEnd w:id="769"/>
      <w:bookmarkEnd w:id="770"/>
    </w:p>
    <w:p w14:paraId="0AE83EBD" w14:textId="77777777" w:rsidR="00256ADD" w:rsidRDefault="00000000">
      <w:pPr>
        <w:pStyle w:val="BodyText"/>
      </w:pPr>
      <w:r>
        <w:t>Nymi Runtime is installed on the user terminals in the environment. The Nymi Runtime includes the Nymi Bluetooth Endpoint and Nymi Agent services.</w:t>
      </w:r>
    </w:p>
    <w:p w14:paraId="0ABB91FC" w14:textId="77777777" w:rsidR="00256ADD" w:rsidRDefault="00000000">
      <w:pPr>
        <w:pStyle w:val="ListBullet"/>
        <w:numPr>
          <w:ilvl w:val="0"/>
          <w:numId w:val="220"/>
        </w:numPr>
      </w:pPr>
      <w:r>
        <w:t>The Nymi Bluetooth Endpoint log file (nymi_bluetooth_endpoint.log) is located in C:\Nymi\Bluetooth_Endpoint\logs folder.</w:t>
      </w:r>
    </w:p>
    <w:p w14:paraId="58DC224C" w14:textId="77777777" w:rsidR="00256ADD" w:rsidRDefault="00000000">
      <w:pPr>
        <w:pStyle w:val="ListBullet"/>
        <w:numPr>
          <w:ilvl w:val="0"/>
          <w:numId w:val="220"/>
        </w:numPr>
      </w:pPr>
      <w:r>
        <w:t>The Nymi Agent log file (nymi_agent.log) is located in the C:\Nymi\NymiAgent folder.</w:t>
      </w:r>
    </w:p>
    <w:p w14:paraId="101CAED4" w14:textId="77777777" w:rsidR="00256ADD" w:rsidRDefault="00000000">
      <w:pPr>
        <w:pStyle w:val="BodyText"/>
      </w:pPr>
      <w:r>
        <w:t>In some configurations, for example, in RDP and Citrix Environments, the configuration uses a centralized Nymi Agent. In this configuration, the nymi_bluetooth_endpoint.log is on the user terminal and the nymi_agent.log file is located on remote machine, on which the Nymi Agent is installed.</w:t>
      </w:r>
    </w:p>
    <w:p w14:paraId="376BC01A" w14:textId="77777777" w:rsidR="00256ADD" w:rsidRDefault="00000000">
      <w:pPr>
        <w:pStyle w:val="BodyText"/>
      </w:pPr>
      <w:r>
        <w:t>To enable debug mode for the Nymi Runtime services, create a system environment variable named NYMI_DEBUG with a non-zero value, and then restart the Nymi services.</w:t>
      </w:r>
    </w:p>
    <w:p w14:paraId="3BB56B0E" w14:textId="77777777" w:rsidR="00256ADD" w:rsidRDefault="00000000">
      <w:pPr>
        <w:pStyle w:val="Heading2"/>
      </w:pPr>
      <w:bookmarkStart w:id="771" w:name="_Refd22e26817"/>
      <w:bookmarkStart w:id="772" w:name="_Numd22e26817"/>
      <w:bookmarkStart w:id="773" w:name="_Toc172553426"/>
      <w:r>
        <w:t>Nymi Application Log files</w:t>
      </w:r>
      <w:bookmarkEnd w:id="771"/>
      <w:bookmarkEnd w:id="772"/>
      <w:bookmarkEnd w:id="773"/>
    </w:p>
    <w:p w14:paraId="39D8C81C" w14:textId="77777777" w:rsidR="00256ADD" w:rsidRDefault="00000000">
      <w:pPr>
        <w:pStyle w:val="BodyText"/>
      </w:pPr>
      <w:r>
        <w:t>iOS devices that access web-based Nymi-enabled ApplicationNEAs require the Nymi Application, which includes the Nymi Bluetooth Endpoint component of Nymi Runtime. The option to log Nymi Bluetooth Endpoint messages is enabled by default.</w:t>
      </w:r>
    </w:p>
    <w:p w14:paraId="4C81B3B6" w14:textId="77777777" w:rsidR="00256ADD" w:rsidRDefault="00000000">
      <w:pPr>
        <w:pStyle w:val="BodyText"/>
      </w:pPr>
      <w:r>
        <w:t>To access the log file, open the Nymi Application and touch the Logs icon in the upper right corner, as shown in the following figure.</w:t>
      </w:r>
    </w:p>
    <w:p w14:paraId="26D82948" w14:textId="77777777" w:rsidR="00256ADD" w:rsidRDefault="00000000">
      <w:pPr>
        <w:pStyle w:val="Caption"/>
        <w:keepNext/>
      </w:pPr>
      <w:bookmarkStart w:id="774" w:name="_Refd22e26877"/>
      <w:bookmarkStart w:id="775" w:name="_Tocd22e26877"/>
      <w:r>
        <w:t xml:space="preserve">Figure </w:t>
      </w:r>
      <w:bookmarkStart w:id="776" w:name="_Numd22e26877"/>
      <w:r>
        <w:fldChar w:fldCharType="begin"/>
      </w:r>
      <w:r>
        <w:instrText xml:space="preserve"> SEQ Figure \* ARABIC </w:instrText>
      </w:r>
      <w:r>
        <w:fldChar w:fldCharType="separate"/>
      </w:r>
      <w:r w:rsidR="002800A2">
        <w:rPr>
          <w:noProof/>
        </w:rPr>
        <w:t>72</w:t>
      </w:r>
      <w:r>
        <w:rPr>
          <w:noProof/>
        </w:rPr>
        <w:fldChar w:fldCharType="end"/>
      </w:r>
      <w:bookmarkEnd w:id="774"/>
      <w:bookmarkEnd w:id="775"/>
      <w:bookmarkEnd w:id="776"/>
      <w:r>
        <w:t>: Nymi Application Logs</w:t>
      </w:r>
    </w:p>
    <w:p w14:paraId="4DB472AB" w14:textId="77777777" w:rsidR="00256ADD" w:rsidRDefault="00000000">
      <w:pPr>
        <w:pStyle w:val="BodyText"/>
      </w:pPr>
      <w:r>
        <w:rPr>
          <w:noProof/>
        </w:rPr>
        <w:drawing>
          <wp:inline distT="0" distB="0" distL="0" distR="0" wp14:anchorId="796BD47B" wp14:editId="38C36DF1">
            <wp:extent cx="3661132" cy="7920000"/>
            <wp:effectExtent l="0" t="0" r="0" b="0"/>
            <wp:docPr id="1695357514" name="Picture 1695357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nymi_app_logs.png"/>
                    <pic:cNvPicPr/>
                  </pic:nvPicPr>
                  <pic:blipFill>
                    <a:blip r:embed="rId99">
                      <a:extLst>
                        <a:ext uri="{28A0092B-C50C-407E-A947-70E740481C1C}">
                          <a14:useLocalDpi xmlns:a14="http://schemas.microsoft.com/office/drawing/2010/main" val="0"/>
                        </a:ext>
                      </a:extLst>
                    </a:blip>
                    <a:stretch>
                      <a:fillRect/>
                    </a:stretch>
                  </pic:blipFill>
                  <pic:spPr>
                    <a:xfrm>
                      <a:off x="0" y="0"/>
                      <a:ext cx="10734675" cy="23221950"/>
                    </a:xfrm>
                    <a:prstGeom prst="rect">
                      <a:avLst/>
                    </a:prstGeom>
                  </pic:spPr>
                </pic:pic>
              </a:graphicData>
            </a:graphic>
          </wp:inline>
        </w:drawing>
      </w:r>
    </w:p>
    <w:p w14:paraId="1E9FD6DA" w14:textId="77777777" w:rsidR="00256ADD" w:rsidRDefault="00000000">
      <w:pPr>
        <w:pStyle w:val="BodyText"/>
      </w:pPr>
      <w:r>
        <w:rPr>
          <w:b/>
          <w:caps/>
        </w:rPr>
        <w:t xml:space="preserve">Note: </w:t>
      </w:r>
      <w:r>
        <w:t>If logging is disabled at the system level, the Logs icon does not appear.</w:t>
      </w:r>
    </w:p>
    <w:p w14:paraId="75021CAB" w14:textId="77777777" w:rsidR="00256ADD" w:rsidRDefault="00000000">
      <w:pPr>
        <w:pStyle w:val="BodyText"/>
      </w:pPr>
      <w:r>
        <w:t>On the file sharing options screen, select the method to share the file, for example, Air Drop or email.</w:t>
      </w:r>
    </w:p>
    <w:p w14:paraId="6D12C427" w14:textId="77777777" w:rsidR="00256ADD" w:rsidRDefault="00000000">
      <w:pPr>
        <w:pStyle w:val="Caption"/>
        <w:keepNext/>
      </w:pPr>
      <w:bookmarkStart w:id="777" w:name="_Refd22e26890"/>
      <w:bookmarkStart w:id="778" w:name="_Tocd22e26890"/>
      <w:r>
        <w:t xml:space="preserve">Figure </w:t>
      </w:r>
      <w:bookmarkStart w:id="779" w:name="_Numd22e26890"/>
      <w:r>
        <w:fldChar w:fldCharType="begin"/>
      </w:r>
      <w:r>
        <w:instrText xml:space="preserve"> SEQ Figure \* ARABIC </w:instrText>
      </w:r>
      <w:r>
        <w:fldChar w:fldCharType="separate"/>
      </w:r>
      <w:r w:rsidR="002800A2">
        <w:rPr>
          <w:noProof/>
        </w:rPr>
        <w:t>73</w:t>
      </w:r>
      <w:r>
        <w:rPr>
          <w:noProof/>
        </w:rPr>
        <w:fldChar w:fldCharType="end"/>
      </w:r>
      <w:bookmarkEnd w:id="777"/>
      <w:bookmarkEnd w:id="778"/>
      <w:bookmarkEnd w:id="779"/>
      <w:r>
        <w:t>: Nymi Application Send Options</w:t>
      </w:r>
    </w:p>
    <w:p w14:paraId="03FC0C13" w14:textId="77777777" w:rsidR="00256ADD" w:rsidRDefault="00000000">
      <w:pPr>
        <w:pStyle w:val="BodyText"/>
      </w:pPr>
      <w:r>
        <w:rPr>
          <w:noProof/>
        </w:rPr>
        <w:drawing>
          <wp:inline distT="0" distB="0" distL="0" distR="0" wp14:anchorId="3C5D9449" wp14:editId="6D0E9746">
            <wp:extent cx="3661132" cy="7920000"/>
            <wp:effectExtent l="0" t="0" r="0" b="0"/>
            <wp:docPr id="431341285" name="Picture 43134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ios_save_options.png"/>
                    <pic:cNvPicPr/>
                  </pic:nvPicPr>
                  <pic:blipFill>
                    <a:blip r:embed="rId100">
                      <a:extLst>
                        <a:ext uri="{28A0092B-C50C-407E-A947-70E740481C1C}">
                          <a14:useLocalDpi xmlns:a14="http://schemas.microsoft.com/office/drawing/2010/main" val="0"/>
                        </a:ext>
                      </a:extLst>
                    </a:blip>
                    <a:stretch>
                      <a:fillRect/>
                    </a:stretch>
                  </pic:blipFill>
                  <pic:spPr>
                    <a:xfrm>
                      <a:off x="0" y="0"/>
                      <a:ext cx="10734675" cy="23221950"/>
                    </a:xfrm>
                    <a:prstGeom prst="rect">
                      <a:avLst/>
                    </a:prstGeom>
                  </pic:spPr>
                </pic:pic>
              </a:graphicData>
            </a:graphic>
          </wp:inline>
        </w:drawing>
      </w:r>
    </w:p>
    <w:p w14:paraId="7767EAC6" w14:textId="77777777" w:rsidR="00256ADD" w:rsidRDefault="00000000">
      <w:pPr>
        <w:pStyle w:val="BodyText"/>
      </w:pPr>
      <w:r>
        <w:t>To disable logging, navigate to Settings</w:t>
      </w:r>
      <w:r>
        <w:rPr>
          <w:b/>
          <w:caps/>
        </w:rPr>
        <w:t xml:space="preserve"> &gt; </w:t>
      </w:r>
      <w:r>
        <w:t>Nymi, and then toggle Logs to the off position, as shown in the following figure.</w:t>
      </w:r>
    </w:p>
    <w:p w14:paraId="68A69EC5" w14:textId="77777777" w:rsidR="00256ADD" w:rsidRDefault="00000000">
      <w:pPr>
        <w:pStyle w:val="Caption"/>
        <w:keepNext/>
      </w:pPr>
      <w:bookmarkStart w:id="780" w:name="_Refd22e26907"/>
      <w:bookmarkStart w:id="781" w:name="_Tocd22e26907"/>
      <w:r>
        <w:t xml:space="preserve">Figure </w:t>
      </w:r>
      <w:bookmarkStart w:id="782" w:name="_Numd22e26907"/>
      <w:r>
        <w:fldChar w:fldCharType="begin"/>
      </w:r>
      <w:r>
        <w:instrText xml:space="preserve"> SEQ Figure \* ARABIC </w:instrText>
      </w:r>
      <w:r>
        <w:fldChar w:fldCharType="separate"/>
      </w:r>
      <w:r w:rsidR="002800A2">
        <w:rPr>
          <w:noProof/>
        </w:rPr>
        <w:t>74</w:t>
      </w:r>
      <w:r>
        <w:rPr>
          <w:noProof/>
        </w:rPr>
        <w:fldChar w:fldCharType="end"/>
      </w:r>
      <w:bookmarkEnd w:id="780"/>
      <w:bookmarkEnd w:id="781"/>
      <w:bookmarkEnd w:id="782"/>
      <w:r>
        <w:t>: Disabling Nymi Application Logging</w:t>
      </w:r>
    </w:p>
    <w:p w14:paraId="5B25DAAF" w14:textId="77777777" w:rsidR="00256ADD" w:rsidRDefault="00000000">
      <w:pPr>
        <w:pStyle w:val="BodyText"/>
      </w:pPr>
      <w:r>
        <w:rPr>
          <w:noProof/>
        </w:rPr>
        <w:drawing>
          <wp:inline distT="0" distB="0" distL="0" distR="0" wp14:anchorId="63CE41B4" wp14:editId="7ABB782B">
            <wp:extent cx="3661132" cy="7920000"/>
            <wp:effectExtent l="0" t="0" r="0" b="0"/>
            <wp:docPr id="1779495472" name="Picture 1779495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ios_log_disable.png"/>
                    <pic:cNvPicPr/>
                  </pic:nvPicPr>
                  <pic:blipFill>
                    <a:blip r:embed="rId101">
                      <a:extLst>
                        <a:ext uri="{28A0092B-C50C-407E-A947-70E740481C1C}">
                          <a14:useLocalDpi xmlns:a14="http://schemas.microsoft.com/office/drawing/2010/main" val="0"/>
                        </a:ext>
                      </a:extLst>
                    </a:blip>
                    <a:stretch>
                      <a:fillRect/>
                    </a:stretch>
                  </pic:blipFill>
                  <pic:spPr>
                    <a:xfrm>
                      <a:off x="0" y="0"/>
                      <a:ext cx="4770967" cy="10320867"/>
                    </a:xfrm>
                    <a:prstGeom prst="rect">
                      <a:avLst/>
                    </a:prstGeom>
                  </pic:spPr>
                </pic:pic>
              </a:graphicData>
            </a:graphic>
          </wp:inline>
        </w:drawing>
      </w:r>
    </w:p>
    <w:p w14:paraId="564353B9" w14:textId="77777777" w:rsidR="00256ADD" w:rsidRDefault="00000000">
      <w:pPr>
        <w:pStyle w:val="Heading2"/>
      </w:pPr>
      <w:bookmarkStart w:id="783" w:name="_Refd22e26914"/>
      <w:bookmarkStart w:id="784" w:name="_Numd22e26914"/>
      <w:bookmarkStart w:id="785" w:name="_Toc172553427"/>
      <w:r>
        <w:t>Nymi Lock Control Log Files</w:t>
      </w:r>
      <w:bookmarkEnd w:id="783"/>
      <w:bookmarkEnd w:id="784"/>
      <w:bookmarkEnd w:id="785"/>
    </w:p>
    <w:p w14:paraId="6FEFCC7A" w14:textId="77777777" w:rsidR="00256ADD" w:rsidRDefault="00256ADD">
      <w:pPr>
        <w:pStyle w:val="BodyText"/>
      </w:pPr>
    </w:p>
    <w:p w14:paraId="5D845037" w14:textId="77777777" w:rsidR="00256ADD" w:rsidRDefault="00000000">
      <w:pPr>
        <w:pStyle w:val="BodyText"/>
      </w:pPr>
      <w:r>
        <w:t>Nymi Lock Control creates log files for security and troubleshooting purposes.</w:t>
      </w:r>
    </w:p>
    <w:p w14:paraId="38063D66" w14:textId="77777777" w:rsidR="00256ADD" w:rsidRDefault="00000000">
      <w:pPr>
        <w:pStyle w:val="BodyText"/>
      </w:pPr>
      <w:r>
        <w:t>To enable debug mode for Nymi Lock Control , create a system environment variable named NYMI_DEBUG with a non-zero value, and then restart the Nymi services.</w:t>
      </w:r>
    </w:p>
    <w:p w14:paraId="626E4FB7" w14:textId="77777777" w:rsidR="00256ADD" w:rsidRDefault="00000000">
      <w:r>
        <w:t>Security log</w:t>
      </w:r>
    </w:p>
    <w:p w14:paraId="3CF4FB45" w14:textId="77777777" w:rsidR="00256ADD" w:rsidRDefault="00000000">
      <w:pPr>
        <w:pStyle w:val="BodyText"/>
      </w:pPr>
      <w:r>
        <w:t>The C:\Users\Public\AppData\Nymi\unlock\Log\credential-provider.log file contains a record of the time and result of each authentication attempt on the user terminal.</w:t>
      </w:r>
    </w:p>
    <w:p w14:paraId="1D584D1A" w14:textId="77777777" w:rsidR="00256ADD" w:rsidRDefault="00000000">
      <w:r>
        <w:t>Collecting log files and contacting support</w:t>
      </w:r>
    </w:p>
    <w:p w14:paraId="5F92996A" w14:textId="77777777" w:rsidR="00256ADD" w:rsidRDefault="00000000">
      <w:pPr>
        <w:pStyle w:val="BodyText"/>
      </w:pPr>
      <w:r>
        <w:t>To quickly create a zip file of the Nymi Lock Control log files that you can send to Nymi Support, perform the following steps:</w:t>
      </w:r>
    </w:p>
    <w:p w14:paraId="16144F7A" w14:textId="77777777" w:rsidR="00256ADD" w:rsidRDefault="00000000">
      <w:pPr>
        <w:pStyle w:val="ListNumber"/>
        <w:numPr>
          <w:ilvl w:val="0"/>
          <w:numId w:val="221"/>
        </w:numPr>
      </w:pPr>
      <w:r>
        <w:t>Right-click the Nymi Lock Control icon on the system tray and select Contact Nymi Support.</w:t>
      </w:r>
    </w:p>
    <w:p w14:paraId="2439B83D" w14:textId="77777777" w:rsidR="00256ADD" w:rsidRDefault="00000000">
      <w:pPr>
        <w:pStyle w:val="ListNumber"/>
        <w:numPr>
          <w:ilvl w:val="0"/>
          <w:numId w:val="221"/>
        </w:numPr>
      </w:pPr>
      <w:r>
        <w:t>On the Include Logs? window, click Yes.</w:t>
      </w:r>
    </w:p>
    <w:p w14:paraId="555DC97C" w14:textId="77777777" w:rsidR="00256ADD" w:rsidRDefault="00000000">
      <w:pPr>
        <w:pStyle w:val="ListNumber"/>
        <w:numPr>
          <w:ilvl w:val="0"/>
          <w:numId w:val="221"/>
        </w:numPr>
      </w:pPr>
      <w:r>
        <w:t>On the Nymi Support page, log in with your Nymi Support account.</w:t>
      </w:r>
    </w:p>
    <w:p w14:paraId="0A078546" w14:textId="77777777" w:rsidR="00256ADD" w:rsidRDefault="00000000">
      <w:pPr>
        <w:pStyle w:val="ListNumber"/>
        <w:numPr>
          <w:ilvl w:val="0"/>
          <w:numId w:val="221"/>
        </w:numPr>
      </w:pPr>
      <w:r>
        <w:t>On the Nymi Support page, click Submit a Request, and then in the drop-down, select Technical Issue.</w:t>
      </w:r>
    </w:p>
    <w:p w14:paraId="5D907F22" w14:textId="77777777" w:rsidR="00256ADD" w:rsidRDefault="00000000">
      <w:pPr>
        <w:pStyle w:val="ListNumber"/>
        <w:numPr>
          <w:ilvl w:val="0"/>
          <w:numId w:val="221"/>
        </w:numPr>
      </w:pPr>
      <w:r>
        <w:t>Fill in the appropriate details, and in the Attachments section, click Add file.</w:t>
      </w:r>
    </w:p>
    <w:p w14:paraId="0B6A17BE" w14:textId="77777777" w:rsidR="00256ADD" w:rsidRDefault="00000000">
      <w:pPr>
        <w:pStyle w:val="ListNumber"/>
        <w:numPr>
          <w:ilvl w:val="0"/>
          <w:numId w:val="221"/>
        </w:numPr>
      </w:pPr>
      <w:r>
        <w:t>Navigate to the C:\Users\[username]\AppData\Roaming\Nymi\unlock\ZipLog folder, and then select the zip file.</w:t>
      </w:r>
    </w:p>
    <w:p w14:paraId="001D8614" w14:textId="77777777" w:rsidR="00256ADD" w:rsidRDefault="00000000">
      <w:pPr>
        <w:pStyle w:val="Heading2"/>
      </w:pPr>
      <w:bookmarkStart w:id="786" w:name="_Refd22e27043"/>
      <w:bookmarkStart w:id="787" w:name="_Numd22e27043"/>
      <w:bookmarkStart w:id="788" w:name="_Toc172553428"/>
      <w:r>
        <w:t>NES Log Files</w:t>
      </w:r>
      <w:bookmarkEnd w:id="786"/>
      <w:bookmarkEnd w:id="787"/>
      <w:bookmarkEnd w:id="788"/>
    </w:p>
    <w:p w14:paraId="07AD6DA2" w14:textId="77777777" w:rsidR="00256ADD" w:rsidRDefault="00000000">
      <w:pPr>
        <w:pStyle w:val="BodyText"/>
      </w:pPr>
      <w:r>
        <w:t>NES has separate log files for each web service. When you encounter an issue, review the messages that appear in each log file.</w:t>
      </w:r>
    </w:p>
    <w:p w14:paraId="23539474" w14:textId="77777777" w:rsidR="00256ADD" w:rsidRDefault="00000000">
      <w:pPr>
        <w:pStyle w:val="Heading3"/>
      </w:pPr>
      <w:bookmarkStart w:id="789" w:name="_Refd22e27079"/>
      <w:bookmarkStart w:id="790" w:name="_Numd22e27079"/>
      <w:bookmarkStart w:id="791" w:name="_Toc172553429"/>
      <w:r>
        <w:t>Changing Log Levels</w:t>
      </w:r>
      <w:bookmarkEnd w:id="789"/>
      <w:bookmarkEnd w:id="790"/>
      <w:bookmarkEnd w:id="791"/>
    </w:p>
    <w:p w14:paraId="5872FBA0" w14:textId="77777777" w:rsidR="00256ADD" w:rsidRDefault="00000000">
      <w:pPr>
        <w:pStyle w:val="BodyText"/>
      </w:pPr>
      <w:r>
        <w:t>By default, Nymi Enterprise Server (NES) logs all messages to the log files.</w:t>
      </w:r>
    </w:p>
    <w:p w14:paraId="4E2BFD62" w14:textId="77777777" w:rsidR="00256ADD" w:rsidRDefault="00000000">
      <w:pPr>
        <w:pStyle w:val="BodyText"/>
      </w:pPr>
      <w:r>
        <w:t>NES supports the following log levels:</w:t>
      </w:r>
    </w:p>
    <w:tbl>
      <w:tblPr>
        <w:tblStyle w:val="TableGrid"/>
        <w:tblW w:w="0" w:type="auto"/>
        <w:tblLook w:val="0620" w:firstRow="1" w:lastRow="0" w:firstColumn="0" w:lastColumn="0" w:noHBand="1" w:noVBand="1"/>
      </w:tblPr>
      <w:tblGrid>
        <w:gridCol w:w="917"/>
        <w:gridCol w:w="6276"/>
        <w:gridCol w:w="2429"/>
      </w:tblGrid>
      <w:tr w:rsidR="00256ADD" w14:paraId="7DAB9675" w14:textId="77777777">
        <w:trPr>
          <w:cantSplit/>
          <w:tblHeader/>
        </w:trPr>
        <w:tc>
          <w:tcPr>
            <w:tcW w:w="0" w:type="auto"/>
          </w:tcPr>
          <w:p w14:paraId="08A46914" w14:textId="77777777" w:rsidR="00256ADD" w:rsidRDefault="00000000">
            <w:pPr>
              <w:pStyle w:val="BodyText"/>
            </w:pPr>
            <w:r>
              <w:t>Level</w:t>
            </w:r>
          </w:p>
        </w:tc>
        <w:tc>
          <w:tcPr>
            <w:tcW w:w="0" w:type="auto"/>
          </w:tcPr>
          <w:p w14:paraId="265FDAE4" w14:textId="77777777" w:rsidR="00256ADD" w:rsidRDefault="00000000">
            <w:pPr>
              <w:pStyle w:val="BodyText"/>
            </w:pPr>
            <w:r>
              <w:t>Description</w:t>
            </w:r>
          </w:p>
        </w:tc>
        <w:tc>
          <w:tcPr>
            <w:tcW w:w="0" w:type="auto"/>
          </w:tcPr>
          <w:p w14:paraId="465D2043" w14:textId="77777777" w:rsidR="00256ADD" w:rsidRDefault="00000000">
            <w:pPr>
              <w:pStyle w:val="BodyText"/>
            </w:pPr>
            <w:r>
              <w:t>Message levels included in the log file</w:t>
            </w:r>
          </w:p>
        </w:tc>
      </w:tr>
      <w:tr w:rsidR="00256ADD" w14:paraId="5623D411" w14:textId="77777777">
        <w:trPr>
          <w:cantSplit/>
        </w:trPr>
        <w:tc>
          <w:tcPr>
            <w:tcW w:w="0" w:type="auto"/>
          </w:tcPr>
          <w:p w14:paraId="3AB80AD4" w14:textId="77777777" w:rsidR="00256ADD" w:rsidRDefault="00000000">
            <w:pPr>
              <w:pStyle w:val="BodyText"/>
            </w:pPr>
            <w:r>
              <w:t>OFF</w:t>
            </w:r>
          </w:p>
        </w:tc>
        <w:tc>
          <w:tcPr>
            <w:tcW w:w="0" w:type="auto"/>
          </w:tcPr>
          <w:p w14:paraId="41843877" w14:textId="77777777" w:rsidR="00256ADD" w:rsidRDefault="00000000">
            <w:pPr>
              <w:pStyle w:val="BodyText"/>
            </w:pPr>
            <w:r>
              <w:t>Turns off logging completely. NES does not log messages, regardless of their severity level.</w:t>
            </w:r>
          </w:p>
        </w:tc>
        <w:tc>
          <w:tcPr>
            <w:tcW w:w="0" w:type="auto"/>
          </w:tcPr>
          <w:p w14:paraId="0876F1B8" w14:textId="77777777" w:rsidR="00256ADD" w:rsidRDefault="00000000">
            <w:pPr>
              <w:pStyle w:val="BodyText"/>
            </w:pPr>
            <w:r>
              <w:t>n/a</w:t>
            </w:r>
          </w:p>
        </w:tc>
      </w:tr>
      <w:tr w:rsidR="00256ADD" w14:paraId="3B4483B6" w14:textId="77777777">
        <w:trPr>
          <w:cantSplit/>
        </w:trPr>
        <w:tc>
          <w:tcPr>
            <w:tcW w:w="0" w:type="auto"/>
          </w:tcPr>
          <w:p w14:paraId="378B812B" w14:textId="77777777" w:rsidR="00256ADD" w:rsidRDefault="00000000">
            <w:pPr>
              <w:pStyle w:val="BodyText"/>
            </w:pPr>
            <w:r>
              <w:t>ALL</w:t>
            </w:r>
          </w:p>
        </w:tc>
        <w:tc>
          <w:tcPr>
            <w:tcW w:w="0" w:type="auto"/>
          </w:tcPr>
          <w:p w14:paraId="7DE72529" w14:textId="77777777" w:rsidR="00256ADD" w:rsidRDefault="00000000">
            <w:pPr>
              <w:pStyle w:val="BodyText"/>
            </w:pPr>
            <w:r>
              <w:t>NES logs all messages including low level debug messages, regardless of their severity level.</w:t>
            </w:r>
          </w:p>
        </w:tc>
        <w:tc>
          <w:tcPr>
            <w:tcW w:w="0" w:type="auto"/>
          </w:tcPr>
          <w:p w14:paraId="27898E3B" w14:textId="77777777" w:rsidR="00256ADD" w:rsidRDefault="00000000">
            <w:pPr>
              <w:pStyle w:val="ListBullet"/>
              <w:numPr>
                <w:ilvl w:val="0"/>
                <w:numId w:val="222"/>
              </w:numPr>
            </w:pPr>
            <w:r>
              <w:t>DEBUG</w:t>
            </w:r>
          </w:p>
          <w:p w14:paraId="63223C7B" w14:textId="77777777" w:rsidR="00256ADD" w:rsidRDefault="00000000">
            <w:pPr>
              <w:pStyle w:val="ListBullet"/>
              <w:numPr>
                <w:ilvl w:val="0"/>
                <w:numId w:val="222"/>
              </w:numPr>
            </w:pPr>
            <w:r>
              <w:t>INFO</w:t>
            </w:r>
          </w:p>
          <w:p w14:paraId="33772CBA" w14:textId="77777777" w:rsidR="00256ADD" w:rsidRDefault="00000000">
            <w:pPr>
              <w:pStyle w:val="ListBullet"/>
              <w:numPr>
                <w:ilvl w:val="0"/>
                <w:numId w:val="222"/>
              </w:numPr>
            </w:pPr>
            <w:r>
              <w:t>WARN</w:t>
            </w:r>
          </w:p>
          <w:p w14:paraId="7DFBA093" w14:textId="77777777" w:rsidR="00256ADD" w:rsidRDefault="00000000">
            <w:pPr>
              <w:pStyle w:val="ListBullet"/>
              <w:numPr>
                <w:ilvl w:val="0"/>
                <w:numId w:val="222"/>
              </w:numPr>
            </w:pPr>
            <w:r>
              <w:t>ERROR</w:t>
            </w:r>
          </w:p>
          <w:p w14:paraId="394C32C5" w14:textId="77777777" w:rsidR="00256ADD" w:rsidRDefault="00000000">
            <w:pPr>
              <w:pStyle w:val="ListBullet"/>
              <w:numPr>
                <w:ilvl w:val="0"/>
                <w:numId w:val="222"/>
              </w:numPr>
            </w:pPr>
            <w:r>
              <w:t>FATAL</w:t>
            </w:r>
          </w:p>
        </w:tc>
      </w:tr>
      <w:tr w:rsidR="00256ADD" w14:paraId="29A8B632" w14:textId="77777777">
        <w:trPr>
          <w:cantSplit/>
        </w:trPr>
        <w:tc>
          <w:tcPr>
            <w:tcW w:w="0" w:type="auto"/>
          </w:tcPr>
          <w:p w14:paraId="4E7DB648" w14:textId="77777777" w:rsidR="00256ADD" w:rsidRDefault="00000000">
            <w:pPr>
              <w:pStyle w:val="BodyText"/>
            </w:pPr>
            <w:r>
              <w:t>DEBUG</w:t>
            </w:r>
          </w:p>
        </w:tc>
        <w:tc>
          <w:tcPr>
            <w:tcW w:w="0" w:type="auto"/>
          </w:tcPr>
          <w:p w14:paraId="47C6C7D7" w14:textId="77777777" w:rsidR="00256ADD" w:rsidRDefault="00000000">
            <w:pPr>
              <w:pStyle w:val="BodyText"/>
            </w:pPr>
            <w:r>
              <w:t>NES logs messages at the DEBUG level and higher. DEBUG messages provide detailed information for debugging and troubleshooting purposes.</w:t>
            </w:r>
          </w:p>
        </w:tc>
        <w:tc>
          <w:tcPr>
            <w:tcW w:w="0" w:type="auto"/>
          </w:tcPr>
          <w:p w14:paraId="2FED5B39" w14:textId="77777777" w:rsidR="00256ADD" w:rsidRDefault="00000000">
            <w:pPr>
              <w:pStyle w:val="ListBullet"/>
              <w:numPr>
                <w:ilvl w:val="0"/>
                <w:numId w:val="223"/>
              </w:numPr>
            </w:pPr>
            <w:r>
              <w:t>DEBUG</w:t>
            </w:r>
          </w:p>
          <w:p w14:paraId="3FD16490" w14:textId="77777777" w:rsidR="00256ADD" w:rsidRDefault="00000000">
            <w:pPr>
              <w:pStyle w:val="ListBullet"/>
              <w:numPr>
                <w:ilvl w:val="0"/>
                <w:numId w:val="223"/>
              </w:numPr>
            </w:pPr>
            <w:r>
              <w:t>INFO</w:t>
            </w:r>
          </w:p>
          <w:p w14:paraId="5F0BAD65" w14:textId="77777777" w:rsidR="00256ADD" w:rsidRDefault="00000000">
            <w:pPr>
              <w:pStyle w:val="ListBullet"/>
              <w:numPr>
                <w:ilvl w:val="0"/>
                <w:numId w:val="223"/>
              </w:numPr>
            </w:pPr>
            <w:r>
              <w:t>WARN</w:t>
            </w:r>
          </w:p>
          <w:p w14:paraId="5E07E7A9" w14:textId="77777777" w:rsidR="00256ADD" w:rsidRDefault="00000000">
            <w:pPr>
              <w:pStyle w:val="ListBullet"/>
              <w:numPr>
                <w:ilvl w:val="0"/>
                <w:numId w:val="223"/>
              </w:numPr>
            </w:pPr>
            <w:r>
              <w:t>ERROR</w:t>
            </w:r>
          </w:p>
          <w:p w14:paraId="704F34C7" w14:textId="77777777" w:rsidR="00256ADD" w:rsidRDefault="00000000">
            <w:pPr>
              <w:pStyle w:val="ListBullet"/>
              <w:numPr>
                <w:ilvl w:val="0"/>
                <w:numId w:val="223"/>
              </w:numPr>
            </w:pPr>
            <w:r>
              <w:t>FATAL</w:t>
            </w:r>
          </w:p>
        </w:tc>
      </w:tr>
      <w:tr w:rsidR="00256ADD" w14:paraId="3A6E634A" w14:textId="77777777">
        <w:trPr>
          <w:cantSplit/>
        </w:trPr>
        <w:tc>
          <w:tcPr>
            <w:tcW w:w="0" w:type="auto"/>
          </w:tcPr>
          <w:p w14:paraId="48627867" w14:textId="77777777" w:rsidR="00256ADD" w:rsidRDefault="00000000">
            <w:pPr>
              <w:pStyle w:val="BodyText"/>
            </w:pPr>
            <w:r>
              <w:t>INFO</w:t>
            </w:r>
          </w:p>
        </w:tc>
        <w:tc>
          <w:tcPr>
            <w:tcW w:w="0" w:type="auto"/>
          </w:tcPr>
          <w:p w14:paraId="04B1D1E7" w14:textId="77777777" w:rsidR="00256ADD" w:rsidRDefault="00000000">
            <w:pPr>
              <w:pStyle w:val="BodyText"/>
            </w:pPr>
            <w:r>
              <w:t>NES logs messages at the INFO level and higher. INFO messages provide general information about the operation and progress of the application.</w:t>
            </w:r>
          </w:p>
        </w:tc>
        <w:tc>
          <w:tcPr>
            <w:tcW w:w="0" w:type="auto"/>
          </w:tcPr>
          <w:p w14:paraId="34CE2D29" w14:textId="77777777" w:rsidR="00256ADD" w:rsidRDefault="00000000">
            <w:pPr>
              <w:pStyle w:val="ListBullet"/>
              <w:numPr>
                <w:ilvl w:val="0"/>
                <w:numId w:val="224"/>
              </w:numPr>
            </w:pPr>
            <w:r>
              <w:t>INFO</w:t>
            </w:r>
          </w:p>
          <w:p w14:paraId="64A7581B" w14:textId="77777777" w:rsidR="00256ADD" w:rsidRDefault="00000000">
            <w:pPr>
              <w:pStyle w:val="ListBullet"/>
              <w:numPr>
                <w:ilvl w:val="0"/>
                <w:numId w:val="224"/>
              </w:numPr>
            </w:pPr>
            <w:r>
              <w:t>WARN</w:t>
            </w:r>
          </w:p>
          <w:p w14:paraId="02EBF853" w14:textId="77777777" w:rsidR="00256ADD" w:rsidRDefault="00000000">
            <w:pPr>
              <w:pStyle w:val="ListBullet"/>
              <w:numPr>
                <w:ilvl w:val="0"/>
                <w:numId w:val="224"/>
              </w:numPr>
            </w:pPr>
            <w:r>
              <w:t>ERROR</w:t>
            </w:r>
          </w:p>
          <w:p w14:paraId="31A24CF0" w14:textId="77777777" w:rsidR="00256ADD" w:rsidRDefault="00000000">
            <w:pPr>
              <w:pStyle w:val="ListBullet"/>
              <w:numPr>
                <w:ilvl w:val="0"/>
                <w:numId w:val="224"/>
              </w:numPr>
            </w:pPr>
            <w:r>
              <w:t>FATAL</w:t>
            </w:r>
          </w:p>
        </w:tc>
      </w:tr>
      <w:tr w:rsidR="00256ADD" w14:paraId="23ED1D22" w14:textId="77777777">
        <w:trPr>
          <w:cantSplit/>
        </w:trPr>
        <w:tc>
          <w:tcPr>
            <w:tcW w:w="0" w:type="auto"/>
          </w:tcPr>
          <w:p w14:paraId="37E3DF08" w14:textId="77777777" w:rsidR="00256ADD" w:rsidRDefault="00000000">
            <w:pPr>
              <w:pStyle w:val="BodyText"/>
            </w:pPr>
            <w:r>
              <w:t>WARN</w:t>
            </w:r>
          </w:p>
        </w:tc>
        <w:tc>
          <w:tcPr>
            <w:tcW w:w="0" w:type="auto"/>
          </w:tcPr>
          <w:p w14:paraId="3BF004E2" w14:textId="77777777" w:rsidR="00256ADD" w:rsidRDefault="00000000">
            <w:pPr>
              <w:pStyle w:val="BodyText"/>
            </w:pPr>
            <w:r>
              <w:t>NES logs messages at the WARN level and higher. WARN messages indicate potential issues or unusual conditions that might require attention.</w:t>
            </w:r>
          </w:p>
        </w:tc>
        <w:tc>
          <w:tcPr>
            <w:tcW w:w="0" w:type="auto"/>
          </w:tcPr>
          <w:p w14:paraId="01F816D1" w14:textId="77777777" w:rsidR="00256ADD" w:rsidRDefault="00000000">
            <w:pPr>
              <w:pStyle w:val="ListBullet"/>
              <w:numPr>
                <w:ilvl w:val="0"/>
                <w:numId w:val="225"/>
              </w:numPr>
            </w:pPr>
            <w:r>
              <w:t>WARN</w:t>
            </w:r>
          </w:p>
          <w:p w14:paraId="258FF2B2" w14:textId="77777777" w:rsidR="00256ADD" w:rsidRDefault="00000000">
            <w:pPr>
              <w:pStyle w:val="ListBullet"/>
              <w:numPr>
                <w:ilvl w:val="0"/>
                <w:numId w:val="225"/>
              </w:numPr>
            </w:pPr>
            <w:r>
              <w:t>ERROR</w:t>
            </w:r>
          </w:p>
          <w:p w14:paraId="1E5E54EF" w14:textId="77777777" w:rsidR="00256ADD" w:rsidRDefault="00000000">
            <w:pPr>
              <w:pStyle w:val="ListBullet"/>
              <w:numPr>
                <w:ilvl w:val="0"/>
                <w:numId w:val="225"/>
              </w:numPr>
            </w:pPr>
            <w:r>
              <w:t>FATAL</w:t>
            </w:r>
          </w:p>
        </w:tc>
      </w:tr>
      <w:tr w:rsidR="00256ADD" w14:paraId="024D9807" w14:textId="77777777">
        <w:trPr>
          <w:cantSplit/>
        </w:trPr>
        <w:tc>
          <w:tcPr>
            <w:tcW w:w="0" w:type="auto"/>
          </w:tcPr>
          <w:p w14:paraId="5A835FB1" w14:textId="77777777" w:rsidR="00256ADD" w:rsidRDefault="00000000">
            <w:pPr>
              <w:pStyle w:val="BodyText"/>
            </w:pPr>
            <w:r>
              <w:t>ERROR</w:t>
            </w:r>
          </w:p>
        </w:tc>
        <w:tc>
          <w:tcPr>
            <w:tcW w:w="0" w:type="auto"/>
          </w:tcPr>
          <w:p w14:paraId="7CFAE7EF" w14:textId="77777777" w:rsidR="00256ADD" w:rsidRDefault="00000000">
            <w:pPr>
              <w:pStyle w:val="BodyText"/>
            </w:pPr>
            <w:r>
              <w:t>NES logs messages at the ERROR level and higher. ERROR messages indicate errors or exceptions that occur during the execution of the application.</w:t>
            </w:r>
          </w:p>
        </w:tc>
        <w:tc>
          <w:tcPr>
            <w:tcW w:w="0" w:type="auto"/>
          </w:tcPr>
          <w:p w14:paraId="40A0A579" w14:textId="77777777" w:rsidR="00256ADD" w:rsidRDefault="00000000">
            <w:pPr>
              <w:pStyle w:val="ListBullet"/>
              <w:numPr>
                <w:ilvl w:val="0"/>
                <w:numId w:val="226"/>
              </w:numPr>
            </w:pPr>
            <w:r>
              <w:t>ERROR</w:t>
            </w:r>
          </w:p>
          <w:p w14:paraId="6DF8F14A" w14:textId="77777777" w:rsidR="00256ADD" w:rsidRDefault="00000000">
            <w:pPr>
              <w:pStyle w:val="ListBullet"/>
              <w:numPr>
                <w:ilvl w:val="0"/>
                <w:numId w:val="226"/>
              </w:numPr>
            </w:pPr>
            <w:r>
              <w:t>FATAL</w:t>
            </w:r>
          </w:p>
        </w:tc>
      </w:tr>
      <w:tr w:rsidR="00256ADD" w14:paraId="3B62A4E6" w14:textId="77777777">
        <w:trPr>
          <w:cantSplit/>
        </w:trPr>
        <w:tc>
          <w:tcPr>
            <w:tcW w:w="0" w:type="auto"/>
          </w:tcPr>
          <w:p w14:paraId="75CDE6A2" w14:textId="77777777" w:rsidR="00256ADD" w:rsidRDefault="00000000">
            <w:pPr>
              <w:pStyle w:val="BodyText"/>
            </w:pPr>
            <w:r>
              <w:t>FATAL</w:t>
            </w:r>
          </w:p>
        </w:tc>
        <w:tc>
          <w:tcPr>
            <w:tcW w:w="0" w:type="auto"/>
          </w:tcPr>
          <w:p w14:paraId="7715C77E" w14:textId="77777777" w:rsidR="00256ADD" w:rsidRDefault="00000000">
            <w:pPr>
              <w:pStyle w:val="BodyText"/>
            </w:pPr>
            <w:r>
              <w:t>NES logs messages at the FATAL level only. FATAL messages represent critical errors that cause the application to terminate or become unusable.</w:t>
            </w:r>
          </w:p>
        </w:tc>
        <w:tc>
          <w:tcPr>
            <w:tcW w:w="0" w:type="auto"/>
          </w:tcPr>
          <w:p w14:paraId="19931A3F" w14:textId="77777777" w:rsidR="00256ADD" w:rsidRDefault="00000000">
            <w:pPr>
              <w:pStyle w:val="ListBullet"/>
              <w:numPr>
                <w:ilvl w:val="0"/>
                <w:numId w:val="227"/>
              </w:numPr>
            </w:pPr>
            <w:r>
              <w:t>FATAL</w:t>
            </w:r>
          </w:p>
        </w:tc>
      </w:tr>
    </w:tbl>
    <w:p w14:paraId="525CE65E" w14:textId="77777777" w:rsidR="00256ADD" w:rsidRDefault="00000000">
      <w:pPr>
        <w:pStyle w:val="BodyText"/>
      </w:pPr>
      <w:r>
        <w:rPr>
          <w:b/>
          <w:caps/>
        </w:rPr>
        <w:t xml:space="preserve">Note: </w:t>
      </w:r>
      <w:r>
        <w:t>Nymi recommends that you leave the level at the default level ALL</w:t>
      </w:r>
    </w:p>
    <w:p w14:paraId="50FE83AE" w14:textId="77777777" w:rsidR="00256ADD" w:rsidRDefault="00000000">
      <w:pPr>
        <w:pStyle w:val="BodyText"/>
      </w:pPr>
      <w:r>
        <w:t>To change the logging level, perform the following steps:</w:t>
      </w:r>
    </w:p>
    <w:p w14:paraId="4F0E9AC1" w14:textId="77777777" w:rsidR="00256ADD" w:rsidRDefault="00000000">
      <w:pPr>
        <w:pStyle w:val="ListNumber"/>
        <w:numPr>
          <w:ilvl w:val="0"/>
          <w:numId w:val="228"/>
        </w:numPr>
      </w:pPr>
      <w:r>
        <w:t>Edit the C:\inetpub\wwwroot\nes_service_name\NESg2.Admin\web.config file and in the &lt;log4net&gt; section, change the value for each level value parameter from to the required level.</w:t>
      </w:r>
    </w:p>
    <w:p w14:paraId="7E53B135" w14:textId="77777777" w:rsidR="00256ADD" w:rsidRDefault="00000000">
      <w:pPr>
        <w:pStyle w:val="BodyText"/>
        <w:ind w:left="720"/>
      </w:pPr>
      <w:r>
        <w:t>For example, to change from the default value ALL to DEBUG:</w:t>
      </w:r>
    </w:p>
    <w:p w14:paraId="6BC228F3" w14:textId="77777777" w:rsidR="00256ADD" w:rsidRDefault="00000000">
      <w:pPr>
        <w:pStyle w:val="HTMLPreformatted"/>
        <w:ind w:left="720"/>
      </w:pPr>
      <w:r>
        <w:br/>
      </w:r>
      <w:r>
        <w:rPr>
          <w:rStyle w:val="HTMLCode"/>
        </w:rPr>
        <w:t>                        &lt;root&gt;</w:t>
      </w:r>
      <w:r>
        <w:br/>
      </w:r>
      <w:r>
        <w:rPr>
          <w:rStyle w:val="HTMLCode"/>
        </w:rPr>
        <w:t>                            &lt;level value="</w:t>
      </w:r>
      <w:r>
        <w:rPr>
          <w:rStyle w:val="HTMLCode"/>
          <w:b/>
        </w:rPr>
        <w:t>DEBUG</w:t>
      </w:r>
      <w:r>
        <w:rPr>
          <w:rStyle w:val="HTMLCode"/>
        </w:rPr>
        <w:t>" /&gt;</w:t>
      </w:r>
      <w:r>
        <w:br/>
      </w:r>
      <w:r>
        <w:rPr>
          <w:rStyle w:val="HTMLCode"/>
        </w:rPr>
        <w:t>                            &lt;appender-ref ref="RollingLogFileAppender" /&gt;</w:t>
      </w:r>
      <w:r>
        <w:br/>
      </w:r>
      <w:r>
        <w:rPr>
          <w:rStyle w:val="HTMLCode"/>
        </w:rPr>
        <w:t>                        &lt;/root&gt;</w:t>
      </w:r>
      <w:r>
        <w:br/>
      </w:r>
      <w:r>
        <w:rPr>
          <w:rStyle w:val="HTMLCode"/>
        </w:rPr>
        <w:t>                        &lt;logger additivity="false" name="RollingLogFileAppender"&gt;</w:t>
      </w:r>
      <w:r>
        <w:br/>
      </w:r>
      <w:r>
        <w:rPr>
          <w:rStyle w:val="HTMLCode"/>
        </w:rPr>
        <w:t>                        &lt;level value="</w:t>
      </w:r>
      <w:r>
        <w:rPr>
          <w:rStyle w:val="HTMLCode"/>
          <w:b/>
        </w:rPr>
        <w:t>DEBUG</w:t>
      </w:r>
      <w:r>
        <w:rPr>
          <w:rStyle w:val="HTMLCode"/>
        </w:rPr>
        <w:t>" /&gt;</w:t>
      </w:r>
      <w:r>
        <w:br/>
      </w:r>
      <w:r>
        <w:rPr>
          <w:rStyle w:val="HTMLCode"/>
        </w:rPr>
        <w:t>                          &lt;appender-ref ref="RollingLogFileAppender" /&gt;</w:t>
      </w:r>
      <w:r>
        <w:br/>
      </w:r>
      <w:r>
        <w:rPr>
          <w:rStyle w:val="HTMLCode"/>
        </w:rPr>
        <w:t>                        &lt;/logger&gt;      </w:t>
      </w:r>
      <w:r>
        <w:br/>
      </w:r>
      <w:r>
        <w:rPr>
          <w:rStyle w:val="HTMLCode"/>
        </w:rPr>
        <w:t>                    </w:t>
      </w:r>
    </w:p>
    <w:p w14:paraId="12A9E54C" w14:textId="77777777" w:rsidR="00256ADD" w:rsidRDefault="00000000">
      <w:pPr>
        <w:pStyle w:val="ListNumber"/>
        <w:numPr>
          <w:ilvl w:val="0"/>
          <w:numId w:val="228"/>
        </w:numPr>
      </w:pPr>
      <w:r>
        <w:t xml:space="preserve">Edit the C:\inetpub\wwwroot\nes_service_name\NEnrollment\web.config file and in the &lt;log4net&gt; section, change the value for each level value parameter from </w:t>
      </w:r>
      <w:r>
        <w:rPr>
          <w:b/>
        </w:rPr>
        <w:t>ALL</w:t>
      </w:r>
      <w:r>
        <w:t xml:space="preserve"> to </w:t>
      </w:r>
      <w:r>
        <w:rPr>
          <w:b/>
        </w:rPr>
        <w:t>INFO</w:t>
      </w:r>
      <w:r>
        <w:t>.</w:t>
      </w:r>
    </w:p>
    <w:p w14:paraId="1ACE4132" w14:textId="77777777" w:rsidR="00256ADD" w:rsidRDefault="00000000">
      <w:pPr>
        <w:pStyle w:val="BodyText"/>
        <w:ind w:left="720"/>
      </w:pPr>
      <w:r>
        <w:t>For example, to change from the default value ALL to INFO:</w:t>
      </w:r>
    </w:p>
    <w:p w14:paraId="75A7D18F" w14:textId="77777777" w:rsidR="00256ADD" w:rsidRDefault="00000000">
      <w:pPr>
        <w:pStyle w:val="HTMLPreformatted"/>
        <w:ind w:left="720"/>
      </w:pPr>
      <w:r>
        <w:br/>
      </w:r>
      <w:r>
        <w:rPr>
          <w:rStyle w:val="HTMLCode"/>
        </w:rPr>
        <w:t>                        &lt;root&gt;</w:t>
      </w:r>
      <w:r>
        <w:br/>
      </w:r>
      <w:r>
        <w:rPr>
          <w:rStyle w:val="HTMLCode"/>
        </w:rPr>
        <w:t>                        &lt;level value="</w:t>
      </w:r>
      <w:r>
        <w:rPr>
          <w:rStyle w:val="HTMLCode"/>
          <w:b/>
        </w:rPr>
        <w:t>INFO</w:t>
      </w:r>
      <w:r>
        <w:rPr>
          <w:rStyle w:val="HTMLCode"/>
        </w:rPr>
        <w:t>" /&gt;</w:t>
      </w:r>
      <w:r>
        <w:br/>
      </w:r>
      <w:r>
        <w:rPr>
          <w:rStyle w:val="HTMLCode"/>
        </w:rPr>
        <w:t>                            &lt;appender-ref ref="RollingLogFileAppender" /&gt;</w:t>
      </w:r>
      <w:r>
        <w:br/>
      </w:r>
      <w:r>
        <w:rPr>
          <w:rStyle w:val="HTMLCode"/>
        </w:rPr>
        <w:t>                        &lt;/root&gt;</w:t>
      </w:r>
      <w:r>
        <w:br/>
      </w:r>
      <w:r>
        <w:rPr>
          <w:rStyle w:val="HTMLCode"/>
        </w:rPr>
        <w:t>                        &lt;logger additivity="false" name="RollingLogFileAppender"&gt;</w:t>
      </w:r>
      <w:r>
        <w:br/>
      </w:r>
      <w:r>
        <w:rPr>
          <w:rStyle w:val="HTMLCode"/>
        </w:rPr>
        <w:t>                            &lt;level value="</w:t>
      </w:r>
      <w:r>
        <w:rPr>
          <w:rStyle w:val="HTMLCode"/>
          <w:b/>
        </w:rPr>
        <w:t>INFO</w:t>
      </w:r>
      <w:r>
        <w:rPr>
          <w:rStyle w:val="HTMLCode"/>
        </w:rPr>
        <w:t>" /&gt;</w:t>
      </w:r>
      <w:r>
        <w:br/>
      </w:r>
      <w:r>
        <w:rPr>
          <w:rStyle w:val="HTMLCode"/>
        </w:rPr>
        <w:t>                            &lt;appender-ref ref="RollingLogFileAppender" /&gt;</w:t>
      </w:r>
      <w:r>
        <w:br/>
      </w:r>
      <w:r>
        <w:rPr>
          <w:rStyle w:val="HTMLCode"/>
        </w:rPr>
        <w:t>                        &lt;/logger&gt;   </w:t>
      </w:r>
      <w:r>
        <w:br/>
      </w:r>
      <w:r>
        <w:rPr>
          <w:rStyle w:val="HTMLCode"/>
        </w:rPr>
        <w:t>                    </w:t>
      </w:r>
    </w:p>
    <w:p w14:paraId="421F5635" w14:textId="77777777" w:rsidR="00256ADD" w:rsidRDefault="00000000">
      <w:pPr>
        <w:pStyle w:val="ListNumber"/>
        <w:numPr>
          <w:ilvl w:val="0"/>
          <w:numId w:val="228"/>
        </w:numPr>
      </w:pPr>
      <w:r>
        <w:t xml:space="preserve">Edit the C:\inetpub\wwwroot\nes_service_name\AuthenticationService\web.config file and in the &lt;log4net&gt; section, change the value for each level value parameter from </w:t>
      </w:r>
      <w:r>
        <w:rPr>
          <w:b/>
        </w:rPr>
        <w:t>Information</w:t>
      </w:r>
      <w:r>
        <w:t xml:space="preserve"> to </w:t>
      </w:r>
      <w:r>
        <w:rPr>
          <w:b/>
        </w:rPr>
        <w:t>Verbose</w:t>
      </w:r>
      <w:r>
        <w:t>.</w:t>
      </w:r>
    </w:p>
    <w:p w14:paraId="473B0173" w14:textId="77777777" w:rsidR="00256ADD" w:rsidRDefault="00000000">
      <w:pPr>
        <w:pStyle w:val="BodyText"/>
        <w:ind w:left="720"/>
      </w:pPr>
      <w:r>
        <w:t>For example, to change from the default value ALL to FATAL:</w:t>
      </w:r>
    </w:p>
    <w:p w14:paraId="3DB37C95" w14:textId="77777777" w:rsidR="00256ADD" w:rsidRDefault="00000000">
      <w:pPr>
        <w:pStyle w:val="HTMLPreformatted"/>
        <w:ind w:left="720"/>
      </w:pPr>
      <w:r>
        <w:br/>
      </w:r>
      <w:r>
        <w:rPr>
          <w:rStyle w:val="HTMLCode"/>
        </w:rPr>
        <w:t>                        &lt;root&gt;</w:t>
      </w:r>
      <w:r>
        <w:br/>
      </w:r>
      <w:r>
        <w:rPr>
          <w:rStyle w:val="HTMLCode"/>
        </w:rPr>
        <w:t>                            &lt;level value="FATAL" /&gt;</w:t>
      </w:r>
      <w:r>
        <w:br/>
      </w:r>
      <w:r>
        <w:rPr>
          <w:rStyle w:val="HTMLCode"/>
        </w:rPr>
        <w:t>                            &lt;appender-ref ref="RollingLogFileAppender" /&gt;</w:t>
      </w:r>
      <w:r>
        <w:br/>
      </w:r>
      <w:r>
        <w:rPr>
          <w:rStyle w:val="HTMLCode"/>
        </w:rPr>
        <w:t>                        &lt;/root&gt;</w:t>
      </w:r>
      <w:r>
        <w:br/>
      </w:r>
      <w:r>
        <w:rPr>
          <w:rStyle w:val="HTMLCode"/>
        </w:rPr>
        <w:t>                        &lt;logger additivity="false" name="RollingLogFileAppender"&gt;</w:t>
      </w:r>
      <w:r>
        <w:br/>
      </w:r>
      <w:r>
        <w:rPr>
          <w:rStyle w:val="HTMLCode"/>
        </w:rPr>
        <w:t>                                &lt;level value="FATAL" /&gt;</w:t>
      </w:r>
      <w:r>
        <w:br/>
      </w:r>
      <w:r>
        <w:rPr>
          <w:rStyle w:val="HTMLCode"/>
        </w:rPr>
        <w:t>                             &lt;appender-ref ref="RollingLogFileAppender" /&gt;</w:t>
      </w:r>
      <w:r>
        <w:br/>
      </w:r>
      <w:r>
        <w:rPr>
          <w:rStyle w:val="HTMLCode"/>
        </w:rPr>
        <w:t>                        &lt;/logger&gt;   </w:t>
      </w:r>
      <w:r>
        <w:br/>
      </w:r>
      <w:r>
        <w:rPr>
          <w:rStyle w:val="HTMLCode"/>
        </w:rPr>
        <w:t>                    </w:t>
      </w:r>
    </w:p>
    <w:p w14:paraId="29BF37DF" w14:textId="77777777" w:rsidR="00256ADD" w:rsidRDefault="00000000">
      <w:pPr>
        <w:pStyle w:val="ListNumber"/>
        <w:numPr>
          <w:ilvl w:val="0"/>
          <w:numId w:val="228"/>
        </w:numPr>
      </w:pPr>
      <w:r>
        <w:t>Restart the IIS.</w:t>
      </w:r>
    </w:p>
    <w:p w14:paraId="27CF3463" w14:textId="77777777" w:rsidR="00256ADD" w:rsidRDefault="00000000">
      <w:pPr>
        <w:pStyle w:val="Heading3"/>
      </w:pPr>
      <w:bookmarkStart w:id="792" w:name="_Refd22e27462"/>
      <w:bookmarkStart w:id="793" w:name="_Numd22e27462"/>
      <w:bookmarkStart w:id="794" w:name="_Toc172553430"/>
      <w:r>
        <w:t>NES Web Service Log File Locations</w:t>
      </w:r>
      <w:bookmarkEnd w:id="792"/>
      <w:bookmarkEnd w:id="793"/>
      <w:bookmarkEnd w:id="794"/>
    </w:p>
    <w:p w14:paraId="531993A7" w14:textId="77777777" w:rsidR="00256ADD" w:rsidRDefault="00000000">
      <w:pPr>
        <w:pStyle w:val="BodyText"/>
      </w:pPr>
      <w:r>
        <w:t>The NES log files are in the following locations, where nes_service_name is the Instance name selected during the NES installation:</w:t>
      </w:r>
    </w:p>
    <w:p w14:paraId="174257C5" w14:textId="77777777" w:rsidR="00256ADD" w:rsidRDefault="00000000">
      <w:pPr>
        <w:pStyle w:val="ListBullet"/>
        <w:numPr>
          <w:ilvl w:val="0"/>
          <w:numId w:val="229"/>
        </w:numPr>
      </w:pPr>
      <w:r>
        <w:t>C:\ProgramData\Nymi\NESg2.Admin\Default_Web_Site\nes_service_name\log</w:t>
      </w:r>
    </w:p>
    <w:p w14:paraId="672DDBD5" w14:textId="77777777" w:rsidR="00256ADD" w:rsidRDefault="00000000">
      <w:pPr>
        <w:pStyle w:val="ListBullet"/>
        <w:numPr>
          <w:ilvl w:val="0"/>
          <w:numId w:val="229"/>
        </w:numPr>
      </w:pPr>
      <w:r>
        <w:t>C:\ProgramData\Nymi\NEnrollment\Default_Web_Site\nes_service_name_ES\log</w:t>
      </w:r>
    </w:p>
    <w:p w14:paraId="65576E37" w14:textId="77777777" w:rsidR="00256ADD" w:rsidRDefault="00000000">
      <w:pPr>
        <w:pStyle w:val="ListBullet"/>
        <w:numPr>
          <w:ilvl w:val="0"/>
          <w:numId w:val="229"/>
        </w:numPr>
      </w:pPr>
      <w:r>
        <w:t>C:\ProgramData\Nymi\AuthenticationService\Default_Web_Site\nes_service_name_AS\log</w:t>
      </w:r>
    </w:p>
    <w:p w14:paraId="662C2D23" w14:textId="77777777" w:rsidR="00256ADD" w:rsidRDefault="00000000">
      <w:pPr>
        <w:pStyle w:val="Heading3"/>
      </w:pPr>
      <w:bookmarkStart w:id="795" w:name="_Refd22e27523"/>
      <w:bookmarkStart w:id="796" w:name="_Numd22e27523"/>
      <w:bookmarkStart w:id="797" w:name="_Toc172553431"/>
      <w:r>
        <w:t>Nymi Support Tool</w:t>
      </w:r>
      <w:bookmarkEnd w:id="795"/>
      <w:bookmarkEnd w:id="796"/>
      <w:bookmarkEnd w:id="797"/>
    </w:p>
    <w:p w14:paraId="47CC8CE7" w14:textId="77777777" w:rsidR="00256ADD" w:rsidRDefault="00000000">
      <w:pPr>
        <w:pStyle w:val="BodyText"/>
      </w:pPr>
      <w:r>
        <w:t>The Nymi Support Tool enables you to collect log information and generate a zip file that Nymi can review for troubleshooting purposes. The following logs and information is collected: NES Installation log files, Windows event logs, NES log files and NES instance configuration files.</w:t>
      </w:r>
    </w:p>
    <w:p w14:paraId="0D46570F" w14:textId="77777777" w:rsidR="00256ADD" w:rsidRDefault="00000000">
      <w:pPr>
        <w:pStyle w:val="BodyText"/>
      </w:pPr>
      <w:r>
        <w:t>Follow these steps to generate a log zip file.</w:t>
      </w:r>
    </w:p>
    <w:p w14:paraId="5E868575" w14:textId="77777777" w:rsidR="00256ADD" w:rsidRDefault="00000000">
      <w:pPr>
        <w:pStyle w:val="ListNumber"/>
        <w:numPr>
          <w:ilvl w:val="0"/>
          <w:numId w:val="230"/>
        </w:numPr>
      </w:pPr>
      <w:r>
        <w:t>On NES server, double-click ..\nes_installation_folder\NesSystemInfo\NymiSupportTool.exe.</w:t>
      </w:r>
    </w:p>
    <w:p w14:paraId="69BABD62" w14:textId="77777777" w:rsidR="00256ADD" w:rsidRDefault="00000000">
      <w:pPr>
        <w:pStyle w:val="BodyText"/>
        <w:ind w:left="720"/>
      </w:pPr>
      <w:r>
        <w:t>The User Account Control dialog box appears.</w:t>
      </w:r>
    </w:p>
    <w:p w14:paraId="3C003750" w14:textId="77777777" w:rsidR="00256ADD" w:rsidRDefault="00000000">
      <w:pPr>
        <w:pStyle w:val="Caption"/>
        <w:keepNext/>
      </w:pPr>
      <w:bookmarkStart w:id="798" w:name="_Refd22e27595"/>
      <w:bookmarkStart w:id="799" w:name="_Tocd22e27595"/>
      <w:r>
        <w:t xml:space="preserve">Figure </w:t>
      </w:r>
      <w:bookmarkStart w:id="800" w:name="_Numd22e27595"/>
      <w:r>
        <w:fldChar w:fldCharType="begin"/>
      </w:r>
      <w:r>
        <w:instrText xml:space="preserve"> SEQ Figure \* ARABIC </w:instrText>
      </w:r>
      <w:r>
        <w:fldChar w:fldCharType="separate"/>
      </w:r>
      <w:r w:rsidR="002800A2">
        <w:rPr>
          <w:noProof/>
        </w:rPr>
        <w:t>75</w:t>
      </w:r>
      <w:r>
        <w:rPr>
          <w:noProof/>
        </w:rPr>
        <w:fldChar w:fldCharType="end"/>
      </w:r>
      <w:bookmarkEnd w:id="798"/>
      <w:bookmarkEnd w:id="799"/>
      <w:bookmarkEnd w:id="800"/>
      <w:r>
        <w:t>: The User Account Control</w:t>
      </w:r>
    </w:p>
    <w:p w14:paraId="6F56C250" w14:textId="77777777" w:rsidR="00256ADD" w:rsidRDefault="00000000">
      <w:pPr>
        <w:pStyle w:val="BodyText"/>
      </w:pPr>
      <w:r>
        <w:rPr>
          <w:noProof/>
        </w:rPr>
        <w:drawing>
          <wp:inline distT="0" distB="0" distL="0" distR="0" wp14:anchorId="04FE0B67" wp14:editId="2108129C">
            <wp:extent cx="6120000" cy="3544067"/>
            <wp:effectExtent l="0" t="0" r="0" b="0"/>
            <wp:docPr id="982850577" name="Picture 982850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support_audit_log.png"/>
                    <pic:cNvPicPr/>
                  </pic:nvPicPr>
                  <pic:blipFill>
                    <a:blip r:embed="rId102">
                      <a:extLst>
                        <a:ext uri="{28A0092B-C50C-407E-A947-70E740481C1C}">
                          <a14:useLocalDpi xmlns:a14="http://schemas.microsoft.com/office/drawing/2010/main" val="0"/>
                        </a:ext>
                      </a:extLst>
                    </a:blip>
                    <a:stretch>
                      <a:fillRect/>
                    </a:stretch>
                  </pic:blipFill>
                  <pic:spPr>
                    <a:xfrm>
                      <a:off x="0" y="0"/>
                      <a:ext cx="6743700" cy="3905250"/>
                    </a:xfrm>
                    <a:prstGeom prst="rect">
                      <a:avLst/>
                    </a:prstGeom>
                  </pic:spPr>
                </pic:pic>
              </a:graphicData>
            </a:graphic>
          </wp:inline>
        </w:drawing>
      </w:r>
    </w:p>
    <w:p w14:paraId="6E69777D" w14:textId="77777777" w:rsidR="00256ADD" w:rsidRDefault="00000000">
      <w:pPr>
        <w:pStyle w:val="ListNumber"/>
        <w:numPr>
          <w:ilvl w:val="0"/>
          <w:numId w:val="230"/>
        </w:numPr>
      </w:pPr>
      <w:r>
        <w:t>On the User access control window, click Yes to start the script.</w:t>
      </w:r>
    </w:p>
    <w:p w14:paraId="5F19DD23" w14:textId="77777777" w:rsidR="00256ADD" w:rsidRDefault="00000000">
      <w:pPr>
        <w:pStyle w:val="ListNumber"/>
        <w:numPr>
          <w:ilvl w:val="0"/>
          <w:numId w:val="230"/>
        </w:numPr>
      </w:pPr>
      <w:r>
        <w:t>On the Save As window, click Save to accept the default zip file name and location. By default the name of the zip file is the server hostname and the default directory is the Documents folder for the user running the command.</w:t>
      </w:r>
    </w:p>
    <w:p w14:paraId="7E4562C0" w14:textId="77777777" w:rsidR="00256ADD" w:rsidRDefault="00000000">
      <w:pPr>
        <w:pStyle w:val="Caption"/>
        <w:keepNext/>
      </w:pPr>
      <w:bookmarkStart w:id="801" w:name="_Refd22e27626"/>
      <w:bookmarkStart w:id="802" w:name="_Tocd22e27626"/>
      <w:r>
        <w:t xml:space="preserve">Figure </w:t>
      </w:r>
      <w:bookmarkStart w:id="803" w:name="_Numd22e27626"/>
      <w:r>
        <w:fldChar w:fldCharType="begin"/>
      </w:r>
      <w:r>
        <w:instrText xml:space="preserve"> SEQ Figure \* ARABIC </w:instrText>
      </w:r>
      <w:r>
        <w:fldChar w:fldCharType="separate"/>
      </w:r>
      <w:r w:rsidR="002800A2">
        <w:rPr>
          <w:noProof/>
        </w:rPr>
        <w:t>76</w:t>
      </w:r>
      <w:r>
        <w:rPr>
          <w:noProof/>
        </w:rPr>
        <w:fldChar w:fldCharType="end"/>
      </w:r>
      <w:bookmarkEnd w:id="801"/>
      <w:bookmarkEnd w:id="802"/>
      <w:bookmarkEnd w:id="803"/>
      <w:r>
        <w:t>: Saving Nymi Support Tool zip</w:t>
      </w:r>
    </w:p>
    <w:p w14:paraId="46EA5430" w14:textId="77777777" w:rsidR="00256ADD" w:rsidRDefault="00000000">
      <w:pPr>
        <w:pStyle w:val="BodyText"/>
      </w:pPr>
      <w:r>
        <w:rPr>
          <w:noProof/>
        </w:rPr>
        <w:drawing>
          <wp:inline distT="0" distB="0" distL="0" distR="0" wp14:anchorId="4DBEBA3F" wp14:editId="28FBD8FB">
            <wp:extent cx="6120000" cy="4059715"/>
            <wp:effectExtent l="0" t="0" r="0" b="0"/>
            <wp:docPr id="1482225502" name="Picture 1482225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support_audit_window.png"/>
                    <pic:cNvPicPr/>
                  </pic:nvPicPr>
                  <pic:blipFill>
                    <a:blip r:embed="rId103">
                      <a:extLst>
                        <a:ext uri="{28A0092B-C50C-407E-A947-70E740481C1C}">
                          <a14:useLocalDpi xmlns:a14="http://schemas.microsoft.com/office/drawing/2010/main" val="0"/>
                        </a:ext>
                      </a:extLst>
                    </a:blip>
                    <a:stretch>
                      <a:fillRect/>
                    </a:stretch>
                  </pic:blipFill>
                  <pic:spPr>
                    <a:xfrm>
                      <a:off x="0" y="0"/>
                      <a:ext cx="6705600" cy="4448175"/>
                    </a:xfrm>
                    <a:prstGeom prst="rect">
                      <a:avLst/>
                    </a:prstGeom>
                  </pic:spPr>
                </pic:pic>
              </a:graphicData>
            </a:graphic>
          </wp:inline>
        </w:drawing>
      </w:r>
    </w:p>
    <w:p w14:paraId="26AC99C5" w14:textId="77777777" w:rsidR="00256ADD" w:rsidRDefault="00000000">
      <w:pPr>
        <w:pStyle w:val="BodyText"/>
      </w:pPr>
      <w:r>
        <w:t>The zip file contains the following files and directory structure:</w:t>
      </w:r>
    </w:p>
    <w:p w14:paraId="4693D65C" w14:textId="77777777" w:rsidR="00256ADD" w:rsidRDefault="00000000">
      <w:pPr>
        <w:pStyle w:val="ListBullet"/>
        <w:numPr>
          <w:ilvl w:val="0"/>
          <w:numId w:val="231"/>
        </w:numPr>
      </w:pPr>
      <w:r>
        <w:t>InstallLogs\NESg2.Installer - Folder that contains the logs files that were created during the NES installation.</w:t>
      </w:r>
    </w:p>
    <w:p w14:paraId="30935F50" w14:textId="77777777" w:rsidR="00256ADD" w:rsidRDefault="00000000">
      <w:pPr>
        <w:pStyle w:val="ListBullet"/>
        <w:numPr>
          <w:ilvl w:val="0"/>
          <w:numId w:val="231"/>
        </w:numPr>
      </w:pPr>
      <w:r>
        <w:t>inetsrv\Config - Folder that contains the applicationHost.config, which contains IIS configuration information.</w:t>
      </w:r>
    </w:p>
    <w:p w14:paraId="20BC5C60" w14:textId="77777777" w:rsidR="00256ADD" w:rsidRDefault="00000000">
      <w:pPr>
        <w:pStyle w:val="ListBullet"/>
        <w:numPr>
          <w:ilvl w:val="0"/>
          <w:numId w:val="231"/>
        </w:numPr>
      </w:pPr>
      <w:r>
        <w:t>NesInstances\nes_instance_name - Folder that contains the IIS  web.config files for the NES Authentication Service, Enrollment Service and Directory Service, and info.txt file that contains path and version information for each service..</w:t>
      </w:r>
    </w:p>
    <w:p w14:paraId="7530A052" w14:textId="77777777" w:rsidR="00256ADD" w:rsidRDefault="00000000">
      <w:pPr>
        <w:pStyle w:val="ListBullet"/>
        <w:numPr>
          <w:ilvl w:val="0"/>
          <w:numId w:val="231"/>
        </w:numPr>
      </w:pPr>
      <w:r>
        <w:t>EventLogs - Folder that contains the Windows Event log files on the NES server.</w:t>
      </w:r>
    </w:p>
    <w:p w14:paraId="658354A3" w14:textId="77777777" w:rsidR="00256ADD" w:rsidRDefault="00000000">
      <w:pPr>
        <w:pStyle w:val="ListBullet"/>
        <w:numPr>
          <w:ilvl w:val="0"/>
          <w:numId w:val="231"/>
        </w:numPr>
      </w:pPr>
      <w:r>
        <w:t>SysInfo.txt - File that contains information about the configuration of the NES server.</w:t>
      </w:r>
    </w:p>
    <w:p w14:paraId="7A52CBF3" w14:textId="77777777" w:rsidR="00256ADD" w:rsidRDefault="00000000">
      <w:pPr>
        <w:pStyle w:val="ListBullet"/>
        <w:numPr>
          <w:ilvl w:val="0"/>
          <w:numId w:val="231"/>
        </w:numPr>
      </w:pPr>
      <w:r>
        <w:t>SupportTool.log - Log file that contains the output of the NymiSupportTool.exe command.</w:t>
      </w:r>
    </w:p>
    <w:p w14:paraId="55672834" w14:textId="77777777" w:rsidR="00256ADD" w:rsidRDefault="00000000">
      <w:pPr>
        <w:pStyle w:val="Heading2"/>
      </w:pPr>
      <w:bookmarkStart w:id="804" w:name="_Refd22e27697"/>
      <w:bookmarkStart w:id="805" w:name="_Numd22e27697"/>
      <w:bookmarkStart w:id="806" w:name="_Toc172553432"/>
      <w:r>
        <w:t>Firmware Log Files</w:t>
      </w:r>
      <w:bookmarkEnd w:id="804"/>
      <w:bookmarkEnd w:id="805"/>
      <w:bookmarkEnd w:id="806"/>
    </w:p>
    <w:p w14:paraId="717E47B3" w14:textId="77777777" w:rsidR="00256ADD" w:rsidRDefault="00000000">
      <w:pPr>
        <w:pStyle w:val="BodyText"/>
      </w:pPr>
      <w:r>
        <w:t>The Nymi Solution Consultant may request logs from the Nymi Band to troubleshoot issues.</w:t>
      </w:r>
    </w:p>
    <w:p w14:paraId="1491A50D" w14:textId="77777777" w:rsidR="00256ADD" w:rsidRDefault="00000000">
      <w:pPr>
        <w:pStyle w:val="BodyText"/>
      </w:pPr>
      <w:r>
        <w:t>To retrieve log files from the Nymi Band, first plug the Bluetooth Adapter supplied by Nymi into the workstation and put the Nymi Band must be on the charger.</w:t>
      </w:r>
    </w:p>
    <w:p w14:paraId="3275A37D" w14:textId="77777777" w:rsidR="00256ADD" w:rsidRDefault="00000000">
      <w:pPr>
        <w:pStyle w:val="Heading3"/>
      </w:pPr>
      <w:bookmarkStart w:id="807" w:name="_Refd22e27747"/>
      <w:bookmarkStart w:id="808" w:name="_Numd22e27747"/>
      <w:bookmarkStart w:id="809" w:name="_Toc172553433"/>
      <w:r>
        <w:t>Firmware Log Retrieval</w:t>
      </w:r>
      <w:bookmarkEnd w:id="807"/>
      <w:bookmarkEnd w:id="808"/>
      <w:bookmarkEnd w:id="809"/>
    </w:p>
    <w:p w14:paraId="660DBBFD" w14:textId="77777777" w:rsidR="00256ADD" w:rsidRDefault="00000000">
      <w:pPr>
        <w:pStyle w:val="BodyText"/>
      </w:pPr>
      <w:r>
        <w:t>To retrieve logs from the Nymi Band, perform the following steps:</w:t>
      </w:r>
    </w:p>
    <w:p w14:paraId="37F1C0FD" w14:textId="77777777" w:rsidR="00256ADD" w:rsidRDefault="00000000">
      <w:pPr>
        <w:pStyle w:val="ListNumber"/>
        <w:numPr>
          <w:ilvl w:val="0"/>
          <w:numId w:val="232"/>
        </w:numPr>
      </w:pPr>
      <w:r>
        <w:t>Place the Nymi Band on the charger and move the Nymi Band and charger close to the BLE radio antenna on the terminal (BLED112 adapter). This will ensure the logs are retrieved from the correct Nymi Band.</w:t>
      </w:r>
    </w:p>
    <w:p w14:paraId="508568D9" w14:textId="77777777" w:rsidR="00256ADD" w:rsidRDefault="00000000">
      <w:pPr>
        <w:pStyle w:val="ListNumber"/>
        <w:numPr>
          <w:ilvl w:val="0"/>
          <w:numId w:val="232"/>
        </w:numPr>
      </w:pPr>
      <w:r>
        <w:t>Download and extract the firmware package into a directory of your choice on a Windows computer. For example, C:\Nymi_firmware.</w:t>
      </w:r>
    </w:p>
    <w:p w14:paraId="29143CDA" w14:textId="77777777" w:rsidR="00256ADD" w:rsidRDefault="00000000">
      <w:pPr>
        <w:pStyle w:val="ListNumber"/>
        <w:numPr>
          <w:ilvl w:val="0"/>
          <w:numId w:val="232"/>
        </w:numPr>
      </w:pPr>
      <w:r>
        <w:t>If the Windows machine has the Nymi Band Application installed on it, stop the Nymi Bluetooth Endpoint service.</w:t>
      </w:r>
    </w:p>
    <w:p w14:paraId="086F3FE1" w14:textId="77777777" w:rsidR="00256ADD" w:rsidRDefault="00000000">
      <w:pPr>
        <w:pStyle w:val="ListNumber"/>
        <w:numPr>
          <w:ilvl w:val="0"/>
          <w:numId w:val="232"/>
        </w:numPr>
      </w:pPr>
      <w:r>
        <w:t>Navigate to the C:\nymi_firmware\build\exe.win32-2.7 directory.</w:t>
      </w:r>
    </w:p>
    <w:p w14:paraId="2EF2558F" w14:textId="77777777" w:rsidR="00256ADD" w:rsidRDefault="00000000">
      <w:pPr>
        <w:pStyle w:val="ListNumber"/>
        <w:numPr>
          <w:ilvl w:val="0"/>
          <w:numId w:val="232"/>
        </w:numPr>
      </w:pPr>
      <w:r>
        <w:t>Run the nsp_logs_download.exe. A command prompt window opens with the status of the log file download. When the download completes, the command window closes and the firmware log file is saved to the folder that contains the nsp_logs_download.exe file.</w:t>
      </w:r>
    </w:p>
    <w:p w14:paraId="21C918FB" w14:textId="77777777" w:rsidR="00256ADD" w:rsidRDefault="00000000">
      <w:pPr>
        <w:pStyle w:val="BodyText"/>
        <w:ind w:left="720"/>
      </w:pPr>
      <w:r>
        <w:rPr>
          <w:b/>
          <w:caps/>
        </w:rPr>
        <w:t xml:space="preserve">Note: </w:t>
      </w:r>
      <w:r>
        <w:t>The log files from the Nymi Band are encrypted. Provide the log file to your Nymi Solution Consultant.</w:t>
      </w:r>
    </w:p>
    <w:p w14:paraId="3AD01A58" w14:textId="77777777" w:rsidR="00256ADD" w:rsidRDefault="00000000">
      <w:pPr>
        <w:pStyle w:val="Heading2"/>
      </w:pPr>
      <w:bookmarkStart w:id="810" w:name="_Refd22e27842"/>
      <w:bookmarkStart w:id="811" w:name="_Numd22e27842"/>
      <w:bookmarkStart w:id="812" w:name="_Toc172553434"/>
      <w:r>
        <w:t>Submitting a Support Request</w:t>
      </w:r>
      <w:bookmarkEnd w:id="810"/>
      <w:bookmarkEnd w:id="811"/>
      <w:bookmarkEnd w:id="812"/>
    </w:p>
    <w:p w14:paraId="5C8F6E8B" w14:textId="77777777" w:rsidR="00256ADD" w:rsidRDefault="00000000">
      <w:pPr>
        <w:pStyle w:val="BodyText"/>
      </w:pPr>
      <w:r>
        <w:t>You can submit a support request to Nymi from the NES Administrator Console.</w:t>
      </w:r>
    </w:p>
    <w:p w14:paraId="0590BCC4" w14:textId="77777777" w:rsidR="00256ADD" w:rsidRDefault="00000000">
      <w:pPr>
        <w:pStyle w:val="ListNumber"/>
        <w:numPr>
          <w:ilvl w:val="0"/>
          <w:numId w:val="233"/>
        </w:numPr>
      </w:pPr>
      <w:r>
        <w:t>In the NES Administrator Console, click Support.</w:t>
      </w:r>
    </w:p>
    <w:p w14:paraId="1CA65EC2" w14:textId="77777777" w:rsidR="00256ADD" w:rsidRDefault="00000000">
      <w:pPr>
        <w:pStyle w:val="ListNumber"/>
        <w:numPr>
          <w:ilvl w:val="0"/>
          <w:numId w:val="233"/>
        </w:numPr>
      </w:pPr>
      <w:r>
        <w:t>Click Submit a ticket.</w:t>
      </w:r>
    </w:p>
    <w:p w14:paraId="358DEAC1" w14:textId="77777777" w:rsidR="00256ADD" w:rsidRDefault="00000000">
      <w:pPr>
        <w:pStyle w:val="ListNumber"/>
        <w:numPr>
          <w:ilvl w:val="0"/>
          <w:numId w:val="233"/>
        </w:numPr>
      </w:pPr>
      <w:r>
        <w:t>In the Subject field, provide a short description of the issue and the name of your company.</w:t>
      </w:r>
    </w:p>
    <w:p w14:paraId="2073C362" w14:textId="77777777" w:rsidR="00256ADD" w:rsidRDefault="00000000">
      <w:pPr>
        <w:pStyle w:val="ListNumber"/>
        <w:numPr>
          <w:ilvl w:val="0"/>
          <w:numId w:val="233"/>
        </w:numPr>
      </w:pPr>
      <w:r>
        <w:t>From the Submit a request list, select the appropriate option for your issue, for example, Nymi Customers - Technical Support.</w:t>
      </w:r>
    </w:p>
    <w:p w14:paraId="141B5534" w14:textId="77777777" w:rsidR="00256ADD" w:rsidRDefault="00000000">
      <w:pPr>
        <w:pStyle w:val="ListNumber"/>
        <w:numPr>
          <w:ilvl w:val="0"/>
          <w:numId w:val="233"/>
        </w:numPr>
      </w:pPr>
      <w:r>
        <w:t>In the Description field, provide the details about the issue that you are seeing.</w:t>
      </w:r>
    </w:p>
    <w:p w14:paraId="77A0741E" w14:textId="77777777" w:rsidR="00256ADD" w:rsidRDefault="00000000">
      <w:pPr>
        <w:pStyle w:val="ListNumber"/>
        <w:numPr>
          <w:ilvl w:val="0"/>
          <w:numId w:val="233"/>
        </w:numPr>
      </w:pPr>
      <w:r>
        <w:t>Optionally, attach the Nymi Band Application log files and NES support tool output.</w:t>
      </w:r>
    </w:p>
    <w:p w14:paraId="6193A6FF" w14:textId="77777777" w:rsidR="00256ADD" w:rsidRDefault="00000000">
      <w:pPr>
        <w:pStyle w:val="ListNumber"/>
        <w:numPr>
          <w:ilvl w:val="0"/>
          <w:numId w:val="233"/>
        </w:numPr>
      </w:pPr>
      <w:r>
        <w:t>Click Submit.</w:t>
      </w:r>
    </w:p>
    <w:p w14:paraId="787A6777" w14:textId="77777777" w:rsidR="00256ADD" w:rsidRDefault="00000000">
      <w:pPr>
        <w:pStyle w:val="BodyText"/>
        <w:ind w:left="720"/>
      </w:pPr>
      <w:r>
        <w:rPr>
          <w:b/>
          <w:caps/>
        </w:rPr>
        <w:t xml:space="preserve">Note: </w:t>
      </w:r>
      <w:r>
        <w:t>For information on the NES support tool, refer to the Nymi Connected Worker Platform—Administration Guide for more information.</w:t>
      </w:r>
    </w:p>
    <w:p w14:paraId="0AE0307A" w14:textId="77777777" w:rsidR="00256ADD" w:rsidRDefault="00000000">
      <w:pPr>
        <w:pStyle w:val="Heading1"/>
      </w:pPr>
      <w:bookmarkStart w:id="813" w:name="_Refd22e27953"/>
      <w:bookmarkStart w:id="814" w:name="_Numd22e27953"/>
      <w:bookmarkStart w:id="815" w:name="_Toc172553435"/>
      <w:r>
        <w:t>Manage the Connected Worker Platform Environment</w:t>
      </w:r>
      <w:bookmarkEnd w:id="813"/>
      <w:bookmarkEnd w:id="814"/>
      <w:bookmarkEnd w:id="815"/>
    </w:p>
    <w:p w14:paraId="55B06FB1" w14:textId="77777777" w:rsidR="00256ADD" w:rsidRDefault="00000000">
      <w:pPr>
        <w:pStyle w:val="BodyText"/>
      </w:pPr>
      <w:r>
        <w:t>This section provides you with information about how to maintain and mange the Connected Worker Platform components.</w:t>
      </w:r>
    </w:p>
    <w:p w14:paraId="6CB9BC0E" w14:textId="77777777" w:rsidR="00256ADD" w:rsidRDefault="00000000">
      <w:pPr>
        <w:pStyle w:val="Heading2"/>
      </w:pPr>
      <w:bookmarkStart w:id="816" w:name="_Refd22e27992"/>
      <w:bookmarkStart w:id="817" w:name="_Numd22e27992"/>
      <w:bookmarkStart w:id="818" w:name="_Toc172553436"/>
      <w:r>
        <w:t>Manage NES</w:t>
      </w:r>
      <w:bookmarkEnd w:id="816"/>
      <w:bookmarkEnd w:id="817"/>
      <w:bookmarkEnd w:id="818"/>
    </w:p>
    <w:p w14:paraId="2C704E5D" w14:textId="77777777" w:rsidR="00256ADD" w:rsidRDefault="00000000">
      <w:pPr>
        <w:pStyle w:val="BodyText"/>
      </w:pPr>
      <w:r>
        <w:t>This section provides information about how to manage NES and Windows components that NES relies upon.</w:t>
      </w:r>
    </w:p>
    <w:p w14:paraId="6B7B0133" w14:textId="77777777" w:rsidR="00256ADD" w:rsidRDefault="00000000">
      <w:pPr>
        <w:pStyle w:val="Heading3"/>
      </w:pPr>
      <w:bookmarkStart w:id="819" w:name="_Refd22e28033"/>
      <w:bookmarkStart w:id="820" w:name="_Numd22e28033"/>
      <w:bookmarkStart w:id="821" w:name="_Toc172553437"/>
      <w:r>
        <w:t>Uninstalling the NES Installer Application</w:t>
      </w:r>
      <w:bookmarkEnd w:id="819"/>
      <w:bookmarkEnd w:id="820"/>
      <w:bookmarkEnd w:id="821"/>
    </w:p>
    <w:p w14:paraId="68EA034D" w14:textId="77777777" w:rsidR="00256ADD" w:rsidRDefault="00000000">
      <w:pPr>
        <w:pStyle w:val="BodyText"/>
      </w:pPr>
      <w:r>
        <w:t>You can perform the following steps to remove the NES Installer software. This process is optional, but available to help with your cleanup activities.</w:t>
      </w:r>
    </w:p>
    <w:p w14:paraId="748D91E3" w14:textId="77777777" w:rsidR="00256ADD" w:rsidRDefault="00000000">
      <w:pPr>
        <w:pStyle w:val="ListNumber"/>
        <w:numPr>
          <w:ilvl w:val="0"/>
          <w:numId w:val="234"/>
        </w:numPr>
      </w:pPr>
      <w:r>
        <w:t>From Control Panel</w:t>
      </w:r>
      <w:r>
        <w:rPr>
          <w:b/>
          <w:caps/>
        </w:rPr>
        <w:t xml:space="preserve"> &gt; </w:t>
      </w:r>
      <w:r>
        <w:t>Programs</w:t>
      </w:r>
      <w:r>
        <w:rPr>
          <w:b/>
          <w:caps/>
        </w:rPr>
        <w:t xml:space="preserve"> &gt; </w:t>
      </w:r>
      <w:r>
        <w:t>Programs and Features, select NES Installer.</w:t>
      </w:r>
    </w:p>
    <w:p w14:paraId="7622A766" w14:textId="77777777" w:rsidR="00256ADD" w:rsidRDefault="00000000">
      <w:pPr>
        <w:pStyle w:val="ListNumber"/>
        <w:numPr>
          <w:ilvl w:val="0"/>
          <w:numId w:val="234"/>
        </w:numPr>
      </w:pPr>
      <w:r>
        <w:t>Click Uninstall/Change</w:t>
      </w:r>
    </w:p>
    <w:p w14:paraId="2A7CF0A9" w14:textId="77777777" w:rsidR="00256ADD" w:rsidRDefault="00000000">
      <w:pPr>
        <w:pStyle w:val="ListNumber"/>
        <w:numPr>
          <w:ilvl w:val="0"/>
          <w:numId w:val="234"/>
        </w:numPr>
      </w:pPr>
      <w:r>
        <w:t>On the NES Maintenance window, leave the default selection Remove the application from this computer, and then click OK.</w:t>
      </w:r>
    </w:p>
    <w:p w14:paraId="16295FEF" w14:textId="77777777" w:rsidR="00256ADD" w:rsidRDefault="00000000">
      <w:pPr>
        <w:pStyle w:val="Heading3"/>
      </w:pPr>
      <w:bookmarkStart w:id="822" w:name="_Refd22e28110"/>
      <w:bookmarkStart w:id="823" w:name="_Numd22e28110"/>
      <w:bookmarkStart w:id="824" w:name="_Toc172553438"/>
      <w:r>
        <w:t>NES Backup and Recovery</w:t>
      </w:r>
      <w:bookmarkEnd w:id="822"/>
      <w:bookmarkEnd w:id="823"/>
      <w:bookmarkEnd w:id="824"/>
    </w:p>
    <w:p w14:paraId="4C5213D0" w14:textId="77777777" w:rsidR="00256ADD" w:rsidRDefault="00000000">
      <w:pPr>
        <w:pStyle w:val="BodyText"/>
      </w:pPr>
      <w:r>
        <w:t>Review this section for information about how to perform backups and recoveries of the NES host and NES database.</w:t>
      </w:r>
    </w:p>
    <w:p w14:paraId="03CEF10D" w14:textId="77777777" w:rsidR="00256ADD" w:rsidRDefault="00000000">
      <w:pPr>
        <w:pStyle w:val="BodyText"/>
      </w:pPr>
      <w:r>
        <w:t>This section assumes that you:</w:t>
      </w:r>
    </w:p>
    <w:p w14:paraId="35023513" w14:textId="77777777" w:rsidR="00256ADD" w:rsidRDefault="00000000">
      <w:pPr>
        <w:pStyle w:val="ListBullet"/>
        <w:numPr>
          <w:ilvl w:val="0"/>
          <w:numId w:val="235"/>
        </w:numPr>
      </w:pPr>
      <w:r>
        <w:t>Deployed NES on a virtual machine</w:t>
      </w:r>
    </w:p>
    <w:p w14:paraId="30BAD9F8" w14:textId="77777777" w:rsidR="00256ADD" w:rsidRDefault="00000000">
      <w:pPr>
        <w:pStyle w:val="ListBullet"/>
        <w:numPr>
          <w:ilvl w:val="0"/>
          <w:numId w:val="235"/>
        </w:numPr>
      </w:pPr>
      <w:r>
        <w:t>The SQL instance resides on a server that differs from the NES server.</w:t>
      </w:r>
    </w:p>
    <w:p w14:paraId="0B48BE30" w14:textId="77777777" w:rsidR="00256ADD" w:rsidRDefault="00000000">
      <w:pPr>
        <w:pStyle w:val="ListBullet"/>
        <w:numPr>
          <w:ilvl w:val="0"/>
          <w:numId w:val="235"/>
        </w:numPr>
      </w:pPr>
      <w:r>
        <w:t>Maintain the same FQDN and IP address for the NES virtual machine at the time of backup and the time of restore.</w:t>
      </w:r>
    </w:p>
    <w:p w14:paraId="00B4E8AB" w14:textId="77777777" w:rsidR="00256ADD" w:rsidRDefault="00000000">
      <w:pPr>
        <w:pStyle w:val="ListBullet"/>
        <w:numPr>
          <w:ilvl w:val="0"/>
          <w:numId w:val="235"/>
        </w:numPr>
      </w:pPr>
      <w:r>
        <w:t>Maintain the same FQDN and IP address for the SQL server virtual machine at the time of backup and the time of restore.</w:t>
      </w:r>
    </w:p>
    <w:p w14:paraId="374EA88F" w14:textId="77777777" w:rsidR="00256ADD" w:rsidRDefault="00000000">
      <w:pPr>
        <w:pStyle w:val="Heading4"/>
      </w:pPr>
      <w:bookmarkStart w:id="825" w:name="_Refd22e28180"/>
      <w:bookmarkStart w:id="826" w:name="_Numd22e28180"/>
      <w:bookmarkStart w:id="827" w:name="_Toc172553439"/>
      <w:r>
        <w:t>NES Backups</w:t>
      </w:r>
      <w:bookmarkEnd w:id="825"/>
      <w:bookmarkEnd w:id="826"/>
      <w:bookmarkEnd w:id="827"/>
    </w:p>
    <w:p w14:paraId="5FA557E1" w14:textId="77777777" w:rsidR="00256ADD" w:rsidRDefault="00000000">
      <w:pPr>
        <w:pStyle w:val="BodyText"/>
      </w:pPr>
      <w:r>
        <w:t>To protect the Connected Worker Platform and certificate data on the NES machine, perform a backup of the NES virtual machine after you complete the initial installation and each time you change the NES or IIS configuration.</w:t>
      </w:r>
    </w:p>
    <w:p w14:paraId="6529478D" w14:textId="77777777" w:rsidR="00256ADD" w:rsidRDefault="00000000">
      <w:pPr>
        <w:pStyle w:val="BodyText"/>
      </w:pPr>
      <w:r>
        <w:t>Use VMware vMotion or perform snapshots to backup the virtual machine.</w:t>
      </w:r>
    </w:p>
    <w:p w14:paraId="7BAACCE0" w14:textId="77777777" w:rsidR="00256ADD" w:rsidRDefault="00000000">
      <w:pPr>
        <w:pStyle w:val="Heading4"/>
      </w:pPr>
      <w:bookmarkStart w:id="828" w:name="_Refd22e28229"/>
      <w:bookmarkStart w:id="829" w:name="_Numd22e28229"/>
      <w:bookmarkStart w:id="830" w:name="_Toc172553440"/>
      <w:r>
        <w:t>NES Database Backups</w:t>
      </w:r>
      <w:bookmarkEnd w:id="828"/>
      <w:bookmarkEnd w:id="829"/>
      <w:bookmarkEnd w:id="830"/>
    </w:p>
    <w:p w14:paraId="6282B9B7" w14:textId="77777777" w:rsidR="00256ADD" w:rsidRDefault="00000000">
      <w:pPr>
        <w:pStyle w:val="BodyText"/>
      </w:pPr>
      <w:r>
        <w:t>NES stores Nymi Band information, Nymi Band user information, and audit events securely in a SQL database named Nymi.NES_service_name, where NES_service_name is the NES service mapping name that you configured in the NES Setup wizard. For example, Nymi.nes</w:t>
      </w:r>
    </w:p>
    <w:p w14:paraId="4C1B8390" w14:textId="77777777" w:rsidR="00256ADD" w:rsidRDefault="00000000">
      <w:pPr>
        <w:pStyle w:val="BodyText"/>
      </w:pPr>
      <w:r>
        <w:t>Use your corporate backup and recovery software to back up the SQL database. The recovery point objective (RPO) determines the frequency of the NES database backup.</w:t>
      </w:r>
    </w:p>
    <w:p w14:paraId="5692FC3C" w14:textId="77777777" w:rsidR="00256ADD" w:rsidRDefault="00000000">
      <w:pPr>
        <w:pStyle w:val="BodyText"/>
      </w:pPr>
      <w:r>
        <w:t xml:space="preserve">See </w:t>
      </w:r>
      <w:hyperlink r:id="rId104">
        <w:r>
          <w:t>Microsoft</w:t>
        </w:r>
      </w:hyperlink>
      <w:r>
        <w:t xml:space="preserve"> for more information about how to protect the SQL server.</w:t>
      </w:r>
    </w:p>
    <w:p w14:paraId="5FE36A3A" w14:textId="77777777" w:rsidR="00256ADD" w:rsidRDefault="00000000">
      <w:pPr>
        <w:pStyle w:val="Heading4"/>
      </w:pPr>
      <w:bookmarkStart w:id="831" w:name="_Refd22e28296"/>
      <w:bookmarkStart w:id="832" w:name="_Numd22e28296"/>
      <w:bookmarkStart w:id="833" w:name="_Toc172553441"/>
      <w:r>
        <w:t>NES Server and Database Recoveries</w:t>
      </w:r>
      <w:bookmarkEnd w:id="831"/>
      <w:bookmarkEnd w:id="832"/>
      <w:bookmarkEnd w:id="833"/>
    </w:p>
    <w:p w14:paraId="326F2A82" w14:textId="77777777" w:rsidR="00256ADD" w:rsidRDefault="00000000">
      <w:pPr>
        <w:pStyle w:val="BodyText"/>
      </w:pPr>
      <w:r>
        <w:t>Use your corporate backup and recovery software to restore the NES database on the SQL server and use VMware vMotion or snapshots to restore the virtual machine.</w:t>
      </w:r>
    </w:p>
    <w:p w14:paraId="6DBE853B" w14:textId="77777777" w:rsidR="00256ADD" w:rsidRDefault="00000000">
      <w:pPr>
        <w:pStyle w:val="BodyText"/>
      </w:pPr>
      <w:r>
        <w:rPr>
          <w:b/>
          <w:caps/>
        </w:rPr>
        <w:t xml:space="preserve">Note: </w:t>
      </w:r>
      <w:r>
        <w:t>You cannot recover the following data from a database restore:</w:t>
      </w:r>
    </w:p>
    <w:p w14:paraId="410A17A1" w14:textId="77777777" w:rsidR="00256ADD" w:rsidRDefault="00000000">
      <w:pPr>
        <w:pStyle w:val="ListBullet"/>
        <w:numPr>
          <w:ilvl w:val="0"/>
          <w:numId w:val="236"/>
        </w:numPr>
      </w:pPr>
      <w:r>
        <w:t>Any NES database changes, such as Nymi Band enrollments, Nymi Band re-enrollments, Nymi Band disassociations, and application policy changes that you perform after the last backup and prior to the failure.</w:t>
      </w:r>
    </w:p>
    <w:p w14:paraId="3B39443F" w14:textId="77777777" w:rsidR="00256ADD" w:rsidRDefault="00000000">
      <w:pPr>
        <w:pStyle w:val="ListBullet"/>
        <w:numPr>
          <w:ilvl w:val="0"/>
          <w:numId w:val="236"/>
        </w:numPr>
      </w:pPr>
      <w:r>
        <w:t>NES audit events that were recorded after the last backup and prior to the failure.</w:t>
      </w:r>
    </w:p>
    <w:p w14:paraId="1EFBE6AD" w14:textId="77777777" w:rsidR="00256ADD" w:rsidRDefault="00000000">
      <w:pPr>
        <w:pStyle w:val="Heading3"/>
      </w:pPr>
      <w:bookmarkStart w:id="834" w:name="_Refd22e28361"/>
      <w:bookmarkStart w:id="835" w:name="_Numd22e28361"/>
      <w:bookmarkStart w:id="836" w:name="_Toc172553442"/>
      <w:r>
        <w:t>Managing Database Logins</w:t>
      </w:r>
      <w:bookmarkEnd w:id="834"/>
      <w:bookmarkEnd w:id="835"/>
      <w:bookmarkEnd w:id="836"/>
    </w:p>
    <w:p w14:paraId="40CD40C2" w14:textId="77777777" w:rsidR="00256ADD" w:rsidRDefault="00000000">
      <w:pPr>
        <w:pStyle w:val="BodyText"/>
      </w:pPr>
      <w:r>
        <w:t>Manage the database logins using the Add, Edit and Delete buttons.</w:t>
      </w:r>
    </w:p>
    <w:p w14:paraId="1D3A1803" w14:textId="77777777" w:rsidR="00256ADD" w:rsidRDefault="00000000">
      <w:pPr>
        <w:pStyle w:val="BodyText"/>
      </w:pPr>
      <w:r>
        <w:t>The Database page in the installation wizard enables you to configure settings that apply applied to the database. You can manage the Database Logins settings by adding, editing and deleting information.</w:t>
      </w:r>
    </w:p>
    <w:p w14:paraId="58B7F425" w14:textId="77777777" w:rsidR="00256ADD" w:rsidRDefault="00000000">
      <w:pPr>
        <w:pStyle w:val="Heading4"/>
      </w:pPr>
      <w:bookmarkStart w:id="837" w:name="_Refd22e28399"/>
      <w:bookmarkStart w:id="838" w:name="_Numd22e28399"/>
      <w:bookmarkStart w:id="839" w:name="_Toc172553443"/>
      <w:r>
        <w:t>Adding Database Logins</w:t>
      </w:r>
      <w:bookmarkEnd w:id="837"/>
      <w:bookmarkEnd w:id="838"/>
      <w:bookmarkEnd w:id="839"/>
    </w:p>
    <w:p w14:paraId="241E0D1B" w14:textId="77777777" w:rsidR="00256ADD" w:rsidRDefault="00000000">
      <w:pPr>
        <w:pStyle w:val="BodyText"/>
      </w:pPr>
      <w:r>
        <w:t>The Database window enables you to configure settings that apply to the database. In the Connection String area, if the connection uses Integrated Security and the Security property is set to True, you can add Database Logins.</w:t>
      </w:r>
    </w:p>
    <w:p w14:paraId="2FE97A3C" w14:textId="77777777" w:rsidR="00256ADD" w:rsidRDefault="00000000">
      <w:pPr>
        <w:pStyle w:val="BodyText"/>
      </w:pPr>
      <w:r>
        <w:t>To add a new user perform the following steps:</w:t>
      </w:r>
    </w:p>
    <w:p w14:paraId="2B0316D5" w14:textId="77777777" w:rsidR="00256ADD" w:rsidRDefault="00000000">
      <w:pPr>
        <w:pStyle w:val="ListNumber"/>
        <w:numPr>
          <w:ilvl w:val="0"/>
          <w:numId w:val="237"/>
        </w:numPr>
      </w:pPr>
      <w:r>
        <w:t>In an empty row of the Manage Database Logins table, right-click and select Add. The Select User Credentials window appears.</w:t>
      </w:r>
    </w:p>
    <w:p w14:paraId="308FA459" w14:textId="77777777" w:rsidR="00256ADD" w:rsidRDefault="00000000">
      <w:pPr>
        <w:pStyle w:val="ListNumber"/>
        <w:numPr>
          <w:ilvl w:val="0"/>
          <w:numId w:val="237"/>
        </w:numPr>
      </w:pPr>
      <w:r>
        <w:t>From the Login Type drop-down list, select Auditor or User.</w:t>
      </w:r>
    </w:p>
    <w:p w14:paraId="11A0C24D" w14:textId="77777777" w:rsidR="00256ADD" w:rsidRDefault="00000000">
      <w:pPr>
        <w:pStyle w:val="ListBullet2"/>
        <w:numPr>
          <w:ilvl w:val="1"/>
          <w:numId w:val="238"/>
        </w:numPr>
      </w:pPr>
      <w:r>
        <w:t>Auditor – Provides the database user with read-only access to the database</w:t>
      </w:r>
    </w:p>
    <w:p w14:paraId="5F4AC0E3" w14:textId="77777777" w:rsidR="00256ADD" w:rsidRDefault="00000000">
      <w:pPr>
        <w:pStyle w:val="ListBullet2"/>
        <w:numPr>
          <w:ilvl w:val="1"/>
          <w:numId w:val="238"/>
        </w:numPr>
      </w:pPr>
      <w:r>
        <w:t>User – Provide the database user with full control access to the database</w:t>
      </w:r>
    </w:p>
    <w:p w14:paraId="51D6B827" w14:textId="77777777" w:rsidR="00256ADD" w:rsidRDefault="00000000">
      <w:pPr>
        <w:pStyle w:val="ListNumber"/>
        <w:numPr>
          <w:ilvl w:val="0"/>
          <w:numId w:val="237"/>
        </w:numPr>
      </w:pPr>
      <w:r>
        <w:t>In the Domain Account field, type the domain name followed by the user account or group account.</w:t>
      </w:r>
    </w:p>
    <w:p w14:paraId="35639B64" w14:textId="77777777" w:rsidR="00256ADD" w:rsidRDefault="00000000">
      <w:pPr>
        <w:pStyle w:val="BodyText"/>
        <w:ind w:left="720"/>
      </w:pPr>
      <w:r>
        <w:rPr>
          <w:b/>
          <w:caps/>
        </w:rPr>
        <w:t xml:space="preserve">Note: </w:t>
      </w:r>
      <w:r>
        <w:t>Ensure that a backslash separates the domain and account user or group.</w:t>
      </w:r>
    </w:p>
    <w:p w14:paraId="494D2265" w14:textId="77777777" w:rsidR="00256ADD" w:rsidRDefault="00000000">
      <w:pPr>
        <w:pStyle w:val="ListNumber"/>
        <w:numPr>
          <w:ilvl w:val="0"/>
          <w:numId w:val="237"/>
        </w:numPr>
      </w:pPr>
      <w:r>
        <w:t>In the Database User field, type the name of the database user.</w:t>
      </w:r>
    </w:p>
    <w:p w14:paraId="2F2D5914" w14:textId="77777777" w:rsidR="00256ADD" w:rsidRDefault="00000000">
      <w:pPr>
        <w:pStyle w:val="ListNumber"/>
        <w:numPr>
          <w:ilvl w:val="0"/>
          <w:numId w:val="237"/>
        </w:numPr>
      </w:pPr>
      <w:r>
        <w:t>Click OK.</w:t>
      </w:r>
    </w:p>
    <w:p w14:paraId="79BF2CAE" w14:textId="77777777" w:rsidR="00256ADD" w:rsidRDefault="00000000">
      <w:pPr>
        <w:pStyle w:val="ListNumber"/>
        <w:numPr>
          <w:ilvl w:val="0"/>
          <w:numId w:val="237"/>
        </w:numPr>
      </w:pPr>
      <w:r>
        <w:t>On the Database page, click the Verify Users button to ensure that the new user is valid. The Database Login is added to the Manage Database Logins area. This Database Login is added to the SQL database when you are finished configuring the NES Setup Wizard. Proceed to the Install tab, and and press Install or Upgrade.</w:t>
      </w:r>
    </w:p>
    <w:p w14:paraId="3621F5F0" w14:textId="77777777" w:rsidR="00256ADD" w:rsidRDefault="00000000">
      <w:pPr>
        <w:pStyle w:val="Heading4"/>
      </w:pPr>
      <w:bookmarkStart w:id="840" w:name="_Refd22e28516"/>
      <w:bookmarkStart w:id="841" w:name="_Numd22e28516"/>
      <w:bookmarkStart w:id="842" w:name="_Toc172553444"/>
      <w:r>
        <w:t>Editing Database Logins</w:t>
      </w:r>
      <w:bookmarkEnd w:id="840"/>
      <w:bookmarkEnd w:id="841"/>
      <w:bookmarkEnd w:id="842"/>
    </w:p>
    <w:p w14:paraId="4FE4D33A" w14:textId="77777777" w:rsidR="00256ADD" w:rsidRDefault="00256ADD">
      <w:pPr>
        <w:pStyle w:val="BodyText"/>
      </w:pPr>
    </w:p>
    <w:p w14:paraId="18882626" w14:textId="77777777" w:rsidR="00256ADD" w:rsidRDefault="00000000">
      <w:pPr>
        <w:pStyle w:val="BodyText"/>
      </w:pPr>
      <w:r>
        <w:t>To edit a database login, perform the following steps:</w:t>
      </w:r>
    </w:p>
    <w:p w14:paraId="3A2C3D9F" w14:textId="77777777" w:rsidR="00256ADD" w:rsidRDefault="00000000">
      <w:pPr>
        <w:pStyle w:val="ListNumber"/>
        <w:numPr>
          <w:ilvl w:val="0"/>
          <w:numId w:val="239"/>
        </w:numPr>
      </w:pPr>
      <w:r>
        <w:t>In the Manage Database Logins table, right-click and select Edit.</w:t>
      </w:r>
    </w:p>
    <w:p w14:paraId="4E44D0FB" w14:textId="77777777" w:rsidR="00256ADD" w:rsidRDefault="00000000">
      <w:pPr>
        <w:pStyle w:val="ListNumber"/>
        <w:numPr>
          <w:ilvl w:val="0"/>
          <w:numId w:val="239"/>
        </w:numPr>
      </w:pPr>
      <w:r>
        <w:t>Modify the fields as required.</w:t>
      </w:r>
    </w:p>
    <w:p w14:paraId="41120D51" w14:textId="77777777" w:rsidR="00256ADD" w:rsidRDefault="00000000">
      <w:pPr>
        <w:pStyle w:val="BodyText"/>
        <w:ind w:left="720"/>
      </w:pPr>
      <w:r>
        <w:rPr>
          <w:b/>
          <w:caps/>
        </w:rPr>
        <w:t xml:space="preserve">Note: </w:t>
      </w:r>
      <w:r>
        <w:t>You cannot change the Login type for a service login account.</w:t>
      </w:r>
    </w:p>
    <w:p w14:paraId="6C95B7FC" w14:textId="77777777" w:rsidR="00256ADD" w:rsidRDefault="00000000">
      <w:pPr>
        <w:pStyle w:val="ListNumber"/>
        <w:numPr>
          <w:ilvl w:val="0"/>
          <w:numId w:val="239"/>
        </w:numPr>
      </w:pPr>
      <w:r>
        <w:t>Click OK.</w:t>
      </w:r>
    </w:p>
    <w:p w14:paraId="46C03D66" w14:textId="77777777" w:rsidR="00256ADD" w:rsidRDefault="00000000">
      <w:pPr>
        <w:pStyle w:val="Heading4"/>
      </w:pPr>
      <w:bookmarkStart w:id="843" w:name="_Refd22e28578"/>
      <w:bookmarkStart w:id="844" w:name="_Numd22e28578"/>
      <w:bookmarkStart w:id="845" w:name="_Toc172553445"/>
      <w:r>
        <w:t>Deleting Database Login</w:t>
      </w:r>
      <w:bookmarkEnd w:id="843"/>
      <w:bookmarkEnd w:id="844"/>
      <w:bookmarkEnd w:id="845"/>
    </w:p>
    <w:p w14:paraId="58005FD3" w14:textId="77777777" w:rsidR="00256ADD" w:rsidRDefault="00256ADD">
      <w:pPr>
        <w:pStyle w:val="BodyText"/>
      </w:pPr>
    </w:p>
    <w:p w14:paraId="2168FF77" w14:textId="77777777" w:rsidR="00256ADD" w:rsidRDefault="00000000">
      <w:pPr>
        <w:pStyle w:val="BodyText"/>
      </w:pPr>
      <w:r>
        <w:t>You can delete any Auditor login that you have added.</w:t>
      </w:r>
    </w:p>
    <w:p w14:paraId="541D3B97" w14:textId="77777777" w:rsidR="00256ADD" w:rsidRDefault="00000000">
      <w:pPr>
        <w:pStyle w:val="ListNumber"/>
        <w:numPr>
          <w:ilvl w:val="0"/>
          <w:numId w:val="240"/>
        </w:numPr>
      </w:pPr>
      <w:r>
        <w:t>In the Manage Database Logins area, click the row that you want to delete and right-click.</w:t>
      </w:r>
    </w:p>
    <w:p w14:paraId="0083F503" w14:textId="77777777" w:rsidR="00256ADD" w:rsidRDefault="00000000">
      <w:pPr>
        <w:pStyle w:val="ListNumber"/>
        <w:numPr>
          <w:ilvl w:val="0"/>
          <w:numId w:val="240"/>
        </w:numPr>
      </w:pPr>
      <w:r>
        <w:t>From the drop-down box, select Delete.</w:t>
      </w:r>
    </w:p>
    <w:p w14:paraId="615B2FCE" w14:textId="77777777" w:rsidR="00256ADD" w:rsidRDefault="00000000">
      <w:pPr>
        <w:pStyle w:val="ListNumber"/>
        <w:numPr>
          <w:ilvl w:val="0"/>
          <w:numId w:val="240"/>
        </w:numPr>
      </w:pPr>
      <w:r>
        <w:t>Enter Delete.</w:t>
      </w:r>
    </w:p>
    <w:p w14:paraId="0245E921" w14:textId="77777777" w:rsidR="00256ADD" w:rsidRDefault="00000000">
      <w:pPr>
        <w:pStyle w:val="ListNumber"/>
        <w:numPr>
          <w:ilvl w:val="0"/>
          <w:numId w:val="240"/>
        </w:numPr>
      </w:pPr>
      <w:r>
        <w:t>Click OK to confirm the deletion.</w:t>
      </w:r>
    </w:p>
    <w:p w14:paraId="4F0D3628" w14:textId="77777777" w:rsidR="00256ADD" w:rsidRDefault="00000000">
      <w:pPr>
        <w:pStyle w:val="BodyText"/>
        <w:ind w:left="720"/>
      </w:pPr>
      <w:r>
        <w:rPr>
          <w:b/>
        </w:rPr>
        <w:t>The selected login is deleted</w:t>
      </w:r>
      <w:r>
        <w:t>.</w:t>
      </w:r>
    </w:p>
    <w:p w14:paraId="48E38BF4" w14:textId="77777777" w:rsidR="00256ADD" w:rsidRDefault="00000000">
      <w:pPr>
        <w:pStyle w:val="Heading3"/>
      </w:pPr>
      <w:bookmarkStart w:id="846" w:name="_Refd22e28649"/>
      <w:bookmarkStart w:id="847" w:name="_Numd22e28649"/>
      <w:bookmarkStart w:id="848" w:name="_Toc172553446"/>
      <w:r>
        <w:t>Adding and Removing NES Administrator Access</w:t>
      </w:r>
      <w:bookmarkEnd w:id="846"/>
      <w:bookmarkEnd w:id="847"/>
      <w:bookmarkEnd w:id="848"/>
    </w:p>
    <w:p w14:paraId="5C7CDDF0" w14:textId="77777777" w:rsidR="00256ADD" w:rsidRDefault="00000000">
      <w:pPr>
        <w:pStyle w:val="BodyText"/>
      </w:pPr>
      <w:r>
        <w:t>Access to the NES Administrator Console as an NES Administrator is defined through the addition and removal of user accounts in the Windows group that you specified during the configuration of the NES server.</w:t>
      </w:r>
    </w:p>
    <w:p w14:paraId="3D5B3946" w14:textId="77777777" w:rsidR="00256ADD" w:rsidRDefault="00000000">
      <w:pPr>
        <w:pStyle w:val="BodyText"/>
      </w:pPr>
      <w:r>
        <w:t>To determine the Windows group that was defined during the NES deployment, edit the C:\inetpub\wwwroot\nes_\NES\web.config file and search for the string name="AdminGroup". The value that appears between the value tags immediately after the string name is the Windows group name. Alternatively, log into the NES Administrator Console as an NES Administrator, click About, and then click View Full System Diagnostics, a list of the NES Administrator groups appear in the Local Domain section.</w:t>
      </w:r>
    </w:p>
    <w:p w14:paraId="6FB0FA49" w14:textId="77777777" w:rsidR="00256ADD" w:rsidRDefault="00000000">
      <w:pPr>
        <w:pStyle w:val="BodyText"/>
      </w:pPr>
      <w:r>
        <w:t>Perform the following steps to add or remove NES Administrator for a user.</w:t>
      </w:r>
    </w:p>
    <w:p w14:paraId="737EA3C6" w14:textId="77777777" w:rsidR="00256ADD" w:rsidRDefault="00000000">
      <w:pPr>
        <w:pStyle w:val="ListNumber"/>
        <w:numPr>
          <w:ilvl w:val="0"/>
          <w:numId w:val="241"/>
        </w:numPr>
      </w:pPr>
      <w:r>
        <w:t>Log in to a domain controller as an administrator.</w:t>
      </w:r>
    </w:p>
    <w:p w14:paraId="5C5DDA70" w14:textId="77777777" w:rsidR="00256ADD" w:rsidRDefault="00000000">
      <w:pPr>
        <w:pStyle w:val="ListNumber"/>
        <w:numPr>
          <w:ilvl w:val="0"/>
          <w:numId w:val="241"/>
        </w:numPr>
      </w:pPr>
      <w:r>
        <w:t>Edit the group.</w:t>
      </w:r>
    </w:p>
    <w:p w14:paraId="1791F01A" w14:textId="77777777" w:rsidR="00256ADD" w:rsidRDefault="00000000">
      <w:pPr>
        <w:pStyle w:val="ListNumber"/>
        <w:numPr>
          <w:ilvl w:val="0"/>
          <w:numId w:val="241"/>
        </w:numPr>
      </w:pPr>
      <w:r>
        <w:t>Add or remove the users and groups, as required.</w:t>
      </w:r>
    </w:p>
    <w:p w14:paraId="54B4E11F" w14:textId="77777777" w:rsidR="00256ADD" w:rsidRDefault="00000000">
      <w:pPr>
        <w:pStyle w:val="ListNumber"/>
        <w:numPr>
          <w:ilvl w:val="0"/>
          <w:numId w:val="241"/>
        </w:numPr>
      </w:pPr>
      <w:r>
        <w:t>Save the group.</w:t>
      </w:r>
    </w:p>
    <w:p w14:paraId="3A2D4DA2" w14:textId="77777777" w:rsidR="00256ADD" w:rsidRDefault="00000000">
      <w:pPr>
        <w:pStyle w:val="Heading3"/>
      </w:pPr>
      <w:bookmarkStart w:id="849" w:name="_Refd22e28749"/>
      <w:bookmarkStart w:id="850" w:name="_Numd22e28749"/>
      <w:bookmarkStart w:id="851" w:name="_Toc172553447"/>
      <w:r>
        <w:t>Updating the Application Pool Identity Password</w:t>
      </w:r>
      <w:bookmarkEnd w:id="849"/>
      <w:bookmarkEnd w:id="850"/>
      <w:bookmarkEnd w:id="851"/>
    </w:p>
    <w:p w14:paraId="770824DA" w14:textId="77777777" w:rsidR="00256ADD" w:rsidRDefault="00000000">
      <w:pPr>
        <w:pStyle w:val="BodyText"/>
      </w:pPr>
      <w:r>
        <w:t>If you configured the Application Pool Identity to start with a specific user account, Nymi recommends that you use an account with a password that does not expire or change.</w:t>
      </w:r>
    </w:p>
    <w:p w14:paraId="0E7AB9B5" w14:textId="77777777" w:rsidR="00256ADD" w:rsidRDefault="00000000">
      <w:pPr>
        <w:pStyle w:val="BodyText"/>
      </w:pPr>
      <w:r>
        <w:t>If policies in your organization require that the password for the user account expires, perform the following steps to update the password in IIS.</w:t>
      </w:r>
    </w:p>
    <w:p w14:paraId="153307A2" w14:textId="77777777" w:rsidR="00256ADD" w:rsidRDefault="00000000">
      <w:pPr>
        <w:pStyle w:val="ListNumber"/>
        <w:numPr>
          <w:ilvl w:val="0"/>
          <w:numId w:val="242"/>
        </w:numPr>
      </w:pPr>
      <w:r>
        <w:t>Log in to NES server as an administrator and start IIS Manager.</w:t>
      </w:r>
    </w:p>
    <w:p w14:paraId="61B89223" w14:textId="77777777" w:rsidR="00256ADD" w:rsidRDefault="00000000">
      <w:pPr>
        <w:pStyle w:val="ListNumber"/>
        <w:numPr>
          <w:ilvl w:val="0"/>
          <w:numId w:val="242"/>
        </w:numPr>
      </w:pPr>
      <w:r>
        <w:t>In the left navigation pane, expand the server, and then select Application Pools, as shown in the following figure.</w:t>
      </w:r>
    </w:p>
    <w:p w14:paraId="00CB4314" w14:textId="77777777" w:rsidR="00256ADD" w:rsidRDefault="00000000">
      <w:pPr>
        <w:pStyle w:val="Caption"/>
        <w:keepNext/>
      </w:pPr>
      <w:bookmarkStart w:id="852" w:name="_Refd22e28806"/>
      <w:bookmarkStart w:id="853" w:name="_Tocd22e28806"/>
      <w:r>
        <w:t xml:space="preserve">Figure </w:t>
      </w:r>
      <w:bookmarkStart w:id="854" w:name="_Numd22e28806"/>
      <w:r>
        <w:fldChar w:fldCharType="begin"/>
      </w:r>
      <w:r>
        <w:instrText xml:space="preserve"> SEQ Figure \* ARABIC </w:instrText>
      </w:r>
      <w:r>
        <w:fldChar w:fldCharType="separate"/>
      </w:r>
      <w:r w:rsidR="002800A2">
        <w:rPr>
          <w:noProof/>
        </w:rPr>
        <w:t>77</w:t>
      </w:r>
      <w:r>
        <w:rPr>
          <w:noProof/>
        </w:rPr>
        <w:fldChar w:fldCharType="end"/>
      </w:r>
      <w:bookmarkEnd w:id="852"/>
      <w:bookmarkEnd w:id="853"/>
      <w:bookmarkEnd w:id="854"/>
      <w:r>
        <w:t>: IIS Application Identity Pools</w:t>
      </w:r>
    </w:p>
    <w:p w14:paraId="10D8FB22" w14:textId="77777777" w:rsidR="00256ADD" w:rsidRDefault="00000000">
      <w:pPr>
        <w:pStyle w:val="BodyText"/>
      </w:pPr>
      <w:r>
        <w:rPr>
          <w:noProof/>
        </w:rPr>
        <w:drawing>
          <wp:inline distT="0" distB="0" distL="0" distR="0" wp14:anchorId="60BFE3B5" wp14:editId="3C8F7E61">
            <wp:extent cx="6120000" cy="1884423"/>
            <wp:effectExtent l="0" t="0" r="0" b="0"/>
            <wp:docPr id="1500399212" name="Picture 1500399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iis_app_pools.png"/>
                    <pic:cNvPicPr/>
                  </pic:nvPicPr>
                  <pic:blipFill>
                    <a:blip r:embed="rId105">
                      <a:extLst>
                        <a:ext uri="{28A0092B-C50C-407E-A947-70E740481C1C}">
                          <a14:useLocalDpi xmlns:a14="http://schemas.microsoft.com/office/drawing/2010/main" val="0"/>
                        </a:ext>
                      </a:extLst>
                    </a:blip>
                    <a:stretch>
                      <a:fillRect/>
                    </a:stretch>
                  </pic:blipFill>
                  <pic:spPr>
                    <a:xfrm>
                      <a:off x="0" y="0"/>
                      <a:ext cx="9991725" cy="3076575"/>
                    </a:xfrm>
                    <a:prstGeom prst="rect">
                      <a:avLst/>
                    </a:prstGeom>
                  </pic:spPr>
                </pic:pic>
              </a:graphicData>
            </a:graphic>
          </wp:inline>
        </w:drawing>
      </w:r>
    </w:p>
    <w:p w14:paraId="6F2708EA" w14:textId="77777777" w:rsidR="00256ADD" w:rsidRDefault="00000000">
      <w:pPr>
        <w:pStyle w:val="ListNumber"/>
        <w:numPr>
          <w:ilvl w:val="0"/>
          <w:numId w:val="242"/>
        </w:numPr>
      </w:pPr>
      <w:r>
        <w:t>Select the NES application pool, the default name is NES App Pool.</w:t>
      </w:r>
    </w:p>
    <w:p w14:paraId="478DDBE0" w14:textId="77777777" w:rsidR="00256ADD" w:rsidRDefault="00000000">
      <w:pPr>
        <w:pStyle w:val="ListNumber"/>
        <w:numPr>
          <w:ilvl w:val="0"/>
          <w:numId w:val="242"/>
        </w:numPr>
      </w:pPr>
      <w:r>
        <w:t>From the Actions pane on the right of the window, click Advanced Settings</w:t>
      </w:r>
    </w:p>
    <w:p w14:paraId="283900F6" w14:textId="77777777" w:rsidR="00256ADD" w:rsidRDefault="00000000">
      <w:pPr>
        <w:pStyle w:val="Caption"/>
        <w:keepNext/>
      </w:pPr>
      <w:bookmarkStart w:id="855" w:name="_Refd22e28825"/>
      <w:bookmarkStart w:id="856" w:name="_Tocd22e28825"/>
      <w:r>
        <w:t xml:space="preserve">Figure </w:t>
      </w:r>
      <w:bookmarkStart w:id="857" w:name="_Numd22e28825"/>
      <w:r>
        <w:fldChar w:fldCharType="begin"/>
      </w:r>
      <w:r>
        <w:instrText xml:space="preserve"> SEQ Figure \* ARABIC </w:instrText>
      </w:r>
      <w:r>
        <w:fldChar w:fldCharType="separate"/>
      </w:r>
      <w:r w:rsidR="002800A2">
        <w:rPr>
          <w:noProof/>
        </w:rPr>
        <w:t>78</w:t>
      </w:r>
      <w:r>
        <w:rPr>
          <w:noProof/>
        </w:rPr>
        <w:fldChar w:fldCharType="end"/>
      </w:r>
      <w:bookmarkEnd w:id="855"/>
      <w:bookmarkEnd w:id="856"/>
      <w:bookmarkEnd w:id="857"/>
      <w:r>
        <w:t>: IIS Application Identity Advanced Settings</w:t>
      </w:r>
    </w:p>
    <w:p w14:paraId="2DE69604" w14:textId="77777777" w:rsidR="00256ADD" w:rsidRDefault="00000000">
      <w:pPr>
        <w:pStyle w:val="BodyText"/>
      </w:pPr>
      <w:r>
        <w:rPr>
          <w:noProof/>
        </w:rPr>
        <w:drawing>
          <wp:inline distT="0" distB="0" distL="0" distR="0" wp14:anchorId="67F03118" wp14:editId="0498481B">
            <wp:extent cx="6120000" cy="2096756"/>
            <wp:effectExtent l="0" t="0" r="0" b="0"/>
            <wp:docPr id="580454723" name="Picture 580454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iis_adv_settings.png"/>
                    <pic:cNvPicPr/>
                  </pic:nvPicPr>
                  <pic:blipFill>
                    <a:blip r:embed="rId106">
                      <a:extLst>
                        <a:ext uri="{28A0092B-C50C-407E-A947-70E740481C1C}">
                          <a14:useLocalDpi xmlns:a14="http://schemas.microsoft.com/office/drawing/2010/main" val="0"/>
                        </a:ext>
                      </a:extLst>
                    </a:blip>
                    <a:stretch>
                      <a:fillRect/>
                    </a:stretch>
                  </pic:blipFill>
                  <pic:spPr>
                    <a:xfrm>
                      <a:off x="0" y="0"/>
                      <a:ext cx="11982450" cy="4105275"/>
                    </a:xfrm>
                    <a:prstGeom prst="rect">
                      <a:avLst/>
                    </a:prstGeom>
                  </pic:spPr>
                </pic:pic>
              </a:graphicData>
            </a:graphic>
          </wp:inline>
        </w:drawing>
      </w:r>
    </w:p>
    <w:p w14:paraId="0215D739" w14:textId="77777777" w:rsidR="00256ADD" w:rsidRDefault="00000000">
      <w:pPr>
        <w:pStyle w:val="ListNumber"/>
        <w:numPr>
          <w:ilvl w:val="0"/>
          <w:numId w:val="242"/>
        </w:numPr>
      </w:pPr>
      <w:r>
        <w:t>On the Advanced Settings window, select Identity, and then click the ellipses.</w:t>
      </w:r>
    </w:p>
    <w:p w14:paraId="1AEE48ED" w14:textId="77777777" w:rsidR="00256ADD" w:rsidRDefault="00000000">
      <w:pPr>
        <w:pStyle w:val="Caption"/>
        <w:keepNext/>
      </w:pPr>
      <w:bookmarkStart w:id="858" w:name="_Refd22e28841"/>
      <w:bookmarkStart w:id="859" w:name="_Tocd22e28841"/>
      <w:r>
        <w:t xml:space="preserve">Figure </w:t>
      </w:r>
      <w:bookmarkStart w:id="860" w:name="_Numd22e28841"/>
      <w:r>
        <w:fldChar w:fldCharType="begin"/>
      </w:r>
      <w:r>
        <w:instrText xml:space="preserve"> SEQ Figure \* ARABIC </w:instrText>
      </w:r>
      <w:r>
        <w:fldChar w:fldCharType="separate"/>
      </w:r>
      <w:r w:rsidR="002800A2">
        <w:rPr>
          <w:noProof/>
        </w:rPr>
        <w:t>79</w:t>
      </w:r>
      <w:r>
        <w:rPr>
          <w:noProof/>
        </w:rPr>
        <w:fldChar w:fldCharType="end"/>
      </w:r>
      <w:bookmarkEnd w:id="858"/>
      <w:bookmarkEnd w:id="859"/>
      <w:bookmarkEnd w:id="860"/>
      <w:r>
        <w:t>: IIS Application Identity Advanced Settings</w:t>
      </w:r>
    </w:p>
    <w:p w14:paraId="42706DD0" w14:textId="77777777" w:rsidR="00256ADD" w:rsidRDefault="00000000">
      <w:pPr>
        <w:pStyle w:val="BodyText"/>
      </w:pPr>
      <w:r>
        <w:rPr>
          <w:noProof/>
        </w:rPr>
        <w:drawing>
          <wp:inline distT="0" distB="0" distL="0" distR="0" wp14:anchorId="6112D3E0" wp14:editId="2A572EB0">
            <wp:extent cx="4105275" cy="5153025"/>
            <wp:effectExtent l="0" t="0" r="0" b="0"/>
            <wp:docPr id="1665551595" name="Picture 166555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iis_adv_settings_identity_option.png"/>
                    <pic:cNvPicPr/>
                  </pic:nvPicPr>
                  <pic:blipFill>
                    <a:blip r:embed="rId107">
                      <a:extLst>
                        <a:ext uri="{28A0092B-C50C-407E-A947-70E740481C1C}">
                          <a14:useLocalDpi xmlns:a14="http://schemas.microsoft.com/office/drawing/2010/main" val="0"/>
                        </a:ext>
                      </a:extLst>
                    </a:blip>
                    <a:stretch>
                      <a:fillRect/>
                    </a:stretch>
                  </pic:blipFill>
                  <pic:spPr>
                    <a:xfrm>
                      <a:off x="0" y="0"/>
                      <a:ext cx="4105275" cy="5153025"/>
                    </a:xfrm>
                    <a:prstGeom prst="rect">
                      <a:avLst/>
                    </a:prstGeom>
                  </pic:spPr>
                </pic:pic>
              </a:graphicData>
            </a:graphic>
          </wp:inline>
        </w:drawing>
      </w:r>
    </w:p>
    <w:p w14:paraId="6E319A81" w14:textId="77777777" w:rsidR="00256ADD" w:rsidRDefault="00000000">
      <w:pPr>
        <w:pStyle w:val="ListNumber"/>
        <w:numPr>
          <w:ilvl w:val="0"/>
          <w:numId w:val="242"/>
        </w:numPr>
      </w:pPr>
      <w:r>
        <w:t>On the Application Pool Identity pop-up, click Set.</w:t>
      </w:r>
    </w:p>
    <w:p w14:paraId="00012DD2" w14:textId="77777777" w:rsidR="00256ADD" w:rsidRDefault="00000000">
      <w:pPr>
        <w:pStyle w:val="ListNumber"/>
        <w:numPr>
          <w:ilvl w:val="0"/>
          <w:numId w:val="242"/>
        </w:numPr>
      </w:pPr>
      <w:r>
        <w:t>On the Set Credentials window, perform the following actions:</w:t>
      </w:r>
    </w:p>
    <w:p w14:paraId="48477495" w14:textId="77777777" w:rsidR="00256ADD" w:rsidRDefault="00000000">
      <w:pPr>
        <w:pStyle w:val="ListNumber2"/>
        <w:numPr>
          <w:ilvl w:val="1"/>
          <w:numId w:val="243"/>
        </w:numPr>
      </w:pPr>
      <w:r>
        <w:t>In the Username field, type the username in the format domain\username</w:t>
      </w:r>
    </w:p>
    <w:p w14:paraId="785040CF" w14:textId="77777777" w:rsidR="00256ADD" w:rsidRDefault="00000000">
      <w:pPr>
        <w:pStyle w:val="ListNumber2"/>
        <w:numPr>
          <w:ilvl w:val="1"/>
          <w:numId w:val="243"/>
        </w:numPr>
      </w:pPr>
      <w:r>
        <w:t>In the Password and Confirm Passwordfields, type the new password.</w:t>
      </w:r>
    </w:p>
    <w:p w14:paraId="39D3343E" w14:textId="77777777" w:rsidR="00256ADD" w:rsidRDefault="00000000">
      <w:pPr>
        <w:pStyle w:val="ListNumber2"/>
        <w:numPr>
          <w:ilvl w:val="1"/>
          <w:numId w:val="243"/>
        </w:numPr>
      </w:pPr>
      <w:r>
        <w:t>Click OK.</w:t>
      </w:r>
    </w:p>
    <w:p w14:paraId="76880FDA" w14:textId="77777777" w:rsidR="00256ADD" w:rsidRDefault="00000000">
      <w:pPr>
        <w:pStyle w:val="BodyText"/>
        <w:ind w:left="720"/>
      </w:pPr>
      <w:r>
        <w:t>The following figure provides an example of the Set Credentials window.</w:t>
      </w:r>
    </w:p>
    <w:p w14:paraId="5CD51C86" w14:textId="77777777" w:rsidR="00256ADD" w:rsidRDefault="00000000">
      <w:pPr>
        <w:pStyle w:val="Caption"/>
        <w:keepNext/>
      </w:pPr>
      <w:bookmarkStart w:id="861" w:name="_Refd22e28898"/>
      <w:bookmarkStart w:id="862" w:name="_Tocd22e28898"/>
      <w:r>
        <w:t xml:space="preserve">Figure </w:t>
      </w:r>
      <w:bookmarkStart w:id="863" w:name="_Numd22e28898"/>
      <w:r>
        <w:fldChar w:fldCharType="begin"/>
      </w:r>
      <w:r>
        <w:instrText xml:space="preserve"> SEQ Figure \* ARABIC </w:instrText>
      </w:r>
      <w:r>
        <w:fldChar w:fldCharType="separate"/>
      </w:r>
      <w:r w:rsidR="002800A2">
        <w:rPr>
          <w:noProof/>
        </w:rPr>
        <w:t>80</w:t>
      </w:r>
      <w:r>
        <w:rPr>
          <w:noProof/>
        </w:rPr>
        <w:fldChar w:fldCharType="end"/>
      </w:r>
      <w:bookmarkEnd w:id="861"/>
      <w:bookmarkEnd w:id="862"/>
      <w:bookmarkEnd w:id="863"/>
      <w:r>
        <w:t>: Set Credentials window</w:t>
      </w:r>
    </w:p>
    <w:p w14:paraId="76B4241B" w14:textId="77777777" w:rsidR="00256ADD" w:rsidRDefault="00000000">
      <w:pPr>
        <w:pStyle w:val="BodyText"/>
      </w:pPr>
      <w:r>
        <w:rPr>
          <w:noProof/>
        </w:rPr>
        <w:drawing>
          <wp:inline distT="0" distB="0" distL="0" distR="0" wp14:anchorId="6DA6E882" wp14:editId="3732A383">
            <wp:extent cx="3105150" cy="2362200"/>
            <wp:effectExtent l="0" t="0" r="0" b="0"/>
            <wp:docPr id="416213384" name="Picture 416213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iis_set_credentials.png"/>
                    <pic:cNvPicPr/>
                  </pic:nvPicPr>
                  <pic:blipFill>
                    <a:blip r:embed="rId108">
                      <a:extLst>
                        <a:ext uri="{28A0092B-C50C-407E-A947-70E740481C1C}">
                          <a14:useLocalDpi xmlns:a14="http://schemas.microsoft.com/office/drawing/2010/main" val="0"/>
                        </a:ext>
                      </a:extLst>
                    </a:blip>
                    <a:stretch>
                      <a:fillRect/>
                    </a:stretch>
                  </pic:blipFill>
                  <pic:spPr>
                    <a:xfrm>
                      <a:off x="0" y="0"/>
                      <a:ext cx="3105150" cy="2362200"/>
                    </a:xfrm>
                    <a:prstGeom prst="rect">
                      <a:avLst/>
                    </a:prstGeom>
                  </pic:spPr>
                </pic:pic>
              </a:graphicData>
            </a:graphic>
          </wp:inline>
        </w:drawing>
      </w:r>
    </w:p>
    <w:p w14:paraId="77DA216E" w14:textId="77777777" w:rsidR="00256ADD" w:rsidRDefault="00000000">
      <w:pPr>
        <w:pStyle w:val="Heading2"/>
      </w:pPr>
      <w:bookmarkStart w:id="864" w:name="_Refd22e28905"/>
      <w:bookmarkStart w:id="865" w:name="_Numd22e28905"/>
      <w:bookmarkStart w:id="866" w:name="_Toc172553448"/>
      <w:r>
        <w:t>System Diagnostics</w:t>
      </w:r>
      <w:bookmarkEnd w:id="864"/>
      <w:bookmarkEnd w:id="865"/>
      <w:bookmarkEnd w:id="866"/>
    </w:p>
    <w:p w14:paraId="06418275" w14:textId="77777777" w:rsidR="00256ADD" w:rsidRDefault="00000000">
      <w:pPr>
        <w:pStyle w:val="BodyText"/>
      </w:pPr>
      <w:r>
        <w:t>The NES Administrator Console contains a system diagnostics page that provides NES users and administrators with system information that can help resolve system configuration issues.</w:t>
      </w:r>
    </w:p>
    <w:p w14:paraId="1A3681F9" w14:textId="77777777" w:rsidR="00256ADD" w:rsidRDefault="00000000">
      <w:pPr>
        <w:pStyle w:val="Heading3"/>
      </w:pPr>
      <w:bookmarkStart w:id="867" w:name="_Refd22e28944"/>
      <w:bookmarkStart w:id="868" w:name="_Numd22e28944"/>
      <w:bookmarkStart w:id="869" w:name="_Toc172553449"/>
      <w:r>
        <w:t>Access the NES Administrator Console</w:t>
      </w:r>
      <w:bookmarkEnd w:id="867"/>
      <w:bookmarkEnd w:id="868"/>
      <w:bookmarkEnd w:id="869"/>
    </w:p>
    <w:p w14:paraId="3824DB2A" w14:textId="77777777" w:rsidR="00256ADD" w:rsidRDefault="00000000">
      <w:pPr>
        <w:pStyle w:val="BodyText"/>
      </w:pPr>
      <w:r>
        <w:t>Perform the following steps to connect to the NES Administrator Console and confirm the status of the system.</w:t>
      </w:r>
    </w:p>
    <w:p w14:paraId="78F8AC73" w14:textId="77777777" w:rsidR="00256ADD" w:rsidRDefault="00000000">
      <w:pPr>
        <w:pStyle w:val="ListNumber"/>
        <w:numPr>
          <w:ilvl w:val="0"/>
          <w:numId w:val="244"/>
        </w:numPr>
      </w:pPr>
      <w:r>
        <w:t>Connect to the NES Administrator Console in a browser by typing https://nes_server/NES_service_name or http://nes_server/NES_service_name</w:t>
      </w:r>
    </w:p>
    <w:p w14:paraId="76FCC1F1" w14:textId="77777777" w:rsidR="00256ADD" w:rsidRDefault="00000000">
      <w:pPr>
        <w:pStyle w:val="BodyText"/>
        <w:ind w:left="720"/>
      </w:pPr>
      <w:r>
        <w:t>depending on the NES configuration, where:</w:t>
      </w:r>
    </w:p>
    <w:p w14:paraId="59A938A7" w14:textId="77777777" w:rsidR="00256ADD" w:rsidRDefault="00000000">
      <w:pPr>
        <w:pStyle w:val="ListBullet2"/>
        <w:numPr>
          <w:ilvl w:val="1"/>
          <w:numId w:val="245"/>
        </w:numPr>
      </w:pPr>
      <w:bookmarkStart w:id="870" w:name="_Refd22e29013"/>
      <w:bookmarkStart w:id="871" w:name="_Tocd22e29013"/>
      <w:r>
        <w:t>nes_server is the Fully Qualified Domain Name (FQDN) of the NES host.</w:t>
      </w:r>
      <w:bookmarkEnd w:id="870"/>
      <w:bookmarkEnd w:id="871"/>
    </w:p>
    <w:p w14:paraId="4BEF537B" w14:textId="77777777" w:rsidR="00256ADD" w:rsidRDefault="00000000">
      <w:pPr>
        <w:pStyle w:val="ListBullet2"/>
        <w:numPr>
          <w:ilvl w:val="1"/>
          <w:numId w:val="245"/>
        </w:numPr>
      </w:pPr>
      <w:bookmarkStart w:id="872" w:name="_Refd22e29022"/>
      <w:bookmarkStart w:id="873" w:name="_Tocd22e29022"/>
      <w:r>
        <w:t xml:space="preserve">NES_service_name is the service mapping name for the NES web application. The default service mapping name is </w:t>
      </w:r>
      <w:r>
        <w:rPr>
          <w:i/>
        </w:rPr>
        <w:t>nes</w:t>
      </w:r>
      <w:r>
        <w:t>.</w:t>
      </w:r>
    </w:p>
    <w:p w14:paraId="37627658" w14:textId="77777777" w:rsidR="00256ADD" w:rsidRDefault="00000000">
      <w:pPr>
        <w:pStyle w:val="ListParagraph"/>
        <w:ind w:left="1440"/>
      </w:pPr>
      <w:r>
        <w:t>For example, https://nes.cwp.company.com/nes.</w:t>
      </w:r>
    </w:p>
    <w:p w14:paraId="5762CD95" w14:textId="77777777" w:rsidR="00256ADD" w:rsidRDefault="00000000">
      <w:pPr>
        <w:pStyle w:val="BodyText"/>
        <w:ind w:left="1440"/>
      </w:pPr>
      <w:r>
        <w:rPr>
          <w:b/>
          <w:caps/>
        </w:rPr>
        <w:t xml:space="preserve">Note: </w:t>
      </w:r>
      <w:r>
        <w:t>The service mapping name for NES is defined during deployment. Contact the person who performed the deployment to obtain the NES service mapping name value. Record the URL of ph conkeyref="prod_names/nes"/&gt; in Appendix—Record the CWP Variables. You will use this URL to connect to the NES Administrator Console and require it during the CWP Backend deployment.</w:t>
      </w:r>
      <w:bookmarkEnd w:id="872"/>
      <w:bookmarkEnd w:id="873"/>
    </w:p>
    <w:p w14:paraId="0475AF24" w14:textId="77777777" w:rsidR="00256ADD" w:rsidRDefault="00000000">
      <w:pPr>
        <w:pStyle w:val="ListNumber"/>
        <w:numPr>
          <w:ilvl w:val="0"/>
          <w:numId w:val="244"/>
        </w:numPr>
      </w:pPr>
      <w:r>
        <w:t>On the Sign in window, type the credentials of a user that is a member of the NES Administrators group, and then click Sign In.</w:t>
      </w:r>
    </w:p>
    <w:p w14:paraId="31CC9BAC" w14:textId="77777777" w:rsidR="00256ADD" w:rsidRDefault="00000000">
      <w:pPr>
        <w:pStyle w:val="ListNumber"/>
        <w:numPr>
          <w:ilvl w:val="0"/>
          <w:numId w:val="244"/>
        </w:numPr>
      </w:pPr>
      <w:r>
        <w:t>On the main menu, click About.</w:t>
      </w:r>
    </w:p>
    <w:p w14:paraId="117CD3AE" w14:textId="77777777" w:rsidR="00256ADD" w:rsidRDefault="00000000">
      <w:pPr>
        <w:pStyle w:val="BodyText"/>
        <w:ind w:left="720"/>
      </w:pPr>
      <w:r>
        <w:t>The System Diagnostics page appears.</w:t>
      </w:r>
    </w:p>
    <w:p w14:paraId="7CD1648B" w14:textId="77777777" w:rsidR="00256ADD" w:rsidRDefault="00000000">
      <w:pPr>
        <w:pStyle w:val="ListNumber"/>
        <w:numPr>
          <w:ilvl w:val="0"/>
          <w:numId w:val="244"/>
        </w:numPr>
      </w:pPr>
      <w:r>
        <w:t>Click View Full System Diagnostics.</w:t>
      </w:r>
    </w:p>
    <w:p w14:paraId="080B1A64" w14:textId="77777777" w:rsidR="00256ADD" w:rsidRDefault="00000000">
      <w:pPr>
        <w:pStyle w:val="BodyText"/>
        <w:ind w:left="720"/>
      </w:pPr>
      <w:r>
        <w:t>The NES server analyzes the status of dependencies and displays the results on the page. The following figure shows the various tests that are performed and the status. In this example, all tests passed and there was one warning the that L2 certificate will expire soon.</w:t>
      </w:r>
    </w:p>
    <w:p w14:paraId="2D002567" w14:textId="77777777" w:rsidR="00256ADD" w:rsidRDefault="00000000">
      <w:pPr>
        <w:pStyle w:val="Caption"/>
        <w:keepNext/>
      </w:pPr>
      <w:bookmarkStart w:id="874" w:name="_Refd22e29099"/>
      <w:bookmarkStart w:id="875" w:name="_Tocd22e29099"/>
      <w:r>
        <w:t xml:space="preserve">Figure </w:t>
      </w:r>
      <w:bookmarkStart w:id="876" w:name="_Numd22e29099"/>
      <w:r>
        <w:fldChar w:fldCharType="begin"/>
      </w:r>
      <w:r>
        <w:instrText xml:space="preserve"> SEQ Figure \* ARABIC </w:instrText>
      </w:r>
      <w:r>
        <w:fldChar w:fldCharType="separate"/>
      </w:r>
      <w:r w:rsidR="002800A2">
        <w:rPr>
          <w:noProof/>
        </w:rPr>
        <w:t>81</w:t>
      </w:r>
      <w:r>
        <w:rPr>
          <w:noProof/>
        </w:rPr>
        <w:fldChar w:fldCharType="end"/>
      </w:r>
      <w:bookmarkEnd w:id="874"/>
      <w:bookmarkEnd w:id="875"/>
      <w:bookmarkEnd w:id="876"/>
      <w:r>
        <w:t>: System Diagnostic Tests</w:t>
      </w:r>
    </w:p>
    <w:p w14:paraId="79A7A74C" w14:textId="77777777" w:rsidR="00256ADD" w:rsidRDefault="00000000">
      <w:pPr>
        <w:pStyle w:val="BodyText"/>
      </w:pPr>
      <w:r>
        <w:rPr>
          <w:noProof/>
        </w:rPr>
        <w:drawing>
          <wp:inline distT="0" distB="0" distL="0" distR="0" wp14:anchorId="2CB79BCD" wp14:editId="1AE0DEB1">
            <wp:extent cx="4441642" cy="7920000"/>
            <wp:effectExtent l="0" t="0" r="0" b="0"/>
            <wp:docPr id="1947124459" name="Picture 1947124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resources/images/diagnostics_detailed.png"/>
                    <pic:cNvPicPr/>
                  </pic:nvPicPr>
                  <pic:blipFill>
                    <a:blip r:embed="rId109">
                      <a:extLst>
                        <a:ext uri="{28A0092B-C50C-407E-A947-70E740481C1C}">
                          <a14:useLocalDpi xmlns:a14="http://schemas.microsoft.com/office/drawing/2010/main" val="0"/>
                        </a:ext>
                      </a:extLst>
                    </a:blip>
                    <a:stretch>
                      <a:fillRect/>
                    </a:stretch>
                  </pic:blipFill>
                  <pic:spPr>
                    <a:xfrm>
                      <a:off x="0" y="0"/>
                      <a:ext cx="10927080" cy="19484340"/>
                    </a:xfrm>
                    <a:prstGeom prst="rect">
                      <a:avLst/>
                    </a:prstGeom>
                  </pic:spPr>
                </pic:pic>
              </a:graphicData>
            </a:graphic>
          </wp:inline>
        </w:drawing>
      </w:r>
    </w:p>
    <w:p w14:paraId="2FCA085F" w14:textId="77777777" w:rsidR="00256ADD" w:rsidRDefault="00000000">
      <w:pPr>
        <w:pStyle w:val="ListNumber"/>
        <w:numPr>
          <w:ilvl w:val="0"/>
          <w:numId w:val="244"/>
        </w:numPr>
      </w:pPr>
      <w:r>
        <w:t>Verify the username has administrative access by observing Policies, and Search in the main menu.</w:t>
      </w:r>
    </w:p>
    <w:p w14:paraId="74AFDE6E" w14:textId="77777777" w:rsidR="00256ADD" w:rsidRDefault="00000000">
      <w:pPr>
        <w:pStyle w:val="BodyText"/>
      </w:pPr>
      <w:r>
        <w:t>The Nymi Connected Worker Platform—Troubleshooting Guide provides information about how to resolve issues that you might encounter when you run system diagnostics and attempt to access the NES Administrator Console.</w:t>
      </w:r>
    </w:p>
    <w:p w14:paraId="19F50B76" w14:textId="77777777" w:rsidR="00256ADD" w:rsidRDefault="00000000">
      <w:pPr>
        <w:pStyle w:val="Heading3"/>
      </w:pPr>
      <w:bookmarkStart w:id="877" w:name="_Refd22e29126"/>
      <w:bookmarkStart w:id="878" w:name="_Numd22e29126"/>
      <w:bookmarkStart w:id="879" w:name="_Toc172553450"/>
      <w:r>
        <w:t>System Diagnostics Information</w:t>
      </w:r>
      <w:bookmarkEnd w:id="877"/>
      <w:bookmarkEnd w:id="878"/>
      <w:bookmarkEnd w:id="879"/>
    </w:p>
    <w:p w14:paraId="68C57E1D" w14:textId="77777777" w:rsidR="00256ADD" w:rsidRDefault="00000000">
      <w:pPr>
        <w:pStyle w:val="BodyText"/>
      </w:pPr>
      <w:r>
        <w:t>The system diagnostics runs a NES system diagnostic test and provides a snapshot of NES application information such as service availability, service failures and communication between NES services and hardware and software components.</w:t>
      </w:r>
    </w:p>
    <w:p w14:paraId="7B840CFA" w14:textId="77777777" w:rsidR="00256ADD" w:rsidRDefault="00000000">
      <w:r>
        <w:t>Benefits</w:t>
      </w:r>
    </w:p>
    <w:p w14:paraId="13F2C8FC" w14:textId="77777777" w:rsidR="00256ADD" w:rsidRDefault="00000000">
      <w:pPr>
        <w:pStyle w:val="BodyText"/>
      </w:pPr>
      <w:r>
        <w:t>The system diagnostics page provides the following benefits:</w:t>
      </w:r>
    </w:p>
    <w:p w14:paraId="64153041" w14:textId="77777777" w:rsidR="00256ADD" w:rsidRDefault="00000000">
      <w:pPr>
        <w:pStyle w:val="ListBullet"/>
        <w:numPr>
          <w:ilvl w:val="0"/>
          <w:numId w:val="246"/>
        </w:numPr>
      </w:pPr>
      <w:r>
        <w:t>Summary information about the NES Application</w:t>
      </w:r>
    </w:p>
    <w:p w14:paraId="1BE91D1C" w14:textId="77777777" w:rsidR="00256ADD" w:rsidRDefault="00000000">
      <w:pPr>
        <w:pStyle w:val="ListBullet"/>
        <w:numPr>
          <w:ilvl w:val="0"/>
          <w:numId w:val="246"/>
        </w:numPr>
      </w:pPr>
      <w:r>
        <w:t>Failed services can be easily identified.</w:t>
      </w:r>
    </w:p>
    <w:p w14:paraId="590E7970" w14:textId="77777777" w:rsidR="00256ADD" w:rsidRDefault="00000000">
      <w:pPr>
        <w:pStyle w:val="ListBullet"/>
        <w:numPr>
          <w:ilvl w:val="0"/>
          <w:numId w:val="246"/>
        </w:numPr>
      </w:pPr>
      <w:r>
        <w:t>Error codes help troubleshoot issues.</w:t>
      </w:r>
    </w:p>
    <w:p w14:paraId="1B55955B" w14:textId="77777777" w:rsidR="00256ADD" w:rsidRDefault="00000000">
      <w:pPr>
        <w:pStyle w:val="ListBullet"/>
        <w:numPr>
          <w:ilvl w:val="0"/>
          <w:numId w:val="246"/>
        </w:numPr>
      </w:pPr>
      <w:r>
        <w:t>Diagnostics helps on site troubleshooting.</w:t>
      </w:r>
    </w:p>
    <w:p w14:paraId="3D4F8B77" w14:textId="77777777" w:rsidR="00256ADD" w:rsidRDefault="00000000">
      <w:r>
        <w:t>NES System Diagnostics Information</w:t>
      </w:r>
    </w:p>
    <w:p w14:paraId="2FA6320B" w14:textId="77777777" w:rsidR="00256ADD" w:rsidRDefault="00000000">
      <w:pPr>
        <w:pStyle w:val="BodyText"/>
      </w:pPr>
      <w:r>
        <w:t>To access the System Diagnostics information, log into the NES Administrator Console and click About in the main menu. Navigate to the NES Administrator Console Diagnostic page then click View Full Diagnostics.</w:t>
      </w:r>
    </w:p>
    <w:p w14:paraId="15DA935C" w14:textId="77777777" w:rsidR="00256ADD" w:rsidRDefault="00000000">
      <w:pPr>
        <w:pStyle w:val="BodyText"/>
      </w:pPr>
      <w:r>
        <w:t>The following information is displayed on the System Diagnostics page:</w:t>
      </w:r>
    </w:p>
    <w:p w14:paraId="7D53EF35" w14:textId="77777777" w:rsidR="00256ADD" w:rsidRDefault="00000000">
      <w:pPr>
        <w:pStyle w:val="Caption"/>
        <w:keepNext/>
      </w:pPr>
      <w:bookmarkStart w:id="880" w:name="_Refd22e29215"/>
      <w:bookmarkStart w:id="881" w:name="_Tocd22e29215"/>
      <w:r>
        <w:t xml:space="preserve">Table </w:t>
      </w:r>
      <w:bookmarkStart w:id="882" w:name="_Numd22e29215"/>
      <w:r>
        <w:fldChar w:fldCharType="begin"/>
      </w:r>
      <w:r>
        <w:instrText xml:space="preserve"> SEQ Table \* ARABIC </w:instrText>
      </w:r>
      <w:r>
        <w:fldChar w:fldCharType="separate"/>
      </w:r>
      <w:r w:rsidR="002800A2">
        <w:rPr>
          <w:noProof/>
        </w:rPr>
        <w:t>17</w:t>
      </w:r>
      <w:r>
        <w:rPr>
          <w:noProof/>
        </w:rPr>
        <w:fldChar w:fldCharType="end"/>
      </w:r>
      <w:bookmarkEnd w:id="880"/>
      <w:bookmarkEnd w:id="881"/>
      <w:bookmarkEnd w:id="882"/>
      <w:r>
        <w:t>: NES Application Details</w:t>
      </w:r>
    </w:p>
    <w:tbl>
      <w:tblPr>
        <w:tblStyle w:val="TableGrid"/>
        <w:tblW w:w="0" w:type="auto"/>
        <w:tblLook w:val="0620" w:firstRow="1" w:lastRow="0" w:firstColumn="0" w:lastColumn="0" w:noHBand="1" w:noVBand="1"/>
      </w:tblPr>
      <w:tblGrid>
        <w:gridCol w:w="1958"/>
        <w:gridCol w:w="4754"/>
      </w:tblGrid>
      <w:tr w:rsidR="00256ADD" w14:paraId="63748D94" w14:textId="77777777">
        <w:trPr>
          <w:cantSplit/>
          <w:tblHeader/>
        </w:trPr>
        <w:tc>
          <w:tcPr>
            <w:tcW w:w="0" w:type="auto"/>
          </w:tcPr>
          <w:p w14:paraId="180CCCB3" w14:textId="77777777" w:rsidR="00256ADD" w:rsidRDefault="00000000">
            <w:pPr>
              <w:pStyle w:val="BodyText"/>
            </w:pPr>
            <w:r>
              <w:t>Service</w:t>
            </w:r>
          </w:p>
        </w:tc>
        <w:tc>
          <w:tcPr>
            <w:tcW w:w="0" w:type="auto"/>
          </w:tcPr>
          <w:p w14:paraId="3E15C006" w14:textId="77777777" w:rsidR="00256ADD" w:rsidRDefault="00000000">
            <w:pPr>
              <w:pStyle w:val="BodyText"/>
            </w:pPr>
            <w:r>
              <w:t>Description</w:t>
            </w:r>
          </w:p>
        </w:tc>
      </w:tr>
      <w:tr w:rsidR="00256ADD" w14:paraId="608B5866" w14:textId="77777777">
        <w:trPr>
          <w:cantSplit/>
        </w:trPr>
        <w:tc>
          <w:tcPr>
            <w:tcW w:w="0" w:type="auto"/>
          </w:tcPr>
          <w:p w14:paraId="09685A15" w14:textId="77777777" w:rsidR="00256ADD" w:rsidRDefault="00000000">
            <w:pPr>
              <w:pStyle w:val="BodyText"/>
            </w:pPr>
            <w:r>
              <w:t>Version</w:t>
            </w:r>
          </w:p>
        </w:tc>
        <w:tc>
          <w:tcPr>
            <w:tcW w:w="0" w:type="auto"/>
          </w:tcPr>
          <w:p w14:paraId="0354A003" w14:textId="77777777" w:rsidR="00256ADD" w:rsidRDefault="00000000">
            <w:pPr>
              <w:pStyle w:val="BodyText"/>
            </w:pPr>
            <w:r>
              <w:t>Version of the NES Application.</w:t>
            </w:r>
          </w:p>
        </w:tc>
      </w:tr>
      <w:tr w:rsidR="00256ADD" w14:paraId="11EEECFE" w14:textId="77777777">
        <w:trPr>
          <w:cantSplit/>
        </w:trPr>
        <w:tc>
          <w:tcPr>
            <w:tcW w:w="0" w:type="auto"/>
          </w:tcPr>
          <w:p w14:paraId="5CCB1B92" w14:textId="77777777" w:rsidR="00256ADD" w:rsidRDefault="00000000">
            <w:pPr>
              <w:pStyle w:val="BodyText"/>
            </w:pPr>
            <w:r>
              <w:t>Branch</w:t>
            </w:r>
          </w:p>
        </w:tc>
        <w:tc>
          <w:tcPr>
            <w:tcW w:w="0" w:type="auto"/>
          </w:tcPr>
          <w:p w14:paraId="76ED8AB3" w14:textId="77777777" w:rsidR="00256ADD" w:rsidRDefault="00000000">
            <w:pPr>
              <w:pStyle w:val="BodyText"/>
            </w:pPr>
            <w:r>
              <w:t>The branch from which the build was created.</w:t>
            </w:r>
          </w:p>
        </w:tc>
      </w:tr>
      <w:tr w:rsidR="00256ADD" w14:paraId="468B1157" w14:textId="77777777">
        <w:trPr>
          <w:cantSplit/>
        </w:trPr>
        <w:tc>
          <w:tcPr>
            <w:tcW w:w="0" w:type="auto"/>
          </w:tcPr>
          <w:p w14:paraId="16067869" w14:textId="77777777" w:rsidR="00256ADD" w:rsidRDefault="00000000">
            <w:pPr>
              <w:pStyle w:val="BodyText"/>
            </w:pPr>
            <w:r>
              <w:t>Application Name</w:t>
            </w:r>
          </w:p>
        </w:tc>
        <w:tc>
          <w:tcPr>
            <w:tcW w:w="0" w:type="auto"/>
          </w:tcPr>
          <w:p w14:paraId="11460719" w14:textId="77777777" w:rsidR="00256ADD" w:rsidRDefault="00000000">
            <w:pPr>
              <w:pStyle w:val="BodyText"/>
            </w:pPr>
            <w:r>
              <w:t>The service names of the NES web application.</w:t>
            </w:r>
          </w:p>
        </w:tc>
      </w:tr>
      <w:tr w:rsidR="00256ADD" w14:paraId="648B9CEC" w14:textId="77777777">
        <w:trPr>
          <w:cantSplit/>
        </w:trPr>
        <w:tc>
          <w:tcPr>
            <w:tcW w:w="0" w:type="auto"/>
          </w:tcPr>
          <w:p w14:paraId="6025067A" w14:textId="77777777" w:rsidR="00256ADD" w:rsidRDefault="00000000">
            <w:pPr>
              <w:pStyle w:val="BodyText"/>
            </w:pPr>
            <w:r>
              <w:t>Physical Path</w:t>
            </w:r>
          </w:p>
        </w:tc>
        <w:tc>
          <w:tcPr>
            <w:tcW w:w="0" w:type="auto"/>
          </w:tcPr>
          <w:p w14:paraId="0776684A" w14:textId="77777777" w:rsidR="00256ADD" w:rsidRDefault="00000000">
            <w:pPr>
              <w:pStyle w:val="BodyText"/>
            </w:pPr>
            <w:r>
              <w:t>The physical path of the NES application</w:t>
            </w:r>
          </w:p>
        </w:tc>
      </w:tr>
    </w:tbl>
    <w:p w14:paraId="5B0FF2DC" w14:textId="77777777" w:rsidR="00256ADD" w:rsidRDefault="00000000">
      <w:pPr>
        <w:pStyle w:val="Caption"/>
        <w:keepNext/>
      </w:pPr>
      <w:bookmarkStart w:id="883" w:name="_Refd22e29300"/>
      <w:bookmarkStart w:id="884" w:name="_Tocd22e29300"/>
      <w:r>
        <w:t xml:space="preserve">Table </w:t>
      </w:r>
      <w:bookmarkStart w:id="885" w:name="_Numd22e29300"/>
      <w:r>
        <w:fldChar w:fldCharType="begin"/>
      </w:r>
      <w:r>
        <w:instrText xml:space="preserve"> SEQ Table \* ARABIC </w:instrText>
      </w:r>
      <w:r>
        <w:fldChar w:fldCharType="separate"/>
      </w:r>
      <w:r w:rsidR="002800A2">
        <w:rPr>
          <w:noProof/>
        </w:rPr>
        <w:t>18</w:t>
      </w:r>
      <w:r>
        <w:rPr>
          <w:noProof/>
        </w:rPr>
        <w:fldChar w:fldCharType="end"/>
      </w:r>
      <w:bookmarkEnd w:id="883"/>
      <w:bookmarkEnd w:id="884"/>
      <w:bookmarkEnd w:id="885"/>
      <w:r>
        <w:t>: Local Domain</w:t>
      </w:r>
    </w:p>
    <w:tbl>
      <w:tblPr>
        <w:tblStyle w:val="TableGrid"/>
        <w:tblW w:w="0" w:type="auto"/>
        <w:tblLook w:val="0620" w:firstRow="1" w:lastRow="0" w:firstColumn="0" w:lastColumn="0" w:noHBand="1" w:noVBand="1"/>
      </w:tblPr>
      <w:tblGrid>
        <w:gridCol w:w="1276"/>
        <w:gridCol w:w="8346"/>
      </w:tblGrid>
      <w:tr w:rsidR="00256ADD" w14:paraId="1E406ED7" w14:textId="77777777">
        <w:trPr>
          <w:cantSplit/>
          <w:tblHeader/>
        </w:trPr>
        <w:tc>
          <w:tcPr>
            <w:tcW w:w="0" w:type="auto"/>
          </w:tcPr>
          <w:p w14:paraId="0DE4B5B2" w14:textId="77777777" w:rsidR="00256ADD" w:rsidRDefault="00000000">
            <w:pPr>
              <w:pStyle w:val="BodyText"/>
            </w:pPr>
            <w:r>
              <w:t>Service</w:t>
            </w:r>
          </w:p>
        </w:tc>
        <w:tc>
          <w:tcPr>
            <w:tcW w:w="0" w:type="auto"/>
          </w:tcPr>
          <w:p w14:paraId="1A1B23FD" w14:textId="77777777" w:rsidR="00256ADD" w:rsidRDefault="00000000">
            <w:pPr>
              <w:pStyle w:val="BodyText"/>
            </w:pPr>
            <w:r>
              <w:t>Description</w:t>
            </w:r>
          </w:p>
        </w:tc>
      </w:tr>
      <w:tr w:rsidR="00256ADD" w14:paraId="6D2FD11C" w14:textId="77777777">
        <w:trPr>
          <w:cantSplit/>
        </w:trPr>
        <w:tc>
          <w:tcPr>
            <w:tcW w:w="0" w:type="auto"/>
          </w:tcPr>
          <w:p w14:paraId="28E8DDFD" w14:textId="77777777" w:rsidR="00256ADD" w:rsidRDefault="00000000">
            <w:pPr>
              <w:pStyle w:val="BodyText"/>
            </w:pPr>
            <w:r>
              <w:t>Name</w:t>
            </w:r>
          </w:p>
        </w:tc>
        <w:tc>
          <w:tcPr>
            <w:tcW w:w="0" w:type="auto"/>
          </w:tcPr>
          <w:p w14:paraId="0898E903" w14:textId="77777777" w:rsidR="00256ADD" w:rsidRDefault="00000000">
            <w:pPr>
              <w:pStyle w:val="BodyText"/>
            </w:pPr>
            <w:r>
              <w:t>The name of the local domain of the NES application.</w:t>
            </w:r>
          </w:p>
        </w:tc>
      </w:tr>
      <w:tr w:rsidR="00256ADD" w14:paraId="57B7AC70" w14:textId="77777777">
        <w:trPr>
          <w:cantSplit/>
        </w:trPr>
        <w:tc>
          <w:tcPr>
            <w:tcW w:w="0" w:type="auto"/>
          </w:tcPr>
          <w:p w14:paraId="5E7601C7" w14:textId="77777777" w:rsidR="00256ADD" w:rsidRDefault="00000000">
            <w:pPr>
              <w:pStyle w:val="BodyText"/>
            </w:pPr>
            <w:r>
              <w:t>Service Account</w:t>
            </w:r>
          </w:p>
        </w:tc>
        <w:tc>
          <w:tcPr>
            <w:tcW w:w="0" w:type="auto"/>
          </w:tcPr>
          <w:p w14:paraId="702F0AA1" w14:textId="77777777" w:rsidR="00256ADD" w:rsidRDefault="00000000">
            <w:pPr>
              <w:pStyle w:val="BodyText"/>
            </w:pPr>
            <w:r>
              <w:t>The name of the domain service account.</w:t>
            </w:r>
          </w:p>
        </w:tc>
      </w:tr>
      <w:tr w:rsidR="00256ADD" w14:paraId="69C5189D" w14:textId="77777777">
        <w:trPr>
          <w:cantSplit/>
        </w:trPr>
        <w:tc>
          <w:tcPr>
            <w:tcW w:w="0" w:type="auto"/>
          </w:tcPr>
          <w:p w14:paraId="3C5F1888" w14:textId="77777777" w:rsidR="00256ADD" w:rsidRDefault="00000000">
            <w:pPr>
              <w:pStyle w:val="BodyText"/>
            </w:pPr>
            <w:r>
              <w:t>Short Name</w:t>
            </w:r>
          </w:p>
        </w:tc>
        <w:tc>
          <w:tcPr>
            <w:tcW w:w="0" w:type="auto"/>
          </w:tcPr>
          <w:p w14:paraId="273CFD10" w14:textId="77777777" w:rsidR="00256ADD" w:rsidRDefault="00000000">
            <w:pPr>
              <w:pStyle w:val="BodyText"/>
            </w:pPr>
            <w:r>
              <w:t>The short name of the local domain.</w:t>
            </w:r>
          </w:p>
        </w:tc>
      </w:tr>
      <w:tr w:rsidR="00256ADD" w14:paraId="02A37379" w14:textId="77777777">
        <w:trPr>
          <w:cantSplit/>
        </w:trPr>
        <w:tc>
          <w:tcPr>
            <w:tcW w:w="0" w:type="auto"/>
          </w:tcPr>
          <w:p w14:paraId="494E3C04" w14:textId="77777777" w:rsidR="00256ADD" w:rsidRDefault="00000000">
            <w:pPr>
              <w:pStyle w:val="BodyText"/>
            </w:pPr>
            <w:r>
              <w:t>Domain trust</w:t>
            </w:r>
          </w:p>
        </w:tc>
        <w:tc>
          <w:tcPr>
            <w:tcW w:w="0" w:type="auto"/>
          </w:tcPr>
          <w:p w14:paraId="59613E64" w14:textId="77777777" w:rsidR="00256ADD" w:rsidRDefault="00000000">
            <w:pPr>
              <w:pStyle w:val="BodyText"/>
            </w:pPr>
            <w:r>
              <w:t>Tests if the machine has a trusted relationship with the domain controller. Provides a Pass or Fail status indicator. A failed status requires domain trust to be reestablished between the machine and domain controller.</w:t>
            </w:r>
          </w:p>
        </w:tc>
      </w:tr>
    </w:tbl>
    <w:p w14:paraId="5391A712" w14:textId="77777777" w:rsidR="00256ADD" w:rsidRDefault="00000000">
      <w:pPr>
        <w:pStyle w:val="Caption"/>
        <w:keepNext/>
      </w:pPr>
      <w:bookmarkStart w:id="886" w:name="_Refd22e29384"/>
      <w:bookmarkStart w:id="887" w:name="_Tocd22e29384"/>
      <w:r>
        <w:t xml:space="preserve">Table </w:t>
      </w:r>
      <w:bookmarkStart w:id="888" w:name="_Numd22e29384"/>
      <w:r>
        <w:fldChar w:fldCharType="begin"/>
      </w:r>
      <w:r>
        <w:instrText xml:space="preserve"> SEQ Table \* ARABIC </w:instrText>
      </w:r>
      <w:r>
        <w:fldChar w:fldCharType="separate"/>
      </w:r>
      <w:r w:rsidR="002800A2">
        <w:rPr>
          <w:noProof/>
        </w:rPr>
        <w:t>19</w:t>
      </w:r>
      <w:r>
        <w:rPr>
          <w:noProof/>
        </w:rPr>
        <w:fldChar w:fldCharType="end"/>
      </w:r>
      <w:bookmarkEnd w:id="886"/>
      <w:bookmarkEnd w:id="887"/>
      <w:bookmarkEnd w:id="888"/>
      <w:r>
        <w:t>: Configured Domains</w:t>
      </w:r>
    </w:p>
    <w:tbl>
      <w:tblPr>
        <w:tblStyle w:val="TableGrid"/>
        <w:tblW w:w="0" w:type="auto"/>
        <w:tblLook w:val="0620" w:firstRow="1" w:lastRow="0" w:firstColumn="0" w:lastColumn="0" w:noHBand="1" w:noVBand="1"/>
      </w:tblPr>
      <w:tblGrid>
        <w:gridCol w:w="1190"/>
        <w:gridCol w:w="8432"/>
      </w:tblGrid>
      <w:tr w:rsidR="00256ADD" w14:paraId="357FF6DC" w14:textId="77777777">
        <w:trPr>
          <w:cantSplit/>
          <w:tblHeader/>
        </w:trPr>
        <w:tc>
          <w:tcPr>
            <w:tcW w:w="0" w:type="auto"/>
          </w:tcPr>
          <w:p w14:paraId="15C34DA3" w14:textId="77777777" w:rsidR="00256ADD" w:rsidRDefault="00000000">
            <w:pPr>
              <w:pStyle w:val="BodyText"/>
            </w:pPr>
            <w:r>
              <w:t>Service</w:t>
            </w:r>
          </w:p>
        </w:tc>
        <w:tc>
          <w:tcPr>
            <w:tcW w:w="0" w:type="auto"/>
          </w:tcPr>
          <w:p w14:paraId="00862682" w14:textId="77777777" w:rsidR="00256ADD" w:rsidRDefault="00000000">
            <w:pPr>
              <w:pStyle w:val="BodyText"/>
            </w:pPr>
            <w:r>
              <w:t>Description</w:t>
            </w:r>
          </w:p>
        </w:tc>
      </w:tr>
      <w:tr w:rsidR="00256ADD" w14:paraId="17ED2784" w14:textId="77777777">
        <w:trPr>
          <w:cantSplit/>
        </w:trPr>
        <w:tc>
          <w:tcPr>
            <w:tcW w:w="0" w:type="auto"/>
          </w:tcPr>
          <w:p w14:paraId="092E2128" w14:textId="77777777" w:rsidR="00256ADD" w:rsidRDefault="00000000">
            <w:pPr>
              <w:pStyle w:val="BodyText"/>
            </w:pPr>
            <w:r>
              <w:t>Name</w:t>
            </w:r>
          </w:p>
        </w:tc>
        <w:tc>
          <w:tcPr>
            <w:tcW w:w="0" w:type="auto"/>
          </w:tcPr>
          <w:p w14:paraId="49BAA232" w14:textId="77777777" w:rsidR="00256ADD" w:rsidRDefault="00000000">
            <w:pPr>
              <w:pStyle w:val="BodyText"/>
            </w:pPr>
            <w:r>
              <w:t>The name of the domain account in the configuration file.</w:t>
            </w:r>
          </w:p>
        </w:tc>
      </w:tr>
      <w:tr w:rsidR="00256ADD" w14:paraId="11F7213D" w14:textId="77777777">
        <w:trPr>
          <w:cantSplit/>
        </w:trPr>
        <w:tc>
          <w:tcPr>
            <w:tcW w:w="0" w:type="auto"/>
          </w:tcPr>
          <w:p w14:paraId="0011B425" w14:textId="77777777" w:rsidR="00256ADD" w:rsidRDefault="00000000">
            <w:pPr>
              <w:pStyle w:val="BodyText"/>
            </w:pPr>
            <w:r>
              <w:t>Short Name</w:t>
            </w:r>
          </w:p>
        </w:tc>
        <w:tc>
          <w:tcPr>
            <w:tcW w:w="0" w:type="auto"/>
          </w:tcPr>
          <w:p w14:paraId="4238A3F7" w14:textId="77777777" w:rsidR="00256ADD" w:rsidRDefault="00000000">
            <w:pPr>
              <w:pStyle w:val="BodyText"/>
            </w:pPr>
            <w:r>
              <w:t>The short name of the domain account in the configuration file.</w:t>
            </w:r>
          </w:p>
        </w:tc>
      </w:tr>
      <w:tr w:rsidR="00256ADD" w14:paraId="17D8ECD3" w14:textId="77777777">
        <w:trPr>
          <w:cantSplit/>
        </w:trPr>
        <w:tc>
          <w:tcPr>
            <w:tcW w:w="0" w:type="auto"/>
          </w:tcPr>
          <w:p w14:paraId="50C2CE7E" w14:textId="77777777" w:rsidR="00256ADD" w:rsidRDefault="00000000">
            <w:pPr>
              <w:pStyle w:val="BodyText"/>
            </w:pPr>
            <w:r>
              <w:t>FQDN</w:t>
            </w:r>
          </w:p>
        </w:tc>
        <w:tc>
          <w:tcPr>
            <w:tcW w:w="0" w:type="auto"/>
          </w:tcPr>
          <w:p w14:paraId="5C788D7D" w14:textId="77777777" w:rsidR="00256ADD" w:rsidRDefault="00000000">
            <w:pPr>
              <w:pStyle w:val="BodyText"/>
            </w:pPr>
            <w:r>
              <w:t>The fully qualified domain name under which the service is running configured in the configuration file.</w:t>
            </w:r>
          </w:p>
        </w:tc>
      </w:tr>
      <w:tr w:rsidR="00256ADD" w14:paraId="6EEB15A7" w14:textId="77777777">
        <w:trPr>
          <w:cantSplit/>
        </w:trPr>
        <w:tc>
          <w:tcPr>
            <w:tcW w:w="0" w:type="auto"/>
          </w:tcPr>
          <w:p w14:paraId="78020A27" w14:textId="77777777" w:rsidR="00256ADD" w:rsidRDefault="00000000">
            <w:pPr>
              <w:pStyle w:val="BodyText"/>
            </w:pPr>
            <w:r>
              <w:t>NetBios Name</w:t>
            </w:r>
          </w:p>
        </w:tc>
        <w:tc>
          <w:tcPr>
            <w:tcW w:w="0" w:type="auto"/>
          </w:tcPr>
          <w:p w14:paraId="014C8085" w14:textId="77777777" w:rsidR="00256ADD" w:rsidRDefault="00000000">
            <w:pPr>
              <w:pStyle w:val="BodyText"/>
            </w:pPr>
            <w:r>
              <w:t>The NetBios name of the domain in the configuration file.</w:t>
            </w:r>
          </w:p>
        </w:tc>
      </w:tr>
      <w:tr w:rsidR="00256ADD" w14:paraId="7CEC67CC" w14:textId="77777777">
        <w:trPr>
          <w:cantSplit/>
        </w:trPr>
        <w:tc>
          <w:tcPr>
            <w:tcW w:w="0" w:type="auto"/>
          </w:tcPr>
          <w:p w14:paraId="4BAA8F5F" w14:textId="77777777" w:rsidR="00256ADD" w:rsidRDefault="00000000">
            <w:pPr>
              <w:pStyle w:val="BodyText"/>
            </w:pPr>
            <w:r>
              <w:t>Trust</w:t>
            </w:r>
          </w:p>
        </w:tc>
        <w:tc>
          <w:tcPr>
            <w:tcW w:w="0" w:type="auto"/>
          </w:tcPr>
          <w:p w14:paraId="694AFD83" w14:textId="77777777" w:rsidR="00256ADD" w:rsidRDefault="00000000">
            <w:pPr>
              <w:pStyle w:val="BodyText"/>
            </w:pPr>
            <w:r>
              <w:t>Tests if the NES machine has a trusted relationship with the domain controller. Provides a Pass or Fail status indicator. A failed status requires domain trust to be reestablished between the NES machine and domain controller.</w:t>
            </w:r>
          </w:p>
        </w:tc>
      </w:tr>
    </w:tbl>
    <w:p w14:paraId="1456FBD1" w14:textId="77777777" w:rsidR="00256ADD" w:rsidRDefault="00000000">
      <w:pPr>
        <w:pStyle w:val="Caption"/>
        <w:keepNext/>
      </w:pPr>
      <w:bookmarkStart w:id="889" w:name="_Refd22e29479"/>
      <w:bookmarkStart w:id="890" w:name="_Tocd22e29479"/>
      <w:r>
        <w:t xml:space="preserve">Table </w:t>
      </w:r>
      <w:bookmarkStart w:id="891" w:name="_Numd22e29479"/>
      <w:r>
        <w:fldChar w:fldCharType="begin"/>
      </w:r>
      <w:r>
        <w:instrText xml:space="preserve"> SEQ Table \* ARABIC </w:instrText>
      </w:r>
      <w:r>
        <w:fldChar w:fldCharType="separate"/>
      </w:r>
      <w:r w:rsidR="002800A2">
        <w:rPr>
          <w:noProof/>
        </w:rPr>
        <w:t>20</w:t>
      </w:r>
      <w:r>
        <w:rPr>
          <w:noProof/>
        </w:rPr>
        <w:fldChar w:fldCharType="end"/>
      </w:r>
      <w:bookmarkEnd w:id="889"/>
      <w:bookmarkEnd w:id="890"/>
      <w:bookmarkEnd w:id="891"/>
      <w:r>
        <w:t>: Authentication Service</w:t>
      </w:r>
    </w:p>
    <w:tbl>
      <w:tblPr>
        <w:tblStyle w:val="TableGrid"/>
        <w:tblW w:w="0" w:type="auto"/>
        <w:tblLook w:val="0620" w:firstRow="1" w:lastRow="0" w:firstColumn="0" w:lastColumn="0" w:noHBand="1" w:noVBand="1"/>
      </w:tblPr>
      <w:tblGrid>
        <w:gridCol w:w="2417"/>
        <w:gridCol w:w="7205"/>
      </w:tblGrid>
      <w:tr w:rsidR="00256ADD" w14:paraId="6706D3FF" w14:textId="77777777">
        <w:trPr>
          <w:cantSplit/>
          <w:tblHeader/>
        </w:trPr>
        <w:tc>
          <w:tcPr>
            <w:tcW w:w="0" w:type="auto"/>
          </w:tcPr>
          <w:p w14:paraId="68073A65" w14:textId="77777777" w:rsidR="00256ADD" w:rsidRDefault="00000000">
            <w:pPr>
              <w:pStyle w:val="BodyText"/>
            </w:pPr>
            <w:r>
              <w:t>Service</w:t>
            </w:r>
          </w:p>
        </w:tc>
        <w:tc>
          <w:tcPr>
            <w:tcW w:w="0" w:type="auto"/>
          </w:tcPr>
          <w:p w14:paraId="78581ABE" w14:textId="77777777" w:rsidR="00256ADD" w:rsidRDefault="00000000">
            <w:pPr>
              <w:pStyle w:val="BodyText"/>
            </w:pPr>
            <w:r>
              <w:t>Description</w:t>
            </w:r>
          </w:p>
        </w:tc>
      </w:tr>
      <w:tr w:rsidR="00256ADD" w14:paraId="49C06EC4" w14:textId="77777777">
        <w:trPr>
          <w:cantSplit/>
        </w:trPr>
        <w:tc>
          <w:tcPr>
            <w:tcW w:w="0" w:type="auto"/>
          </w:tcPr>
          <w:p w14:paraId="0BFFC9E9" w14:textId="77777777" w:rsidR="00256ADD" w:rsidRDefault="00000000">
            <w:pPr>
              <w:pStyle w:val="BodyText"/>
            </w:pPr>
            <w:r>
              <w:t>Service is Up and Running</w:t>
            </w:r>
          </w:p>
        </w:tc>
        <w:tc>
          <w:tcPr>
            <w:tcW w:w="0" w:type="auto"/>
          </w:tcPr>
          <w:p w14:paraId="6EF1B52D" w14:textId="77777777" w:rsidR="00256ADD" w:rsidRDefault="00000000">
            <w:pPr>
              <w:pStyle w:val="BodyText"/>
            </w:pPr>
            <w:r>
              <w:t>Provides a link to system Authentication Service information page. Provides a Pass or Fail indicator.</w:t>
            </w:r>
          </w:p>
        </w:tc>
      </w:tr>
      <w:tr w:rsidR="00256ADD" w14:paraId="734D1DF9" w14:textId="77777777">
        <w:trPr>
          <w:cantSplit/>
        </w:trPr>
        <w:tc>
          <w:tcPr>
            <w:tcW w:w="0" w:type="auto"/>
          </w:tcPr>
          <w:p w14:paraId="766632EF" w14:textId="77777777" w:rsidR="00256ADD" w:rsidRDefault="00000000">
            <w:pPr>
              <w:pStyle w:val="BodyText"/>
            </w:pPr>
            <w:r>
              <w:t>Negotiate Authentication</w:t>
            </w:r>
          </w:p>
        </w:tc>
        <w:tc>
          <w:tcPr>
            <w:tcW w:w="0" w:type="auto"/>
          </w:tcPr>
          <w:p w14:paraId="49BD03F1" w14:textId="77777777" w:rsidR="00256ADD" w:rsidRDefault="00000000">
            <w:pPr>
              <w:pStyle w:val="BodyText"/>
            </w:pPr>
            <w:r>
              <w:t>Provides a Pass or Fail indicator.</w:t>
            </w:r>
          </w:p>
        </w:tc>
      </w:tr>
      <w:tr w:rsidR="00256ADD" w14:paraId="045F8D8D" w14:textId="77777777">
        <w:trPr>
          <w:cantSplit/>
        </w:trPr>
        <w:tc>
          <w:tcPr>
            <w:tcW w:w="0" w:type="auto"/>
          </w:tcPr>
          <w:p w14:paraId="7083C919" w14:textId="77777777" w:rsidR="00256ADD" w:rsidRDefault="00000000">
            <w:pPr>
              <w:pStyle w:val="BodyText"/>
            </w:pPr>
            <w:r>
              <w:t>NTLM Authentication</w:t>
            </w:r>
          </w:p>
        </w:tc>
        <w:tc>
          <w:tcPr>
            <w:tcW w:w="0" w:type="auto"/>
          </w:tcPr>
          <w:p w14:paraId="0AC6B6CD" w14:textId="77777777" w:rsidR="00256ADD" w:rsidRDefault="00000000">
            <w:pPr>
              <w:pStyle w:val="BodyText"/>
            </w:pPr>
            <w:r>
              <w:t>Provides a Pass or Fail indicator.</w:t>
            </w:r>
          </w:p>
        </w:tc>
      </w:tr>
      <w:tr w:rsidR="00256ADD" w14:paraId="4568CF14" w14:textId="77777777">
        <w:trPr>
          <w:cantSplit/>
        </w:trPr>
        <w:tc>
          <w:tcPr>
            <w:tcW w:w="0" w:type="auto"/>
          </w:tcPr>
          <w:p w14:paraId="60C5FABD" w14:textId="77777777" w:rsidR="00256ADD" w:rsidRDefault="00000000">
            <w:pPr>
              <w:pStyle w:val="BodyText"/>
            </w:pPr>
            <w:r>
              <w:t>Secured Communication</w:t>
            </w:r>
          </w:p>
        </w:tc>
        <w:tc>
          <w:tcPr>
            <w:tcW w:w="0" w:type="auto"/>
          </w:tcPr>
          <w:p w14:paraId="26311E6C" w14:textId="77777777" w:rsidR="00256ADD" w:rsidRDefault="00000000">
            <w:pPr>
              <w:pStyle w:val="BodyText"/>
            </w:pPr>
            <w:r>
              <w:t>Provides a Pass or Fail indicator.</w:t>
            </w:r>
          </w:p>
        </w:tc>
      </w:tr>
    </w:tbl>
    <w:p w14:paraId="60DD14CB" w14:textId="77777777" w:rsidR="00256ADD" w:rsidRDefault="00000000">
      <w:pPr>
        <w:pStyle w:val="Caption"/>
        <w:keepNext/>
      </w:pPr>
      <w:bookmarkStart w:id="892" w:name="_Refd22e29560"/>
      <w:bookmarkStart w:id="893" w:name="_Tocd22e29560"/>
      <w:r>
        <w:t xml:space="preserve">Table </w:t>
      </w:r>
      <w:bookmarkStart w:id="894" w:name="_Numd22e29560"/>
      <w:r>
        <w:fldChar w:fldCharType="begin"/>
      </w:r>
      <w:r>
        <w:instrText xml:space="preserve"> SEQ Table \* ARABIC </w:instrText>
      </w:r>
      <w:r>
        <w:fldChar w:fldCharType="separate"/>
      </w:r>
      <w:r w:rsidR="002800A2">
        <w:rPr>
          <w:noProof/>
        </w:rPr>
        <w:t>21</w:t>
      </w:r>
      <w:r>
        <w:rPr>
          <w:noProof/>
        </w:rPr>
        <w:fldChar w:fldCharType="end"/>
      </w:r>
      <w:bookmarkEnd w:id="892"/>
      <w:bookmarkEnd w:id="893"/>
      <w:bookmarkEnd w:id="894"/>
      <w:r>
        <w:t>: Directory and Policy Service</w:t>
      </w:r>
    </w:p>
    <w:tbl>
      <w:tblPr>
        <w:tblStyle w:val="TableGrid"/>
        <w:tblW w:w="0" w:type="auto"/>
        <w:tblLook w:val="0620" w:firstRow="1" w:lastRow="0" w:firstColumn="0" w:lastColumn="0" w:noHBand="1" w:noVBand="1"/>
      </w:tblPr>
      <w:tblGrid>
        <w:gridCol w:w="2174"/>
        <w:gridCol w:w="7448"/>
      </w:tblGrid>
      <w:tr w:rsidR="00256ADD" w14:paraId="28C8E7A6" w14:textId="77777777">
        <w:trPr>
          <w:cantSplit/>
          <w:tblHeader/>
        </w:trPr>
        <w:tc>
          <w:tcPr>
            <w:tcW w:w="0" w:type="auto"/>
          </w:tcPr>
          <w:p w14:paraId="1C73AA7B" w14:textId="77777777" w:rsidR="00256ADD" w:rsidRDefault="00000000">
            <w:pPr>
              <w:pStyle w:val="BodyText"/>
            </w:pPr>
            <w:r>
              <w:t>Service</w:t>
            </w:r>
          </w:p>
        </w:tc>
        <w:tc>
          <w:tcPr>
            <w:tcW w:w="0" w:type="auto"/>
          </w:tcPr>
          <w:p w14:paraId="1C5FF864" w14:textId="77777777" w:rsidR="00256ADD" w:rsidRDefault="00000000">
            <w:pPr>
              <w:pStyle w:val="BodyText"/>
            </w:pPr>
            <w:r>
              <w:t>Description</w:t>
            </w:r>
          </w:p>
        </w:tc>
      </w:tr>
      <w:tr w:rsidR="00256ADD" w14:paraId="4EAD38CC" w14:textId="77777777">
        <w:trPr>
          <w:cantSplit/>
        </w:trPr>
        <w:tc>
          <w:tcPr>
            <w:tcW w:w="0" w:type="auto"/>
          </w:tcPr>
          <w:p w14:paraId="3E6BA48B" w14:textId="77777777" w:rsidR="00256ADD" w:rsidRDefault="00000000">
            <w:pPr>
              <w:pStyle w:val="BodyText"/>
            </w:pPr>
            <w:r>
              <w:t>Service is Up and Running</w:t>
            </w:r>
          </w:p>
        </w:tc>
        <w:tc>
          <w:tcPr>
            <w:tcW w:w="0" w:type="auto"/>
          </w:tcPr>
          <w:p w14:paraId="42944F26" w14:textId="77777777" w:rsidR="00256ADD" w:rsidRDefault="00000000">
            <w:pPr>
              <w:pStyle w:val="BodyText"/>
            </w:pPr>
            <w:r>
              <w:t>Provides a link to NES Administrator Console page. Provides a Pass or Fail indicator.</w:t>
            </w:r>
          </w:p>
        </w:tc>
      </w:tr>
      <w:tr w:rsidR="00256ADD" w14:paraId="153EED03" w14:textId="77777777">
        <w:trPr>
          <w:cantSplit/>
        </w:trPr>
        <w:tc>
          <w:tcPr>
            <w:tcW w:w="0" w:type="auto"/>
          </w:tcPr>
          <w:p w14:paraId="6668DBB3" w14:textId="77777777" w:rsidR="00256ADD" w:rsidRDefault="00000000">
            <w:pPr>
              <w:pStyle w:val="BodyText"/>
            </w:pPr>
            <w:r>
              <w:t>Negotiate Authentication</w:t>
            </w:r>
          </w:p>
        </w:tc>
        <w:tc>
          <w:tcPr>
            <w:tcW w:w="0" w:type="auto"/>
          </w:tcPr>
          <w:p w14:paraId="5FC149F4" w14:textId="77777777" w:rsidR="00256ADD" w:rsidRDefault="00000000">
            <w:pPr>
              <w:pStyle w:val="BodyText"/>
            </w:pPr>
            <w:r>
              <w:t>Provides a Pass or Fail indicator.</w:t>
            </w:r>
          </w:p>
        </w:tc>
      </w:tr>
      <w:tr w:rsidR="00256ADD" w14:paraId="250AAA50" w14:textId="77777777">
        <w:trPr>
          <w:cantSplit/>
        </w:trPr>
        <w:tc>
          <w:tcPr>
            <w:tcW w:w="0" w:type="auto"/>
          </w:tcPr>
          <w:p w14:paraId="2A1737A0" w14:textId="77777777" w:rsidR="00256ADD" w:rsidRDefault="00000000">
            <w:pPr>
              <w:pStyle w:val="BodyText"/>
            </w:pPr>
            <w:r>
              <w:t>NTLM Authentication</w:t>
            </w:r>
          </w:p>
        </w:tc>
        <w:tc>
          <w:tcPr>
            <w:tcW w:w="0" w:type="auto"/>
          </w:tcPr>
          <w:p w14:paraId="57BDBD0E" w14:textId="77777777" w:rsidR="00256ADD" w:rsidRDefault="00000000">
            <w:pPr>
              <w:pStyle w:val="BodyText"/>
            </w:pPr>
            <w:r>
              <w:t>Provides a Pass or Fail indicator.</w:t>
            </w:r>
          </w:p>
        </w:tc>
      </w:tr>
      <w:tr w:rsidR="00256ADD" w14:paraId="72C69628" w14:textId="77777777">
        <w:trPr>
          <w:cantSplit/>
        </w:trPr>
        <w:tc>
          <w:tcPr>
            <w:tcW w:w="0" w:type="auto"/>
          </w:tcPr>
          <w:p w14:paraId="25348BF1" w14:textId="77777777" w:rsidR="00256ADD" w:rsidRDefault="00000000">
            <w:pPr>
              <w:pStyle w:val="BodyText"/>
            </w:pPr>
            <w:r>
              <w:t>Secured Communication</w:t>
            </w:r>
          </w:p>
        </w:tc>
        <w:tc>
          <w:tcPr>
            <w:tcW w:w="0" w:type="auto"/>
          </w:tcPr>
          <w:p w14:paraId="6BE95DF6" w14:textId="77777777" w:rsidR="00256ADD" w:rsidRDefault="00000000">
            <w:pPr>
              <w:pStyle w:val="BodyText"/>
            </w:pPr>
            <w:r>
              <w:t>Provides a Pass or Fail indicator.</w:t>
            </w:r>
          </w:p>
        </w:tc>
      </w:tr>
      <w:tr w:rsidR="00256ADD" w14:paraId="1640CFEB" w14:textId="77777777">
        <w:trPr>
          <w:cantSplit/>
        </w:trPr>
        <w:tc>
          <w:tcPr>
            <w:tcW w:w="0" w:type="auto"/>
          </w:tcPr>
          <w:p w14:paraId="477B7D08" w14:textId="77777777" w:rsidR="00256ADD" w:rsidRDefault="00000000">
            <w:pPr>
              <w:pStyle w:val="BodyText"/>
            </w:pPr>
            <w:r>
              <w:t>TLS Certificate</w:t>
            </w:r>
          </w:p>
        </w:tc>
        <w:tc>
          <w:tcPr>
            <w:tcW w:w="0" w:type="auto"/>
          </w:tcPr>
          <w:p w14:paraId="67788986" w14:textId="77777777" w:rsidR="00256ADD" w:rsidRDefault="00000000">
            <w:pPr>
              <w:pStyle w:val="BodyText"/>
            </w:pPr>
            <w:r>
              <w:t>Provides a Pass or Fail for the validity of the TLS certificate. Provides the expiry date (m,d,y) of the TLS certificate within three months of the expiration date.</w:t>
            </w:r>
          </w:p>
        </w:tc>
      </w:tr>
    </w:tbl>
    <w:p w14:paraId="4F7535F9" w14:textId="77777777" w:rsidR="00256ADD" w:rsidRDefault="00000000">
      <w:pPr>
        <w:pStyle w:val="Caption"/>
        <w:keepNext/>
      </w:pPr>
      <w:bookmarkStart w:id="895" w:name="_Refd22e29652"/>
      <w:bookmarkStart w:id="896" w:name="_Tocd22e29652"/>
      <w:r>
        <w:t xml:space="preserve">Table </w:t>
      </w:r>
      <w:bookmarkStart w:id="897" w:name="_Numd22e29652"/>
      <w:r>
        <w:fldChar w:fldCharType="begin"/>
      </w:r>
      <w:r>
        <w:instrText xml:space="preserve"> SEQ Table \* ARABIC </w:instrText>
      </w:r>
      <w:r>
        <w:fldChar w:fldCharType="separate"/>
      </w:r>
      <w:r w:rsidR="002800A2">
        <w:rPr>
          <w:noProof/>
        </w:rPr>
        <w:t>22</w:t>
      </w:r>
      <w:r>
        <w:rPr>
          <w:noProof/>
        </w:rPr>
        <w:fldChar w:fldCharType="end"/>
      </w:r>
      <w:bookmarkEnd w:id="895"/>
      <w:bookmarkEnd w:id="896"/>
      <w:bookmarkEnd w:id="897"/>
      <w:r>
        <w:t>: Enrollment Service</w:t>
      </w:r>
    </w:p>
    <w:tbl>
      <w:tblPr>
        <w:tblStyle w:val="TableGrid"/>
        <w:tblW w:w="0" w:type="auto"/>
        <w:tblLook w:val="0620" w:firstRow="1" w:lastRow="0" w:firstColumn="0" w:lastColumn="0" w:noHBand="1" w:noVBand="1"/>
      </w:tblPr>
      <w:tblGrid>
        <w:gridCol w:w="2178"/>
        <w:gridCol w:w="7444"/>
      </w:tblGrid>
      <w:tr w:rsidR="00256ADD" w14:paraId="4EA03A21" w14:textId="77777777">
        <w:trPr>
          <w:cantSplit/>
          <w:tblHeader/>
        </w:trPr>
        <w:tc>
          <w:tcPr>
            <w:tcW w:w="0" w:type="auto"/>
          </w:tcPr>
          <w:p w14:paraId="5EA475DC" w14:textId="77777777" w:rsidR="00256ADD" w:rsidRDefault="00000000">
            <w:pPr>
              <w:pStyle w:val="BodyText"/>
            </w:pPr>
            <w:r>
              <w:t>Service</w:t>
            </w:r>
          </w:p>
        </w:tc>
        <w:tc>
          <w:tcPr>
            <w:tcW w:w="0" w:type="auto"/>
          </w:tcPr>
          <w:p w14:paraId="664A620B" w14:textId="77777777" w:rsidR="00256ADD" w:rsidRDefault="00000000">
            <w:pPr>
              <w:pStyle w:val="BodyText"/>
            </w:pPr>
            <w:r>
              <w:t>Description</w:t>
            </w:r>
          </w:p>
        </w:tc>
      </w:tr>
      <w:tr w:rsidR="00256ADD" w14:paraId="5459F42C" w14:textId="77777777">
        <w:trPr>
          <w:cantSplit/>
        </w:trPr>
        <w:tc>
          <w:tcPr>
            <w:tcW w:w="0" w:type="auto"/>
          </w:tcPr>
          <w:p w14:paraId="73E2E0AC" w14:textId="77777777" w:rsidR="00256ADD" w:rsidRDefault="00000000">
            <w:pPr>
              <w:pStyle w:val="BodyText"/>
            </w:pPr>
            <w:r>
              <w:t>Service is Up and Running</w:t>
            </w:r>
          </w:p>
        </w:tc>
        <w:tc>
          <w:tcPr>
            <w:tcW w:w="0" w:type="auto"/>
          </w:tcPr>
          <w:p w14:paraId="61D21AC5" w14:textId="77777777" w:rsidR="00256ADD" w:rsidRDefault="00000000">
            <w:pPr>
              <w:pStyle w:val="BodyText"/>
            </w:pPr>
            <w:r>
              <w:t>Provides a link to NES Enrollment Service page. Provides a Pass or Fail indicator. Configure the Enrollment Service using the Policy option from the main menu.</w:t>
            </w:r>
          </w:p>
        </w:tc>
      </w:tr>
      <w:tr w:rsidR="00256ADD" w14:paraId="1A90F0B8" w14:textId="77777777">
        <w:trPr>
          <w:cantSplit/>
        </w:trPr>
        <w:tc>
          <w:tcPr>
            <w:tcW w:w="0" w:type="auto"/>
          </w:tcPr>
          <w:p w14:paraId="19F91873" w14:textId="77777777" w:rsidR="00256ADD" w:rsidRDefault="00000000">
            <w:pPr>
              <w:pStyle w:val="BodyText"/>
            </w:pPr>
            <w:r>
              <w:t>Negotiate Authentication</w:t>
            </w:r>
          </w:p>
        </w:tc>
        <w:tc>
          <w:tcPr>
            <w:tcW w:w="0" w:type="auto"/>
          </w:tcPr>
          <w:p w14:paraId="042BACCD" w14:textId="77777777" w:rsidR="00256ADD" w:rsidRDefault="00000000">
            <w:pPr>
              <w:pStyle w:val="BodyText"/>
            </w:pPr>
            <w:r>
              <w:t>Provides a Pass or Fail.</w:t>
            </w:r>
          </w:p>
        </w:tc>
      </w:tr>
      <w:tr w:rsidR="00256ADD" w14:paraId="23614312" w14:textId="77777777">
        <w:trPr>
          <w:cantSplit/>
        </w:trPr>
        <w:tc>
          <w:tcPr>
            <w:tcW w:w="0" w:type="auto"/>
          </w:tcPr>
          <w:p w14:paraId="456F77D1" w14:textId="77777777" w:rsidR="00256ADD" w:rsidRDefault="00000000">
            <w:pPr>
              <w:pStyle w:val="BodyText"/>
            </w:pPr>
            <w:r>
              <w:t>NTLM Authentication</w:t>
            </w:r>
          </w:p>
        </w:tc>
        <w:tc>
          <w:tcPr>
            <w:tcW w:w="0" w:type="auto"/>
          </w:tcPr>
          <w:p w14:paraId="605476DF" w14:textId="77777777" w:rsidR="00256ADD" w:rsidRDefault="00000000">
            <w:pPr>
              <w:pStyle w:val="BodyText"/>
            </w:pPr>
            <w:r>
              <w:t>Provides a Pass or Fail.</w:t>
            </w:r>
          </w:p>
        </w:tc>
      </w:tr>
      <w:tr w:rsidR="00256ADD" w14:paraId="6629F10C" w14:textId="77777777">
        <w:trPr>
          <w:cantSplit/>
        </w:trPr>
        <w:tc>
          <w:tcPr>
            <w:tcW w:w="0" w:type="auto"/>
          </w:tcPr>
          <w:p w14:paraId="6556DF41" w14:textId="77777777" w:rsidR="00256ADD" w:rsidRDefault="00000000">
            <w:pPr>
              <w:pStyle w:val="BodyText"/>
            </w:pPr>
            <w:r>
              <w:t>Enrollment Service Loop</w:t>
            </w:r>
          </w:p>
        </w:tc>
        <w:tc>
          <w:tcPr>
            <w:tcW w:w="0" w:type="auto"/>
          </w:tcPr>
          <w:p w14:paraId="50BFB906" w14:textId="77777777" w:rsidR="00256ADD" w:rsidRDefault="00000000">
            <w:pPr>
              <w:pStyle w:val="BodyText"/>
            </w:pPr>
            <w:r>
              <w:t>Provides a Pass or Fail.</w:t>
            </w:r>
          </w:p>
        </w:tc>
      </w:tr>
      <w:tr w:rsidR="00256ADD" w14:paraId="1CBD51F4" w14:textId="77777777">
        <w:trPr>
          <w:cantSplit/>
        </w:trPr>
        <w:tc>
          <w:tcPr>
            <w:tcW w:w="0" w:type="auto"/>
          </w:tcPr>
          <w:p w14:paraId="72113957" w14:textId="77777777" w:rsidR="00256ADD" w:rsidRDefault="00000000">
            <w:pPr>
              <w:pStyle w:val="BodyText"/>
            </w:pPr>
            <w:r>
              <w:t>Secured Communication</w:t>
            </w:r>
          </w:p>
        </w:tc>
        <w:tc>
          <w:tcPr>
            <w:tcW w:w="0" w:type="auto"/>
          </w:tcPr>
          <w:p w14:paraId="19D1B299" w14:textId="77777777" w:rsidR="00256ADD" w:rsidRDefault="00000000">
            <w:pPr>
              <w:pStyle w:val="BodyText"/>
            </w:pPr>
            <w:r>
              <w:t>Provides a Pass or Fail.</w:t>
            </w:r>
          </w:p>
        </w:tc>
      </w:tr>
      <w:tr w:rsidR="00256ADD" w14:paraId="094D3D8D" w14:textId="77777777">
        <w:trPr>
          <w:cantSplit/>
        </w:trPr>
        <w:tc>
          <w:tcPr>
            <w:tcW w:w="0" w:type="auto"/>
          </w:tcPr>
          <w:p w14:paraId="25FDC43A" w14:textId="77777777" w:rsidR="00256ADD" w:rsidRDefault="00000000">
            <w:pPr>
              <w:pStyle w:val="BodyText"/>
            </w:pPr>
            <w:r>
              <w:t>L2 Private Key</w:t>
            </w:r>
          </w:p>
        </w:tc>
        <w:tc>
          <w:tcPr>
            <w:tcW w:w="0" w:type="auto"/>
          </w:tcPr>
          <w:p w14:paraId="135D9C98" w14:textId="77777777" w:rsidR="00256ADD" w:rsidRDefault="00000000">
            <w:pPr>
              <w:pStyle w:val="BodyText"/>
            </w:pPr>
            <w:r>
              <w:t>Tests the certificate creation. Indicates a Pass or Fail.</w:t>
            </w:r>
          </w:p>
        </w:tc>
      </w:tr>
      <w:tr w:rsidR="00256ADD" w14:paraId="758B9B11" w14:textId="77777777">
        <w:trPr>
          <w:cantSplit/>
        </w:trPr>
        <w:tc>
          <w:tcPr>
            <w:tcW w:w="0" w:type="auto"/>
          </w:tcPr>
          <w:p w14:paraId="733F04E4" w14:textId="77777777" w:rsidR="00256ADD" w:rsidRDefault="00000000">
            <w:pPr>
              <w:pStyle w:val="BodyText"/>
            </w:pPr>
            <w:r>
              <w:t>Certificate Issuer</w:t>
            </w:r>
          </w:p>
        </w:tc>
        <w:tc>
          <w:tcPr>
            <w:tcW w:w="0" w:type="auto"/>
          </w:tcPr>
          <w:p w14:paraId="53AB8148" w14:textId="77777777" w:rsidR="00256ADD" w:rsidRDefault="00000000">
            <w:pPr>
              <w:pStyle w:val="BodyText"/>
            </w:pPr>
            <w:r>
              <w:t>Indicates if the certificate was issues by the Nymi Token Server.</w:t>
            </w:r>
          </w:p>
        </w:tc>
      </w:tr>
      <w:tr w:rsidR="00256ADD" w14:paraId="609DBEE2" w14:textId="77777777">
        <w:trPr>
          <w:cantSplit/>
        </w:trPr>
        <w:tc>
          <w:tcPr>
            <w:tcW w:w="0" w:type="auto"/>
          </w:tcPr>
          <w:p w14:paraId="07C8DB4F" w14:textId="77777777" w:rsidR="00256ADD" w:rsidRDefault="00000000">
            <w:pPr>
              <w:pStyle w:val="BodyText"/>
            </w:pPr>
            <w:r>
              <w:t>L2 Cert Validity</w:t>
            </w:r>
          </w:p>
        </w:tc>
        <w:tc>
          <w:tcPr>
            <w:tcW w:w="0" w:type="auto"/>
          </w:tcPr>
          <w:p w14:paraId="3F920A31" w14:textId="77777777" w:rsidR="00256ADD" w:rsidRDefault="00000000">
            <w:pPr>
              <w:pStyle w:val="BodyText"/>
            </w:pPr>
            <w:r>
              <w:t>Indicates if the certificate is valid. Provides the expiry date (m,d,y) of the NES L2 certificate.</w:t>
            </w:r>
          </w:p>
        </w:tc>
      </w:tr>
    </w:tbl>
    <w:p w14:paraId="1EB0D013" w14:textId="77777777" w:rsidR="00256ADD" w:rsidRDefault="00000000">
      <w:pPr>
        <w:pStyle w:val="Caption"/>
        <w:keepNext/>
      </w:pPr>
      <w:bookmarkStart w:id="898" w:name="_Refd22e29778"/>
      <w:bookmarkStart w:id="899" w:name="_Tocd22e29778"/>
      <w:r>
        <w:t xml:space="preserve">Table </w:t>
      </w:r>
      <w:bookmarkStart w:id="900" w:name="_Numd22e29778"/>
      <w:r>
        <w:fldChar w:fldCharType="begin"/>
      </w:r>
      <w:r>
        <w:instrText xml:space="preserve"> SEQ Table \* ARABIC </w:instrText>
      </w:r>
      <w:r>
        <w:fldChar w:fldCharType="separate"/>
      </w:r>
      <w:r w:rsidR="002800A2">
        <w:rPr>
          <w:noProof/>
        </w:rPr>
        <w:t>23</w:t>
      </w:r>
      <w:r>
        <w:rPr>
          <w:noProof/>
        </w:rPr>
        <w:fldChar w:fldCharType="end"/>
      </w:r>
      <w:bookmarkEnd w:id="898"/>
      <w:bookmarkEnd w:id="899"/>
      <w:bookmarkEnd w:id="900"/>
      <w:r>
        <w:t>: Database</w:t>
      </w:r>
    </w:p>
    <w:tbl>
      <w:tblPr>
        <w:tblStyle w:val="TableGrid"/>
        <w:tblW w:w="0" w:type="auto"/>
        <w:tblLook w:val="0620" w:firstRow="1" w:lastRow="0" w:firstColumn="0" w:lastColumn="0" w:noHBand="1" w:noVBand="1"/>
      </w:tblPr>
      <w:tblGrid>
        <w:gridCol w:w="1484"/>
        <w:gridCol w:w="8138"/>
      </w:tblGrid>
      <w:tr w:rsidR="00256ADD" w14:paraId="7BCC0A60" w14:textId="77777777">
        <w:trPr>
          <w:cantSplit/>
          <w:tblHeader/>
        </w:trPr>
        <w:tc>
          <w:tcPr>
            <w:tcW w:w="0" w:type="auto"/>
          </w:tcPr>
          <w:p w14:paraId="002B38EE" w14:textId="77777777" w:rsidR="00256ADD" w:rsidRDefault="00000000">
            <w:pPr>
              <w:pStyle w:val="BodyText"/>
            </w:pPr>
            <w:r>
              <w:t>Service</w:t>
            </w:r>
          </w:p>
        </w:tc>
        <w:tc>
          <w:tcPr>
            <w:tcW w:w="0" w:type="auto"/>
          </w:tcPr>
          <w:p w14:paraId="1533B5A4" w14:textId="77777777" w:rsidR="00256ADD" w:rsidRDefault="00000000">
            <w:pPr>
              <w:pStyle w:val="BodyText"/>
            </w:pPr>
            <w:r>
              <w:t>Description</w:t>
            </w:r>
          </w:p>
        </w:tc>
      </w:tr>
      <w:tr w:rsidR="00256ADD" w14:paraId="727A92A9" w14:textId="77777777">
        <w:trPr>
          <w:cantSplit/>
        </w:trPr>
        <w:tc>
          <w:tcPr>
            <w:tcW w:w="0" w:type="auto"/>
          </w:tcPr>
          <w:p w14:paraId="5DB6FD1D" w14:textId="77777777" w:rsidR="00256ADD" w:rsidRDefault="00000000">
            <w:pPr>
              <w:pStyle w:val="BodyText"/>
            </w:pPr>
            <w:r>
              <w:t>AE State</w:t>
            </w:r>
          </w:p>
        </w:tc>
        <w:tc>
          <w:tcPr>
            <w:tcW w:w="0" w:type="auto"/>
          </w:tcPr>
          <w:p w14:paraId="501937B2" w14:textId="77777777" w:rsidR="00256ADD" w:rsidRDefault="00000000">
            <w:pPr>
              <w:pStyle w:val="BodyText"/>
            </w:pPr>
            <w:r>
              <w:t>Provides information about the always encrypted state of the SQL database.</w:t>
            </w:r>
          </w:p>
        </w:tc>
      </w:tr>
      <w:tr w:rsidR="00256ADD" w14:paraId="0458296E" w14:textId="77777777">
        <w:trPr>
          <w:cantSplit/>
        </w:trPr>
        <w:tc>
          <w:tcPr>
            <w:tcW w:w="0" w:type="auto"/>
          </w:tcPr>
          <w:p w14:paraId="635945EB" w14:textId="77777777" w:rsidR="00256ADD" w:rsidRDefault="00000000">
            <w:pPr>
              <w:pStyle w:val="BodyText"/>
            </w:pPr>
            <w:r>
              <w:t>Database Name</w:t>
            </w:r>
          </w:p>
        </w:tc>
        <w:tc>
          <w:tcPr>
            <w:tcW w:w="0" w:type="auto"/>
          </w:tcPr>
          <w:p w14:paraId="72DC3131" w14:textId="77777777" w:rsidR="00256ADD" w:rsidRDefault="00000000">
            <w:pPr>
              <w:pStyle w:val="BodyText"/>
            </w:pPr>
            <w:r>
              <w:t>Provides the name of the NES database.</w:t>
            </w:r>
          </w:p>
        </w:tc>
      </w:tr>
      <w:tr w:rsidR="00256ADD" w14:paraId="73C50C5D" w14:textId="77777777">
        <w:trPr>
          <w:cantSplit/>
        </w:trPr>
        <w:tc>
          <w:tcPr>
            <w:tcW w:w="0" w:type="auto"/>
          </w:tcPr>
          <w:p w14:paraId="453A018E" w14:textId="77777777" w:rsidR="00256ADD" w:rsidRDefault="00000000">
            <w:pPr>
              <w:pStyle w:val="BodyText"/>
            </w:pPr>
            <w:r>
              <w:t>Writing AE</w:t>
            </w:r>
          </w:p>
        </w:tc>
        <w:tc>
          <w:tcPr>
            <w:tcW w:w="0" w:type="auto"/>
          </w:tcPr>
          <w:p w14:paraId="5D5A7EF3" w14:textId="77777777" w:rsidR="00256ADD" w:rsidRDefault="00000000">
            <w:pPr>
              <w:pStyle w:val="BodyText"/>
            </w:pPr>
            <w:r>
              <w:t>Provides a Pass or Fail indicator about the availability of the information writing always encrypted functionality. Indicates a Pass or Fail.</w:t>
            </w:r>
          </w:p>
        </w:tc>
      </w:tr>
      <w:tr w:rsidR="00256ADD" w14:paraId="2A994445" w14:textId="77777777">
        <w:trPr>
          <w:cantSplit/>
        </w:trPr>
        <w:tc>
          <w:tcPr>
            <w:tcW w:w="0" w:type="auto"/>
          </w:tcPr>
          <w:p w14:paraId="69782EB0" w14:textId="77777777" w:rsidR="00256ADD" w:rsidRDefault="00000000">
            <w:pPr>
              <w:pStyle w:val="BodyText"/>
            </w:pPr>
            <w:r>
              <w:t>Reading AE</w:t>
            </w:r>
          </w:p>
        </w:tc>
        <w:tc>
          <w:tcPr>
            <w:tcW w:w="0" w:type="auto"/>
          </w:tcPr>
          <w:p w14:paraId="42A40D26" w14:textId="77777777" w:rsidR="00256ADD" w:rsidRDefault="00000000">
            <w:pPr>
              <w:pStyle w:val="BodyText"/>
            </w:pPr>
            <w:r>
              <w:t>Provides a Pass or Fail indicator about the availability of the reading always encrypted functionality. Indicates a Pass or Fail.</w:t>
            </w:r>
          </w:p>
        </w:tc>
      </w:tr>
      <w:tr w:rsidR="00256ADD" w14:paraId="284DE9D0" w14:textId="77777777">
        <w:trPr>
          <w:cantSplit/>
        </w:trPr>
        <w:tc>
          <w:tcPr>
            <w:tcW w:w="0" w:type="auto"/>
          </w:tcPr>
          <w:p w14:paraId="54DCE042" w14:textId="77777777" w:rsidR="00256ADD" w:rsidRDefault="00000000">
            <w:pPr>
              <w:pStyle w:val="BodyText"/>
            </w:pPr>
            <w:r>
              <w:t>Clean up</w:t>
            </w:r>
          </w:p>
        </w:tc>
        <w:tc>
          <w:tcPr>
            <w:tcW w:w="0" w:type="auto"/>
          </w:tcPr>
          <w:p w14:paraId="389431F9" w14:textId="77777777" w:rsidR="00256ADD" w:rsidRDefault="00000000">
            <w:pPr>
              <w:pStyle w:val="BodyText"/>
            </w:pPr>
            <w:r>
              <w:t>Provides a Pass or Fail indicator for the status of the database clean up service. Indicates a Pass or Fail.</w:t>
            </w:r>
          </w:p>
        </w:tc>
      </w:tr>
    </w:tbl>
    <w:p w14:paraId="500F878F" w14:textId="77777777" w:rsidR="00256ADD" w:rsidRDefault="00000000">
      <w:pPr>
        <w:pStyle w:val="Heading1"/>
      </w:pPr>
      <w:bookmarkStart w:id="901" w:name="_Refd22e29863"/>
      <w:bookmarkStart w:id="902" w:name="_Numd22e29863"/>
      <w:bookmarkStart w:id="903" w:name="_Toc172553451"/>
      <w:r>
        <w:t>Uninstalling Nymi Components on Endpoints</w:t>
      </w:r>
      <w:bookmarkEnd w:id="901"/>
      <w:bookmarkEnd w:id="902"/>
      <w:bookmarkEnd w:id="903"/>
    </w:p>
    <w:p w14:paraId="7ED05F39" w14:textId="77777777" w:rsidR="00256ADD" w:rsidRDefault="00000000">
      <w:pPr>
        <w:pStyle w:val="BodyText"/>
      </w:pPr>
      <w:r>
        <w:t>This section provide information about how to uninstall the Nymi application from endpoints, such as the user terminals and enrollment terminals.</w:t>
      </w:r>
    </w:p>
    <w:p w14:paraId="1AE20B97" w14:textId="77777777" w:rsidR="00256ADD" w:rsidRDefault="00000000">
      <w:pPr>
        <w:pStyle w:val="Heading2"/>
      </w:pPr>
      <w:bookmarkStart w:id="904" w:name="_Refd22e29902"/>
      <w:bookmarkStart w:id="905" w:name="_Numd22e29902"/>
      <w:bookmarkStart w:id="906" w:name="_Toc172553452"/>
      <w:r>
        <w:t>Uninstalling the Nymi Band Application</w:t>
      </w:r>
      <w:bookmarkEnd w:id="904"/>
      <w:bookmarkEnd w:id="905"/>
      <w:bookmarkEnd w:id="906"/>
    </w:p>
    <w:p w14:paraId="6CE35953" w14:textId="77777777" w:rsidR="00256ADD" w:rsidRDefault="00000000">
      <w:pPr>
        <w:pStyle w:val="BodyText"/>
      </w:pPr>
      <w:r>
        <w:t>To remove the Nymi Band Application, uninstall the following applications:</w:t>
      </w:r>
    </w:p>
    <w:p w14:paraId="68E6AB34" w14:textId="77777777" w:rsidR="00256ADD" w:rsidRDefault="00000000">
      <w:pPr>
        <w:pStyle w:val="ListBullet"/>
        <w:numPr>
          <w:ilvl w:val="0"/>
          <w:numId w:val="247"/>
        </w:numPr>
      </w:pPr>
      <w:r>
        <w:t>Nymi Runtime</w:t>
      </w:r>
    </w:p>
    <w:p w14:paraId="7442D303" w14:textId="77777777" w:rsidR="00256ADD" w:rsidRDefault="00000000">
      <w:pPr>
        <w:pStyle w:val="ListBullet"/>
        <w:numPr>
          <w:ilvl w:val="0"/>
          <w:numId w:val="247"/>
        </w:numPr>
      </w:pPr>
      <w:r>
        <w:t>Nymi Band application</w:t>
      </w:r>
    </w:p>
    <w:p w14:paraId="42A61439" w14:textId="77777777" w:rsidR="00256ADD" w:rsidRDefault="00000000">
      <w:pPr>
        <w:pStyle w:val="BodyText"/>
      </w:pPr>
      <w:r>
        <w:t>The uninstallation process removes the Nymi Agent and Nymi Bluetooth Endpoint services.</w:t>
      </w:r>
    </w:p>
    <w:p w14:paraId="7862AB8A" w14:textId="77777777" w:rsidR="00256ADD" w:rsidRDefault="00000000">
      <w:pPr>
        <w:pStyle w:val="Heading2"/>
      </w:pPr>
      <w:bookmarkStart w:id="907" w:name="_Refd22e29958"/>
      <w:bookmarkStart w:id="908" w:name="_Numd22e29958"/>
      <w:bookmarkStart w:id="909" w:name="_Toc172553453"/>
      <w:r>
        <w:t>Uninstalling Nymi Lock Control</w:t>
      </w:r>
      <w:bookmarkEnd w:id="907"/>
      <w:bookmarkEnd w:id="908"/>
      <w:bookmarkEnd w:id="909"/>
    </w:p>
    <w:p w14:paraId="7C5BCF5B" w14:textId="77777777" w:rsidR="00256ADD" w:rsidRDefault="00256ADD">
      <w:pPr>
        <w:pStyle w:val="BodyText"/>
      </w:pPr>
    </w:p>
    <w:p w14:paraId="692ECA92" w14:textId="77777777" w:rsidR="00256ADD" w:rsidRDefault="00000000">
      <w:pPr>
        <w:pStyle w:val="BodyText"/>
      </w:pPr>
      <w:r>
        <w:t>Perform the following steps to uninstall Nymi Lock Control.</w:t>
      </w:r>
    </w:p>
    <w:p w14:paraId="431E2E43" w14:textId="77777777" w:rsidR="00256ADD" w:rsidRDefault="00000000">
      <w:pPr>
        <w:pStyle w:val="ListNumber"/>
        <w:numPr>
          <w:ilvl w:val="0"/>
          <w:numId w:val="248"/>
        </w:numPr>
      </w:pPr>
      <w:r>
        <w:t>On the System Tray, right-click the Nymi Lock Control icon, and select Quit.</w:t>
      </w:r>
    </w:p>
    <w:p w14:paraId="77E19767" w14:textId="77777777" w:rsidR="00256ADD" w:rsidRDefault="00000000">
      <w:pPr>
        <w:pStyle w:val="ListNumber"/>
        <w:numPr>
          <w:ilvl w:val="0"/>
          <w:numId w:val="248"/>
        </w:numPr>
      </w:pPr>
      <w:r>
        <w:t>Open Add or Remove Programs.</w:t>
      </w:r>
    </w:p>
    <w:p w14:paraId="247A4D2B" w14:textId="77777777" w:rsidR="00256ADD" w:rsidRDefault="00000000">
      <w:pPr>
        <w:pStyle w:val="ListNumber"/>
        <w:numPr>
          <w:ilvl w:val="0"/>
          <w:numId w:val="248"/>
        </w:numPr>
      </w:pPr>
      <w:r>
        <w:t>In Apps and Features, search for Nymi Lock Control.</w:t>
      </w:r>
    </w:p>
    <w:p w14:paraId="02EF431E" w14:textId="77777777" w:rsidR="00256ADD" w:rsidRDefault="00000000">
      <w:pPr>
        <w:pStyle w:val="ListNumber"/>
        <w:numPr>
          <w:ilvl w:val="0"/>
          <w:numId w:val="248"/>
        </w:numPr>
      </w:pPr>
      <w:r>
        <w:t>Select Nymi Lock Control, and then click Uninstall.</w:t>
      </w:r>
    </w:p>
    <w:p w14:paraId="2FEE76DE" w14:textId="77777777" w:rsidR="00256ADD" w:rsidRDefault="00000000">
      <w:pPr>
        <w:pStyle w:val="ListNumber"/>
        <w:numPr>
          <w:ilvl w:val="0"/>
          <w:numId w:val="248"/>
        </w:numPr>
      </w:pPr>
      <w:r>
        <w:t>On the User Account Control window, click Yes.</w:t>
      </w:r>
    </w:p>
    <w:p w14:paraId="6A52F97E" w14:textId="77777777" w:rsidR="00256ADD" w:rsidRDefault="00000000">
      <w:pPr>
        <w:pStyle w:val="Heading2"/>
      </w:pPr>
      <w:bookmarkStart w:id="910" w:name="_Refd22e30047"/>
      <w:bookmarkStart w:id="911" w:name="_Numd22e30047"/>
      <w:bookmarkStart w:id="912" w:name="_Toc172553454"/>
      <w:r>
        <w:t>Uninstalling the Nymi Runtime</w:t>
      </w:r>
      <w:bookmarkEnd w:id="910"/>
      <w:bookmarkEnd w:id="911"/>
      <w:bookmarkEnd w:id="912"/>
    </w:p>
    <w:p w14:paraId="0C3A3543" w14:textId="77777777" w:rsidR="00256ADD" w:rsidRDefault="00000000">
      <w:pPr>
        <w:pStyle w:val="BodyText"/>
      </w:pPr>
      <w:r>
        <w:t>Perform the following steps to remove Nymi Runtime.</w:t>
      </w:r>
    </w:p>
    <w:p w14:paraId="301A00B1" w14:textId="77777777" w:rsidR="00256ADD" w:rsidRDefault="00000000">
      <w:pPr>
        <w:pStyle w:val="ListNumber"/>
        <w:numPr>
          <w:ilvl w:val="0"/>
          <w:numId w:val="249"/>
        </w:numPr>
      </w:pPr>
      <w:r>
        <w:t>Backup configuration files.</w:t>
      </w:r>
    </w:p>
    <w:p w14:paraId="7099465D" w14:textId="77777777" w:rsidR="00256ADD" w:rsidRDefault="00000000">
      <w:pPr>
        <w:pStyle w:val="ListBullet2"/>
        <w:numPr>
          <w:ilvl w:val="1"/>
          <w:numId w:val="250"/>
        </w:numPr>
      </w:pPr>
      <w:r>
        <w:t>For user terminals that use Nymi Lock Control, navigate to C:\Nymi\Bluetooth_Endpoint and make a copy of the nbe.toml file.</w:t>
      </w:r>
    </w:p>
    <w:p w14:paraId="432D433D" w14:textId="77777777" w:rsidR="00256ADD" w:rsidRDefault="00000000">
      <w:pPr>
        <w:pStyle w:val="ListBullet2"/>
        <w:numPr>
          <w:ilvl w:val="1"/>
          <w:numId w:val="250"/>
        </w:numPr>
      </w:pPr>
      <w:r>
        <w:t>For centralized Nymi Agent, navigate to C:\Nymi\NymiAgent and make a copy of the nymi_agent.toml file.</w:t>
      </w:r>
    </w:p>
    <w:p w14:paraId="3A7952E7" w14:textId="77777777" w:rsidR="00256ADD" w:rsidRDefault="00000000">
      <w:pPr>
        <w:pStyle w:val="ListNumber"/>
        <w:numPr>
          <w:ilvl w:val="0"/>
          <w:numId w:val="249"/>
        </w:numPr>
      </w:pPr>
      <w:r>
        <w:t>Stop the Nymi services, including the Nymi Bluetooth Endpoint and Nymi Agent .</w:t>
      </w:r>
    </w:p>
    <w:p w14:paraId="5B6E364B" w14:textId="77777777" w:rsidR="00256ADD" w:rsidRDefault="00000000">
      <w:pPr>
        <w:pStyle w:val="BodyText"/>
        <w:ind w:left="720"/>
      </w:pPr>
      <w:bookmarkStart w:id="913" w:name="_Refd22e30129"/>
      <w:bookmarkStart w:id="914" w:name="_Tocd22e30129"/>
      <w:r>
        <w:rPr>
          <w:b/>
          <w:caps/>
        </w:rPr>
        <w:t xml:space="preserve">Note: </w:t>
      </w:r>
      <w:r>
        <w:t>For a Centralized Nymi Agent deployment, the Centralized Nymi Agent server does not have the Nymi Bluetooth Endpoint service and the user terminals do not have the Nymi Agent service.</w:t>
      </w:r>
      <w:bookmarkEnd w:id="913"/>
      <w:bookmarkEnd w:id="914"/>
    </w:p>
    <w:p w14:paraId="2E25B4F0" w14:textId="77777777" w:rsidR="00256ADD" w:rsidRDefault="00000000">
      <w:pPr>
        <w:pStyle w:val="ListNumber"/>
        <w:numPr>
          <w:ilvl w:val="0"/>
          <w:numId w:val="249"/>
        </w:numPr>
      </w:pPr>
      <w:r>
        <w:t>In Add or Remove programs, select Nymi Runtime, and then click Uninstall.</w:t>
      </w:r>
    </w:p>
    <w:p w14:paraId="779B1EEB" w14:textId="77777777" w:rsidR="00256ADD" w:rsidRDefault="00000000">
      <w:pPr>
        <w:pStyle w:val="Heading2"/>
      </w:pPr>
      <w:bookmarkStart w:id="915" w:name="_Refd22e30160"/>
      <w:bookmarkStart w:id="916" w:name="_Numd22e30160"/>
      <w:bookmarkStart w:id="917" w:name="_Toc172553455"/>
      <w:r>
        <w:t>Uninstalling on Nymi Bluetooth Endpoint on HP Thin Pro</w:t>
      </w:r>
      <w:bookmarkEnd w:id="915"/>
      <w:bookmarkEnd w:id="916"/>
      <w:bookmarkEnd w:id="917"/>
    </w:p>
    <w:p w14:paraId="14FE255E" w14:textId="77777777" w:rsidR="00256ADD" w:rsidRDefault="00000000">
      <w:pPr>
        <w:pStyle w:val="BodyText"/>
      </w:pPr>
      <w:r>
        <w:t>Perform the following steps to remove the Nymi Bluetooth Endpoint application from an HP Thin Pro client.</w:t>
      </w:r>
    </w:p>
    <w:p w14:paraId="74EC54B2" w14:textId="77777777" w:rsidR="00256ADD" w:rsidRDefault="00000000">
      <w:pPr>
        <w:pStyle w:val="ListNumber"/>
        <w:numPr>
          <w:ilvl w:val="0"/>
          <w:numId w:val="251"/>
        </w:numPr>
      </w:pPr>
      <w:r>
        <w:t>Connect to the HP Thin Pro client and open an X Terminal session.</w:t>
      </w:r>
    </w:p>
    <w:p w14:paraId="297A30CB" w14:textId="77777777" w:rsidR="00256ADD" w:rsidRDefault="00000000">
      <w:pPr>
        <w:pStyle w:val="ListNumber"/>
        <w:numPr>
          <w:ilvl w:val="0"/>
          <w:numId w:val="251"/>
        </w:numPr>
      </w:pPr>
      <w:r>
        <w:t>Type dpkg --purge nbed_x.y.z_amd64.deb</w:t>
      </w:r>
    </w:p>
    <w:p w14:paraId="4FAEA699" w14:textId="77777777" w:rsidR="00256ADD" w:rsidRDefault="00000000">
      <w:pPr>
        <w:pStyle w:val="BodyText"/>
        <w:ind w:left="720"/>
      </w:pPr>
      <w:r>
        <w:t>Where you replace x.y.z with the actual version number of the file.</w:t>
      </w:r>
    </w:p>
    <w:sectPr w:rsidR="00256ADD">
      <w:headerReference w:type="default" r:id="rId110"/>
      <w:footerReference w:type="even" r:id="rId111"/>
      <w:footerReference w:type="default" r:id="rId112"/>
      <w:pgSz w:w="11900" w:h="16840"/>
      <w:pgMar w:top="1417" w:right="1134" w:bottom="1417"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11B5CEC" w14:textId="77777777" w:rsidR="00EB29B4" w:rsidRDefault="00EB29B4" w:rsidP="001D56CE">
      <w:r>
        <w:separator/>
      </w:r>
    </w:p>
  </w:endnote>
  <w:endnote w:type="continuationSeparator" w:id="0">
    <w:p w14:paraId="4BB073B2" w14:textId="77777777" w:rsidR="00EB29B4" w:rsidRDefault="00EB29B4" w:rsidP="001D56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w:altName w:val="Courier New"/>
    <w:panose1 w:val="020704090202050204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743C58" w14:textId="77777777" w:rsidR="00C26E10" w:rsidRDefault="00C26E10" w:rsidP="00787636">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sidR="002800A2">
      <w:rPr>
        <w:rStyle w:val="PageNumber"/>
      </w:rPr>
      <w:fldChar w:fldCharType="separate"/>
    </w:r>
    <w:r w:rsidR="002800A2">
      <w:rPr>
        <w:rStyle w:val="PageNumber"/>
        <w:noProof/>
      </w:rPr>
      <w:t>138</w:t>
    </w:r>
    <w:r>
      <w:rPr>
        <w:rStyle w:val="PageNumber"/>
      </w:rPr>
      <w:fldChar w:fldCharType="end"/>
    </w:r>
  </w:p>
  <w:p w14:paraId="043BBE0F" w14:textId="77777777" w:rsidR="004E230A" w:rsidRDefault="004E230A" w:rsidP="00787636">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sidR="002800A2">
      <w:rPr>
        <w:rStyle w:val="PageNumber"/>
      </w:rPr>
      <w:fldChar w:fldCharType="separate"/>
    </w:r>
    <w:r w:rsidR="002800A2">
      <w:rPr>
        <w:rStyle w:val="PageNumber"/>
        <w:noProof/>
      </w:rPr>
      <w:t>138</w:t>
    </w:r>
    <w:r>
      <w:rPr>
        <w:rStyle w:val="PageNumber"/>
      </w:rPr>
      <w:fldChar w:fldCharType="end"/>
    </w:r>
  </w:p>
  <w:p w14:paraId="02F700DF" w14:textId="77777777" w:rsidR="004E230A" w:rsidRDefault="004E230A" w:rsidP="004E230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7FD05F" w14:textId="77777777" w:rsidR="00C26E10" w:rsidRDefault="00C26E10" w:rsidP="00787636">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F034FC">
      <w:rPr>
        <w:rStyle w:val="PageNumber"/>
        <w:noProof/>
      </w:rPr>
      <w:t>1</w:t>
    </w:r>
    <w:r>
      <w:rPr>
        <w:rStyle w:val="PageNumber"/>
      </w:rPr>
      <w:fldChar w:fldCharType="end"/>
    </w:r>
  </w:p>
  <w:p w14:paraId="7C698CB9" w14:textId="77777777" w:rsidR="004E230A" w:rsidRPr="00C26E10" w:rsidRDefault="004E230A" w:rsidP="004E230A">
    <w:pPr>
      <w:pStyle w:val="Footer"/>
      <w:ind w:right="360"/>
      <w:rPr>
        <w:lang w:val="fi-FI"/>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4351E35" w14:textId="77777777" w:rsidR="00EB29B4" w:rsidRDefault="00EB29B4">
      <w:r>
        <w:separator/>
      </w:r>
    </w:p>
  </w:footnote>
  <w:footnote w:type="continuationSeparator" w:id="0">
    <w:p w14:paraId="7C982E89" w14:textId="77777777" w:rsidR="00EB29B4" w:rsidRDefault="00EB29B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6D0AE5" w14:textId="77777777" w:rsidR="004E230A" w:rsidRDefault="00F034FC">
    <w:pPr>
      <w:pStyle w:val="Header"/>
    </w:pPr>
    <w:fldSimple w:instr=" TITLE  \* MERGEFORMAT ">
      <w:r w:rsidR="002800A2">
        <w:t>Administration Guide</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1D"/>
    <w:multiLevelType w:val="multilevel"/>
    <w:tmpl w:val="C8D88F3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06BA7A30"/>
    <w:lvl w:ilvl="0">
      <w:start w:val="1"/>
      <w:numFmt w:val="decimal"/>
      <w:pStyle w:val="ListNumber5"/>
      <w:lvlText w:val="%1."/>
      <w:lvlJc w:val="left"/>
      <w:pPr>
        <w:tabs>
          <w:tab w:val="num" w:pos="1492"/>
        </w:tabs>
        <w:ind w:left="1492" w:hanging="360"/>
      </w:pPr>
    </w:lvl>
  </w:abstractNum>
  <w:abstractNum w:abstractNumId="2" w15:restartNumberingAfterBreak="0">
    <w:nsid w:val="FFFFFF7D"/>
    <w:multiLevelType w:val="singleLevel"/>
    <w:tmpl w:val="3EFCB094"/>
    <w:lvl w:ilvl="0">
      <w:start w:val="1"/>
      <w:numFmt w:val="decimal"/>
      <w:pStyle w:val="ListNumber4"/>
      <w:lvlText w:val="%1."/>
      <w:lvlJc w:val="left"/>
      <w:pPr>
        <w:tabs>
          <w:tab w:val="num" w:pos="1209"/>
        </w:tabs>
        <w:ind w:left="1209" w:hanging="360"/>
      </w:pPr>
    </w:lvl>
  </w:abstractNum>
  <w:abstractNum w:abstractNumId="3" w15:restartNumberingAfterBreak="0">
    <w:nsid w:val="FFFFFF7E"/>
    <w:multiLevelType w:val="singleLevel"/>
    <w:tmpl w:val="1FE050E6"/>
    <w:lvl w:ilvl="0">
      <w:start w:val="1"/>
      <w:numFmt w:val="decimal"/>
      <w:pStyle w:val="ListNumber3"/>
      <w:lvlText w:val="%1."/>
      <w:lvlJc w:val="left"/>
      <w:pPr>
        <w:tabs>
          <w:tab w:val="num" w:pos="926"/>
        </w:tabs>
        <w:ind w:left="926" w:hanging="360"/>
      </w:pPr>
    </w:lvl>
  </w:abstractNum>
  <w:abstractNum w:abstractNumId="4" w15:restartNumberingAfterBreak="0">
    <w:nsid w:val="FFFFFF7F"/>
    <w:multiLevelType w:val="singleLevel"/>
    <w:tmpl w:val="9664F066"/>
    <w:lvl w:ilvl="0">
      <w:start w:val="1"/>
      <w:numFmt w:val="decimal"/>
      <w:pStyle w:val="ListNumber2"/>
      <w:lvlText w:val="%1."/>
      <w:lvlJc w:val="left"/>
      <w:pPr>
        <w:tabs>
          <w:tab w:val="num" w:pos="643"/>
        </w:tabs>
        <w:ind w:left="643" w:hanging="360"/>
      </w:pPr>
    </w:lvl>
  </w:abstractNum>
  <w:abstractNum w:abstractNumId="5" w15:restartNumberingAfterBreak="0">
    <w:nsid w:val="FFFFFF80"/>
    <w:multiLevelType w:val="singleLevel"/>
    <w:tmpl w:val="78340084"/>
    <w:lvl w:ilvl="0">
      <w:start w:val="1"/>
      <w:numFmt w:val="bullet"/>
      <w:pStyle w:val="ListBullet5"/>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9BB638DC"/>
    <w:lvl w:ilvl="0">
      <w:start w:val="1"/>
      <w:numFmt w:val="bullet"/>
      <w:pStyle w:val="ListBullet4"/>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01207CEA"/>
    <w:lvl w:ilvl="0">
      <w:start w:val="1"/>
      <w:numFmt w:val="bullet"/>
      <w:pStyle w:val="ListBullet3"/>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9D86A976"/>
    <w:lvl w:ilvl="0">
      <w:start w:val="1"/>
      <w:numFmt w:val="bullet"/>
      <w:pStyle w:val="ListBullet2"/>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E182DB96"/>
    <w:lvl w:ilvl="0">
      <w:start w:val="1"/>
      <w:numFmt w:val="decimal"/>
      <w:pStyle w:val="ListNumber"/>
      <w:lvlText w:val="%1."/>
      <w:lvlJc w:val="left"/>
      <w:pPr>
        <w:tabs>
          <w:tab w:val="num" w:pos="360"/>
        </w:tabs>
        <w:ind w:left="360" w:hanging="360"/>
      </w:pPr>
    </w:lvl>
  </w:abstractNum>
  <w:abstractNum w:abstractNumId="10" w15:restartNumberingAfterBreak="0">
    <w:nsid w:val="FFFFFF89"/>
    <w:multiLevelType w:val="singleLevel"/>
    <w:tmpl w:val="E32242FE"/>
    <w:lvl w:ilvl="0">
      <w:start w:val="1"/>
      <w:numFmt w:val="bullet"/>
      <w:pStyle w:val="ListBullet"/>
      <w:lvlText w:val=""/>
      <w:lvlJc w:val="left"/>
      <w:pPr>
        <w:tabs>
          <w:tab w:val="num" w:pos="360"/>
        </w:tabs>
        <w:ind w:left="360" w:hanging="360"/>
      </w:pPr>
      <w:rPr>
        <w:rFonts w:ascii="Symbol" w:hAnsi="Symbol" w:hint="default"/>
      </w:rPr>
    </w:lvl>
  </w:abstractNum>
  <w:abstractNum w:abstractNumId="11" w15:restartNumberingAfterBreak="0">
    <w:nsid w:val="00457D25"/>
    <w:multiLevelType w:val="hybridMultilevel"/>
    <w:tmpl w:val="6F7C5A24"/>
    <w:lvl w:ilvl="0" w:tplc="7506EDB6">
      <w:start w:val="1"/>
      <w:numFmt w:val="bullet"/>
      <w:lvlText w:val=""/>
      <w:lvlJc w:val="left"/>
      <w:pPr>
        <w:ind w:left="720" w:hanging="360"/>
      </w:pPr>
      <w:rPr>
        <w:rFonts w:ascii="Symbol" w:hAnsi="Symbol" w:hint="default"/>
      </w:rPr>
    </w:lvl>
    <w:lvl w:ilvl="1" w:tplc="E9C84DA4">
      <w:start w:val="1"/>
      <w:numFmt w:val="bullet"/>
      <w:lvlText w:val="o"/>
      <w:lvlJc w:val="left"/>
      <w:pPr>
        <w:ind w:left="1440" w:hanging="360"/>
      </w:pPr>
      <w:rPr>
        <w:rFonts w:ascii="Courier New" w:hAnsi="Courier New" w:cs="Courier New" w:hint="default"/>
      </w:rPr>
    </w:lvl>
    <w:lvl w:ilvl="2" w:tplc="DB7A7154" w:tentative="1">
      <w:start w:val="1"/>
      <w:numFmt w:val="bullet"/>
      <w:lvlText w:val=""/>
      <w:lvlJc w:val="left"/>
      <w:pPr>
        <w:ind w:left="2160" w:hanging="360"/>
      </w:pPr>
      <w:rPr>
        <w:rFonts w:ascii="Wingdings" w:hAnsi="Wingdings" w:hint="default"/>
      </w:rPr>
    </w:lvl>
    <w:lvl w:ilvl="3" w:tplc="2AA67620" w:tentative="1">
      <w:start w:val="1"/>
      <w:numFmt w:val="bullet"/>
      <w:lvlText w:val=""/>
      <w:lvlJc w:val="left"/>
      <w:pPr>
        <w:ind w:left="2880" w:hanging="360"/>
      </w:pPr>
      <w:rPr>
        <w:rFonts w:ascii="Symbol" w:hAnsi="Symbol" w:hint="default"/>
      </w:rPr>
    </w:lvl>
    <w:lvl w:ilvl="4" w:tplc="4CBADFAA" w:tentative="1">
      <w:start w:val="1"/>
      <w:numFmt w:val="bullet"/>
      <w:lvlText w:val="o"/>
      <w:lvlJc w:val="left"/>
      <w:pPr>
        <w:ind w:left="3600" w:hanging="360"/>
      </w:pPr>
      <w:rPr>
        <w:rFonts w:ascii="Courier New" w:hAnsi="Courier New" w:cs="Courier New" w:hint="default"/>
      </w:rPr>
    </w:lvl>
    <w:lvl w:ilvl="5" w:tplc="38766702" w:tentative="1">
      <w:start w:val="1"/>
      <w:numFmt w:val="bullet"/>
      <w:lvlText w:val=""/>
      <w:lvlJc w:val="left"/>
      <w:pPr>
        <w:ind w:left="4320" w:hanging="360"/>
      </w:pPr>
      <w:rPr>
        <w:rFonts w:ascii="Wingdings" w:hAnsi="Wingdings" w:hint="default"/>
      </w:rPr>
    </w:lvl>
    <w:lvl w:ilvl="6" w:tplc="0E2AD514" w:tentative="1">
      <w:start w:val="1"/>
      <w:numFmt w:val="bullet"/>
      <w:lvlText w:val=""/>
      <w:lvlJc w:val="left"/>
      <w:pPr>
        <w:ind w:left="5040" w:hanging="360"/>
      </w:pPr>
      <w:rPr>
        <w:rFonts w:ascii="Symbol" w:hAnsi="Symbol" w:hint="default"/>
      </w:rPr>
    </w:lvl>
    <w:lvl w:ilvl="7" w:tplc="05F87D16" w:tentative="1">
      <w:start w:val="1"/>
      <w:numFmt w:val="bullet"/>
      <w:lvlText w:val="o"/>
      <w:lvlJc w:val="left"/>
      <w:pPr>
        <w:ind w:left="5760" w:hanging="360"/>
      </w:pPr>
      <w:rPr>
        <w:rFonts w:ascii="Courier New" w:hAnsi="Courier New" w:cs="Courier New" w:hint="default"/>
      </w:rPr>
    </w:lvl>
    <w:lvl w:ilvl="8" w:tplc="33048A72" w:tentative="1">
      <w:start w:val="1"/>
      <w:numFmt w:val="bullet"/>
      <w:lvlText w:val=""/>
      <w:lvlJc w:val="left"/>
      <w:pPr>
        <w:ind w:left="6480" w:hanging="360"/>
      </w:pPr>
      <w:rPr>
        <w:rFonts w:ascii="Wingdings" w:hAnsi="Wingdings" w:hint="default"/>
      </w:rPr>
    </w:lvl>
  </w:abstractNum>
  <w:abstractNum w:abstractNumId="12" w15:restartNumberingAfterBreak="0">
    <w:nsid w:val="00795453"/>
    <w:multiLevelType w:val="hybridMultilevel"/>
    <w:tmpl w:val="7B9A2CDA"/>
    <w:lvl w:ilvl="0" w:tplc="1E0E4E96">
      <w:start w:val="1"/>
      <w:numFmt w:val="decimal"/>
      <w:lvlText w:val="%1."/>
      <w:lvlJc w:val="left"/>
      <w:pPr>
        <w:ind w:left="720" w:hanging="360"/>
      </w:pPr>
    </w:lvl>
    <w:lvl w:ilvl="1" w:tplc="5E262F16">
      <w:start w:val="1"/>
      <w:numFmt w:val="lowerLetter"/>
      <w:lvlText w:val="%2."/>
      <w:lvlJc w:val="left"/>
      <w:pPr>
        <w:ind w:left="1440" w:hanging="360"/>
      </w:pPr>
    </w:lvl>
    <w:lvl w:ilvl="2" w:tplc="A92EFB3A" w:tentative="1">
      <w:start w:val="1"/>
      <w:numFmt w:val="lowerRoman"/>
      <w:lvlText w:val="%3."/>
      <w:lvlJc w:val="right"/>
      <w:pPr>
        <w:ind w:left="2160" w:hanging="180"/>
      </w:pPr>
    </w:lvl>
    <w:lvl w:ilvl="3" w:tplc="96DE2C22" w:tentative="1">
      <w:start w:val="1"/>
      <w:numFmt w:val="decimal"/>
      <w:lvlText w:val="%4."/>
      <w:lvlJc w:val="left"/>
      <w:pPr>
        <w:ind w:left="2880" w:hanging="360"/>
      </w:pPr>
    </w:lvl>
    <w:lvl w:ilvl="4" w:tplc="5E86D3C0" w:tentative="1">
      <w:start w:val="1"/>
      <w:numFmt w:val="lowerLetter"/>
      <w:lvlText w:val="%5."/>
      <w:lvlJc w:val="left"/>
      <w:pPr>
        <w:ind w:left="3600" w:hanging="360"/>
      </w:pPr>
    </w:lvl>
    <w:lvl w:ilvl="5" w:tplc="EA2677D8" w:tentative="1">
      <w:start w:val="1"/>
      <w:numFmt w:val="lowerRoman"/>
      <w:lvlText w:val="%6."/>
      <w:lvlJc w:val="right"/>
      <w:pPr>
        <w:ind w:left="4320" w:hanging="180"/>
      </w:pPr>
    </w:lvl>
    <w:lvl w:ilvl="6" w:tplc="3806B7D2" w:tentative="1">
      <w:start w:val="1"/>
      <w:numFmt w:val="decimal"/>
      <w:lvlText w:val="%7."/>
      <w:lvlJc w:val="left"/>
      <w:pPr>
        <w:ind w:left="5040" w:hanging="360"/>
      </w:pPr>
    </w:lvl>
    <w:lvl w:ilvl="7" w:tplc="9F3A1250" w:tentative="1">
      <w:start w:val="1"/>
      <w:numFmt w:val="lowerLetter"/>
      <w:lvlText w:val="%8."/>
      <w:lvlJc w:val="left"/>
      <w:pPr>
        <w:ind w:left="5760" w:hanging="360"/>
      </w:pPr>
    </w:lvl>
    <w:lvl w:ilvl="8" w:tplc="FD0C3AB8" w:tentative="1">
      <w:start w:val="1"/>
      <w:numFmt w:val="lowerRoman"/>
      <w:lvlText w:val="%9."/>
      <w:lvlJc w:val="right"/>
      <w:pPr>
        <w:ind w:left="6480" w:hanging="180"/>
      </w:pPr>
    </w:lvl>
  </w:abstractNum>
  <w:abstractNum w:abstractNumId="13" w15:restartNumberingAfterBreak="0">
    <w:nsid w:val="00D3549D"/>
    <w:multiLevelType w:val="hybridMultilevel"/>
    <w:tmpl w:val="B0067E30"/>
    <w:lvl w:ilvl="0" w:tplc="8F461BB6">
      <w:start w:val="1"/>
      <w:numFmt w:val="decimal"/>
      <w:lvlText w:val="%1."/>
      <w:lvlJc w:val="left"/>
      <w:pPr>
        <w:ind w:left="720" w:hanging="360"/>
      </w:pPr>
    </w:lvl>
    <w:lvl w:ilvl="1" w:tplc="99E0D0AA">
      <w:start w:val="1"/>
      <w:numFmt w:val="lowerLetter"/>
      <w:lvlText w:val="%2."/>
      <w:lvlJc w:val="left"/>
      <w:pPr>
        <w:ind w:left="1440" w:hanging="360"/>
      </w:pPr>
    </w:lvl>
    <w:lvl w:ilvl="2" w:tplc="C09A70CA" w:tentative="1">
      <w:start w:val="1"/>
      <w:numFmt w:val="lowerRoman"/>
      <w:lvlText w:val="%3."/>
      <w:lvlJc w:val="right"/>
      <w:pPr>
        <w:ind w:left="2160" w:hanging="180"/>
      </w:pPr>
    </w:lvl>
    <w:lvl w:ilvl="3" w:tplc="94F28EA4" w:tentative="1">
      <w:start w:val="1"/>
      <w:numFmt w:val="decimal"/>
      <w:lvlText w:val="%4."/>
      <w:lvlJc w:val="left"/>
      <w:pPr>
        <w:ind w:left="2880" w:hanging="360"/>
      </w:pPr>
    </w:lvl>
    <w:lvl w:ilvl="4" w:tplc="B32A0232" w:tentative="1">
      <w:start w:val="1"/>
      <w:numFmt w:val="lowerLetter"/>
      <w:lvlText w:val="%5."/>
      <w:lvlJc w:val="left"/>
      <w:pPr>
        <w:ind w:left="3600" w:hanging="360"/>
      </w:pPr>
    </w:lvl>
    <w:lvl w:ilvl="5" w:tplc="78B42F86" w:tentative="1">
      <w:start w:val="1"/>
      <w:numFmt w:val="lowerRoman"/>
      <w:lvlText w:val="%6."/>
      <w:lvlJc w:val="right"/>
      <w:pPr>
        <w:ind w:left="4320" w:hanging="180"/>
      </w:pPr>
    </w:lvl>
    <w:lvl w:ilvl="6" w:tplc="781433F8" w:tentative="1">
      <w:start w:val="1"/>
      <w:numFmt w:val="decimal"/>
      <w:lvlText w:val="%7."/>
      <w:lvlJc w:val="left"/>
      <w:pPr>
        <w:ind w:left="5040" w:hanging="360"/>
      </w:pPr>
    </w:lvl>
    <w:lvl w:ilvl="7" w:tplc="F8CC5102" w:tentative="1">
      <w:start w:val="1"/>
      <w:numFmt w:val="lowerLetter"/>
      <w:lvlText w:val="%8."/>
      <w:lvlJc w:val="left"/>
      <w:pPr>
        <w:ind w:left="5760" w:hanging="360"/>
      </w:pPr>
    </w:lvl>
    <w:lvl w:ilvl="8" w:tplc="2BE4407E" w:tentative="1">
      <w:start w:val="1"/>
      <w:numFmt w:val="lowerRoman"/>
      <w:lvlText w:val="%9."/>
      <w:lvlJc w:val="right"/>
      <w:pPr>
        <w:ind w:left="6480" w:hanging="180"/>
      </w:pPr>
    </w:lvl>
  </w:abstractNum>
  <w:abstractNum w:abstractNumId="14" w15:restartNumberingAfterBreak="0">
    <w:nsid w:val="020121AE"/>
    <w:multiLevelType w:val="hybridMultilevel"/>
    <w:tmpl w:val="7F8A3E16"/>
    <w:lvl w:ilvl="0" w:tplc="544C657A">
      <w:start w:val="1"/>
      <w:numFmt w:val="bullet"/>
      <w:lvlText w:val=""/>
      <w:lvlJc w:val="left"/>
      <w:pPr>
        <w:ind w:left="720" w:hanging="360"/>
      </w:pPr>
      <w:rPr>
        <w:rFonts w:ascii="Symbol" w:hAnsi="Symbol" w:hint="default"/>
      </w:rPr>
    </w:lvl>
    <w:lvl w:ilvl="1" w:tplc="56F0A35C" w:tentative="1">
      <w:start w:val="1"/>
      <w:numFmt w:val="bullet"/>
      <w:lvlText w:val="o"/>
      <w:lvlJc w:val="left"/>
      <w:pPr>
        <w:ind w:left="1440" w:hanging="360"/>
      </w:pPr>
      <w:rPr>
        <w:rFonts w:ascii="Courier New" w:hAnsi="Courier New" w:cs="Courier New" w:hint="default"/>
      </w:rPr>
    </w:lvl>
    <w:lvl w:ilvl="2" w:tplc="7AF6CD68" w:tentative="1">
      <w:start w:val="1"/>
      <w:numFmt w:val="bullet"/>
      <w:lvlText w:val=""/>
      <w:lvlJc w:val="left"/>
      <w:pPr>
        <w:ind w:left="2160" w:hanging="360"/>
      </w:pPr>
      <w:rPr>
        <w:rFonts w:ascii="Wingdings" w:hAnsi="Wingdings" w:hint="default"/>
      </w:rPr>
    </w:lvl>
    <w:lvl w:ilvl="3" w:tplc="8C481E9E" w:tentative="1">
      <w:start w:val="1"/>
      <w:numFmt w:val="bullet"/>
      <w:lvlText w:val=""/>
      <w:lvlJc w:val="left"/>
      <w:pPr>
        <w:ind w:left="2880" w:hanging="360"/>
      </w:pPr>
      <w:rPr>
        <w:rFonts w:ascii="Symbol" w:hAnsi="Symbol" w:hint="default"/>
      </w:rPr>
    </w:lvl>
    <w:lvl w:ilvl="4" w:tplc="E62CD7DE" w:tentative="1">
      <w:start w:val="1"/>
      <w:numFmt w:val="bullet"/>
      <w:lvlText w:val="o"/>
      <w:lvlJc w:val="left"/>
      <w:pPr>
        <w:ind w:left="3600" w:hanging="360"/>
      </w:pPr>
      <w:rPr>
        <w:rFonts w:ascii="Courier New" w:hAnsi="Courier New" w:cs="Courier New" w:hint="default"/>
      </w:rPr>
    </w:lvl>
    <w:lvl w:ilvl="5" w:tplc="F982A8AE" w:tentative="1">
      <w:start w:val="1"/>
      <w:numFmt w:val="bullet"/>
      <w:lvlText w:val=""/>
      <w:lvlJc w:val="left"/>
      <w:pPr>
        <w:ind w:left="4320" w:hanging="360"/>
      </w:pPr>
      <w:rPr>
        <w:rFonts w:ascii="Wingdings" w:hAnsi="Wingdings" w:hint="default"/>
      </w:rPr>
    </w:lvl>
    <w:lvl w:ilvl="6" w:tplc="99EEAEEC" w:tentative="1">
      <w:start w:val="1"/>
      <w:numFmt w:val="bullet"/>
      <w:lvlText w:val=""/>
      <w:lvlJc w:val="left"/>
      <w:pPr>
        <w:ind w:left="5040" w:hanging="360"/>
      </w:pPr>
      <w:rPr>
        <w:rFonts w:ascii="Symbol" w:hAnsi="Symbol" w:hint="default"/>
      </w:rPr>
    </w:lvl>
    <w:lvl w:ilvl="7" w:tplc="FF3AEC4C" w:tentative="1">
      <w:start w:val="1"/>
      <w:numFmt w:val="bullet"/>
      <w:lvlText w:val="o"/>
      <w:lvlJc w:val="left"/>
      <w:pPr>
        <w:ind w:left="5760" w:hanging="360"/>
      </w:pPr>
      <w:rPr>
        <w:rFonts w:ascii="Courier New" w:hAnsi="Courier New" w:cs="Courier New" w:hint="default"/>
      </w:rPr>
    </w:lvl>
    <w:lvl w:ilvl="8" w:tplc="B20858CE" w:tentative="1">
      <w:start w:val="1"/>
      <w:numFmt w:val="bullet"/>
      <w:lvlText w:val=""/>
      <w:lvlJc w:val="left"/>
      <w:pPr>
        <w:ind w:left="6480" w:hanging="360"/>
      </w:pPr>
      <w:rPr>
        <w:rFonts w:ascii="Wingdings" w:hAnsi="Wingdings" w:hint="default"/>
      </w:rPr>
    </w:lvl>
  </w:abstractNum>
  <w:abstractNum w:abstractNumId="15" w15:restartNumberingAfterBreak="0">
    <w:nsid w:val="024C3AAD"/>
    <w:multiLevelType w:val="hybridMultilevel"/>
    <w:tmpl w:val="5EDC997C"/>
    <w:lvl w:ilvl="0" w:tplc="CFAEF1A4">
      <w:start w:val="1"/>
      <w:numFmt w:val="bullet"/>
      <w:lvlText w:val=""/>
      <w:lvlJc w:val="left"/>
      <w:pPr>
        <w:ind w:left="720" w:hanging="360"/>
      </w:pPr>
      <w:rPr>
        <w:rFonts w:ascii="Symbol" w:hAnsi="Symbol" w:hint="default"/>
      </w:rPr>
    </w:lvl>
    <w:lvl w:ilvl="1" w:tplc="CCC4FADA" w:tentative="1">
      <w:start w:val="1"/>
      <w:numFmt w:val="bullet"/>
      <w:lvlText w:val="o"/>
      <w:lvlJc w:val="left"/>
      <w:pPr>
        <w:ind w:left="1440" w:hanging="360"/>
      </w:pPr>
      <w:rPr>
        <w:rFonts w:ascii="Courier New" w:hAnsi="Courier New" w:cs="Courier New" w:hint="default"/>
      </w:rPr>
    </w:lvl>
    <w:lvl w:ilvl="2" w:tplc="0CA69F1E" w:tentative="1">
      <w:start w:val="1"/>
      <w:numFmt w:val="bullet"/>
      <w:lvlText w:val=""/>
      <w:lvlJc w:val="left"/>
      <w:pPr>
        <w:ind w:left="2160" w:hanging="360"/>
      </w:pPr>
      <w:rPr>
        <w:rFonts w:ascii="Wingdings" w:hAnsi="Wingdings" w:hint="default"/>
      </w:rPr>
    </w:lvl>
    <w:lvl w:ilvl="3" w:tplc="ECECA518" w:tentative="1">
      <w:start w:val="1"/>
      <w:numFmt w:val="bullet"/>
      <w:lvlText w:val=""/>
      <w:lvlJc w:val="left"/>
      <w:pPr>
        <w:ind w:left="2880" w:hanging="360"/>
      </w:pPr>
      <w:rPr>
        <w:rFonts w:ascii="Symbol" w:hAnsi="Symbol" w:hint="default"/>
      </w:rPr>
    </w:lvl>
    <w:lvl w:ilvl="4" w:tplc="12360F2C" w:tentative="1">
      <w:start w:val="1"/>
      <w:numFmt w:val="bullet"/>
      <w:lvlText w:val="o"/>
      <w:lvlJc w:val="left"/>
      <w:pPr>
        <w:ind w:left="3600" w:hanging="360"/>
      </w:pPr>
      <w:rPr>
        <w:rFonts w:ascii="Courier New" w:hAnsi="Courier New" w:cs="Courier New" w:hint="default"/>
      </w:rPr>
    </w:lvl>
    <w:lvl w:ilvl="5" w:tplc="55B4563E" w:tentative="1">
      <w:start w:val="1"/>
      <w:numFmt w:val="bullet"/>
      <w:lvlText w:val=""/>
      <w:lvlJc w:val="left"/>
      <w:pPr>
        <w:ind w:left="4320" w:hanging="360"/>
      </w:pPr>
      <w:rPr>
        <w:rFonts w:ascii="Wingdings" w:hAnsi="Wingdings" w:hint="default"/>
      </w:rPr>
    </w:lvl>
    <w:lvl w:ilvl="6" w:tplc="163EAB2A" w:tentative="1">
      <w:start w:val="1"/>
      <w:numFmt w:val="bullet"/>
      <w:lvlText w:val=""/>
      <w:lvlJc w:val="left"/>
      <w:pPr>
        <w:ind w:left="5040" w:hanging="360"/>
      </w:pPr>
      <w:rPr>
        <w:rFonts w:ascii="Symbol" w:hAnsi="Symbol" w:hint="default"/>
      </w:rPr>
    </w:lvl>
    <w:lvl w:ilvl="7" w:tplc="05E222F0" w:tentative="1">
      <w:start w:val="1"/>
      <w:numFmt w:val="bullet"/>
      <w:lvlText w:val="o"/>
      <w:lvlJc w:val="left"/>
      <w:pPr>
        <w:ind w:left="5760" w:hanging="360"/>
      </w:pPr>
      <w:rPr>
        <w:rFonts w:ascii="Courier New" w:hAnsi="Courier New" w:cs="Courier New" w:hint="default"/>
      </w:rPr>
    </w:lvl>
    <w:lvl w:ilvl="8" w:tplc="A71EBC94" w:tentative="1">
      <w:start w:val="1"/>
      <w:numFmt w:val="bullet"/>
      <w:lvlText w:val=""/>
      <w:lvlJc w:val="left"/>
      <w:pPr>
        <w:ind w:left="6480" w:hanging="360"/>
      </w:pPr>
      <w:rPr>
        <w:rFonts w:ascii="Wingdings" w:hAnsi="Wingdings" w:hint="default"/>
      </w:rPr>
    </w:lvl>
  </w:abstractNum>
  <w:abstractNum w:abstractNumId="16" w15:restartNumberingAfterBreak="0">
    <w:nsid w:val="02C4358A"/>
    <w:multiLevelType w:val="hybridMultilevel"/>
    <w:tmpl w:val="7A06CC24"/>
    <w:lvl w:ilvl="0" w:tplc="1C147D02">
      <w:start w:val="1"/>
      <w:numFmt w:val="decimal"/>
      <w:lvlText w:val="%1."/>
      <w:lvlJc w:val="left"/>
      <w:pPr>
        <w:ind w:left="720" w:hanging="360"/>
      </w:pPr>
    </w:lvl>
    <w:lvl w:ilvl="1" w:tplc="396C7428">
      <w:start w:val="1"/>
      <w:numFmt w:val="lowerLetter"/>
      <w:lvlText w:val="%2."/>
      <w:lvlJc w:val="left"/>
      <w:pPr>
        <w:ind w:left="1440" w:hanging="360"/>
      </w:pPr>
    </w:lvl>
    <w:lvl w:ilvl="2" w:tplc="A5DEA3EC" w:tentative="1">
      <w:start w:val="1"/>
      <w:numFmt w:val="lowerRoman"/>
      <w:lvlText w:val="%3."/>
      <w:lvlJc w:val="right"/>
      <w:pPr>
        <w:ind w:left="2160" w:hanging="180"/>
      </w:pPr>
    </w:lvl>
    <w:lvl w:ilvl="3" w:tplc="109C8E0A" w:tentative="1">
      <w:start w:val="1"/>
      <w:numFmt w:val="decimal"/>
      <w:lvlText w:val="%4."/>
      <w:lvlJc w:val="left"/>
      <w:pPr>
        <w:ind w:left="2880" w:hanging="360"/>
      </w:pPr>
    </w:lvl>
    <w:lvl w:ilvl="4" w:tplc="B4780B04" w:tentative="1">
      <w:start w:val="1"/>
      <w:numFmt w:val="lowerLetter"/>
      <w:lvlText w:val="%5."/>
      <w:lvlJc w:val="left"/>
      <w:pPr>
        <w:ind w:left="3600" w:hanging="360"/>
      </w:pPr>
    </w:lvl>
    <w:lvl w:ilvl="5" w:tplc="F73E9F6A" w:tentative="1">
      <w:start w:val="1"/>
      <w:numFmt w:val="lowerRoman"/>
      <w:lvlText w:val="%6."/>
      <w:lvlJc w:val="right"/>
      <w:pPr>
        <w:ind w:left="4320" w:hanging="180"/>
      </w:pPr>
    </w:lvl>
    <w:lvl w:ilvl="6" w:tplc="45D0A938" w:tentative="1">
      <w:start w:val="1"/>
      <w:numFmt w:val="decimal"/>
      <w:lvlText w:val="%7."/>
      <w:lvlJc w:val="left"/>
      <w:pPr>
        <w:ind w:left="5040" w:hanging="360"/>
      </w:pPr>
    </w:lvl>
    <w:lvl w:ilvl="7" w:tplc="358CB6A8" w:tentative="1">
      <w:start w:val="1"/>
      <w:numFmt w:val="lowerLetter"/>
      <w:lvlText w:val="%8."/>
      <w:lvlJc w:val="left"/>
      <w:pPr>
        <w:ind w:left="5760" w:hanging="360"/>
      </w:pPr>
    </w:lvl>
    <w:lvl w:ilvl="8" w:tplc="BE7E8BA0" w:tentative="1">
      <w:start w:val="1"/>
      <w:numFmt w:val="lowerRoman"/>
      <w:lvlText w:val="%9."/>
      <w:lvlJc w:val="right"/>
      <w:pPr>
        <w:ind w:left="6480" w:hanging="180"/>
      </w:pPr>
    </w:lvl>
  </w:abstractNum>
  <w:abstractNum w:abstractNumId="17" w15:restartNumberingAfterBreak="0">
    <w:nsid w:val="02F63A46"/>
    <w:multiLevelType w:val="hybridMultilevel"/>
    <w:tmpl w:val="7D34BED4"/>
    <w:lvl w:ilvl="0" w:tplc="82F2F5EA">
      <w:start w:val="1"/>
      <w:numFmt w:val="bullet"/>
      <w:lvlText w:val=""/>
      <w:lvlJc w:val="left"/>
      <w:pPr>
        <w:ind w:left="720" w:hanging="360"/>
      </w:pPr>
      <w:rPr>
        <w:rFonts w:ascii="Symbol" w:hAnsi="Symbol" w:hint="default"/>
      </w:rPr>
    </w:lvl>
    <w:lvl w:ilvl="1" w:tplc="DB084794" w:tentative="1">
      <w:start w:val="1"/>
      <w:numFmt w:val="bullet"/>
      <w:lvlText w:val="o"/>
      <w:lvlJc w:val="left"/>
      <w:pPr>
        <w:ind w:left="1440" w:hanging="360"/>
      </w:pPr>
      <w:rPr>
        <w:rFonts w:ascii="Courier New" w:hAnsi="Courier New" w:cs="Courier New" w:hint="default"/>
      </w:rPr>
    </w:lvl>
    <w:lvl w:ilvl="2" w:tplc="726AC260" w:tentative="1">
      <w:start w:val="1"/>
      <w:numFmt w:val="bullet"/>
      <w:lvlText w:val=""/>
      <w:lvlJc w:val="left"/>
      <w:pPr>
        <w:ind w:left="2160" w:hanging="360"/>
      </w:pPr>
      <w:rPr>
        <w:rFonts w:ascii="Wingdings" w:hAnsi="Wingdings" w:hint="default"/>
      </w:rPr>
    </w:lvl>
    <w:lvl w:ilvl="3" w:tplc="9724D18A" w:tentative="1">
      <w:start w:val="1"/>
      <w:numFmt w:val="bullet"/>
      <w:lvlText w:val=""/>
      <w:lvlJc w:val="left"/>
      <w:pPr>
        <w:ind w:left="2880" w:hanging="360"/>
      </w:pPr>
      <w:rPr>
        <w:rFonts w:ascii="Symbol" w:hAnsi="Symbol" w:hint="default"/>
      </w:rPr>
    </w:lvl>
    <w:lvl w:ilvl="4" w:tplc="2910B85E" w:tentative="1">
      <w:start w:val="1"/>
      <w:numFmt w:val="bullet"/>
      <w:lvlText w:val="o"/>
      <w:lvlJc w:val="left"/>
      <w:pPr>
        <w:ind w:left="3600" w:hanging="360"/>
      </w:pPr>
      <w:rPr>
        <w:rFonts w:ascii="Courier New" w:hAnsi="Courier New" w:cs="Courier New" w:hint="default"/>
      </w:rPr>
    </w:lvl>
    <w:lvl w:ilvl="5" w:tplc="5BF2CBC4" w:tentative="1">
      <w:start w:val="1"/>
      <w:numFmt w:val="bullet"/>
      <w:lvlText w:val=""/>
      <w:lvlJc w:val="left"/>
      <w:pPr>
        <w:ind w:left="4320" w:hanging="360"/>
      </w:pPr>
      <w:rPr>
        <w:rFonts w:ascii="Wingdings" w:hAnsi="Wingdings" w:hint="default"/>
      </w:rPr>
    </w:lvl>
    <w:lvl w:ilvl="6" w:tplc="B37ACDC0" w:tentative="1">
      <w:start w:val="1"/>
      <w:numFmt w:val="bullet"/>
      <w:lvlText w:val=""/>
      <w:lvlJc w:val="left"/>
      <w:pPr>
        <w:ind w:left="5040" w:hanging="360"/>
      </w:pPr>
      <w:rPr>
        <w:rFonts w:ascii="Symbol" w:hAnsi="Symbol" w:hint="default"/>
      </w:rPr>
    </w:lvl>
    <w:lvl w:ilvl="7" w:tplc="E114420A" w:tentative="1">
      <w:start w:val="1"/>
      <w:numFmt w:val="bullet"/>
      <w:lvlText w:val="o"/>
      <w:lvlJc w:val="left"/>
      <w:pPr>
        <w:ind w:left="5760" w:hanging="360"/>
      </w:pPr>
      <w:rPr>
        <w:rFonts w:ascii="Courier New" w:hAnsi="Courier New" w:cs="Courier New" w:hint="default"/>
      </w:rPr>
    </w:lvl>
    <w:lvl w:ilvl="8" w:tplc="F182A2AA" w:tentative="1">
      <w:start w:val="1"/>
      <w:numFmt w:val="bullet"/>
      <w:lvlText w:val=""/>
      <w:lvlJc w:val="left"/>
      <w:pPr>
        <w:ind w:left="6480" w:hanging="360"/>
      </w:pPr>
      <w:rPr>
        <w:rFonts w:ascii="Wingdings" w:hAnsi="Wingdings" w:hint="default"/>
      </w:rPr>
    </w:lvl>
  </w:abstractNum>
  <w:abstractNum w:abstractNumId="18" w15:restartNumberingAfterBreak="0">
    <w:nsid w:val="03285043"/>
    <w:multiLevelType w:val="hybridMultilevel"/>
    <w:tmpl w:val="AFA4D8B4"/>
    <w:lvl w:ilvl="0" w:tplc="19CC0C74">
      <w:start w:val="1"/>
      <w:numFmt w:val="bullet"/>
      <w:lvlText w:val=""/>
      <w:lvlJc w:val="left"/>
      <w:pPr>
        <w:ind w:left="720" w:hanging="360"/>
      </w:pPr>
      <w:rPr>
        <w:rFonts w:ascii="Symbol" w:hAnsi="Symbol" w:hint="default"/>
      </w:rPr>
    </w:lvl>
    <w:lvl w:ilvl="1" w:tplc="385696BA" w:tentative="1">
      <w:start w:val="1"/>
      <w:numFmt w:val="bullet"/>
      <w:lvlText w:val="o"/>
      <w:lvlJc w:val="left"/>
      <w:pPr>
        <w:ind w:left="1440" w:hanging="360"/>
      </w:pPr>
      <w:rPr>
        <w:rFonts w:ascii="Courier New" w:hAnsi="Courier New" w:cs="Courier New" w:hint="default"/>
      </w:rPr>
    </w:lvl>
    <w:lvl w:ilvl="2" w:tplc="E9B8BDB0" w:tentative="1">
      <w:start w:val="1"/>
      <w:numFmt w:val="bullet"/>
      <w:lvlText w:val=""/>
      <w:lvlJc w:val="left"/>
      <w:pPr>
        <w:ind w:left="2160" w:hanging="360"/>
      </w:pPr>
      <w:rPr>
        <w:rFonts w:ascii="Wingdings" w:hAnsi="Wingdings" w:hint="default"/>
      </w:rPr>
    </w:lvl>
    <w:lvl w:ilvl="3" w:tplc="B85C5614" w:tentative="1">
      <w:start w:val="1"/>
      <w:numFmt w:val="bullet"/>
      <w:lvlText w:val=""/>
      <w:lvlJc w:val="left"/>
      <w:pPr>
        <w:ind w:left="2880" w:hanging="360"/>
      </w:pPr>
      <w:rPr>
        <w:rFonts w:ascii="Symbol" w:hAnsi="Symbol" w:hint="default"/>
      </w:rPr>
    </w:lvl>
    <w:lvl w:ilvl="4" w:tplc="D5EAFE3E" w:tentative="1">
      <w:start w:val="1"/>
      <w:numFmt w:val="bullet"/>
      <w:lvlText w:val="o"/>
      <w:lvlJc w:val="left"/>
      <w:pPr>
        <w:ind w:left="3600" w:hanging="360"/>
      </w:pPr>
      <w:rPr>
        <w:rFonts w:ascii="Courier New" w:hAnsi="Courier New" w:cs="Courier New" w:hint="default"/>
      </w:rPr>
    </w:lvl>
    <w:lvl w:ilvl="5" w:tplc="243EAA5E" w:tentative="1">
      <w:start w:val="1"/>
      <w:numFmt w:val="bullet"/>
      <w:lvlText w:val=""/>
      <w:lvlJc w:val="left"/>
      <w:pPr>
        <w:ind w:left="4320" w:hanging="360"/>
      </w:pPr>
      <w:rPr>
        <w:rFonts w:ascii="Wingdings" w:hAnsi="Wingdings" w:hint="default"/>
      </w:rPr>
    </w:lvl>
    <w:lvl w:ilvl="6" w:tplc="8304B66C" w:tentative="1">
      <w:start w:val="1"/>
      <w:numFmt w:val="bullet"/>
      <w:lvlText w:val=""/>
      <w:lvlJc w:val="left"/>
      <w:pPr>
        <w:ind w:left="5040" w:hanging="360"/>
      </w:pPr>
      <w:rPr>
        <w:rFonts w:ascii="Symbol" w:hAnsi="Symbol" w:hint="default"/>
      </w:rPr>
    </w:lvl>
    <w:lvl w:ilvl="7" w:tplc="E08E23F0" w:tentative="1">
      <w:start w:val="1"/>
      <w:numFmt w:val="bullet"/>
      <w:lvlText w:val="o"/>
      <w:lvlJc w:val="left"/>
      <w:pPr>
        <w:ind w:left="5760" w:hanging="360"/>
      </w:pPr>
      <w:rPr>
        <w:rFonts w:ascii="Courier New" w:hAnsi="Courier New" w:cs="Courier New" w:hint="default"/>
      </w:rPr>
    </w:lvl>
    <w:lvl w:ilvl="8" w:tplc="FDB4A998" w:tentative="1">
      <w:start w:val="1"/>
      <w:numFmt w:val="bullet"/>
      <w:lvlText w:val=""/>
      <w:lvlJc w:val="left"/>
      <w:pPr>
        <w:ind w:left="6480" w:hanging="360"/>
      </w:pPr>
      <w:rPr>
        <w:rFonts w:ascii="Wingdings" w:hAnsi="Wingdings" w:hint="default"/>
      </w:rPr>
    </w:lvl>
  </w:abstractNum>
  <w:abstractNum w:abstractNumId="19" w15:restartNumberingAfterBreak="0">
    <w:nsid w:val="034469AE"/>
    <w:multiLevelType w:val="hybridMultilevel"/>
    <w:tmpl w:val="F4D8CB30"/>
    <w:lvl w:ilvl="0" w:tplc="80C81E52">
      <w:start w:val="1"/>
      <w:numFmt w:val="bullet"/>
      <w:lvlText w:val=""/>
      <w:lvlJc w:val="left"/>
      <w:pPr>
        <w:ind w:left="720" w:hanging="360"/>
      </w:pPr>
      <w:rPr>
        <w:rFonts w:ascii="Symbol" w:hAnsi="Symbol" w:hint="default"/>
      </w:rPr>
    </w:lvl>
    <w:lvl w:ilvl="1" w:tplc="96501F48" w:tentative="1">
      <w:start w:val="1"/>
      <w:numFmt w:val="bullet"/>
      <w:lvlText w:val="o"/>
      <w:lvlJc w:val="left"/>
      <w:pPr>
        <w:ind w:left="1440" w:hanging="360"/>
      </w:pPr>
      <w:rPr>
        <w:rFonts w:ascii="Courier New" w:hAnsi="Courier New" w:cs="Courier New" w:hint="default"/>
      </w:rPr>
    </w:lvl>
    <w:lvl w:ilvl="2" w:tplc="7666CB1C" w:tentative="1">
      <w:start w:val="1"/>
      <w:numFmt w:val="bullet"/>
      <w:lvlText w:val=""/>
      <w:lvlJc w:val="left"/>
      <w:pPr>
        <w:ind w:left="2160" w:hanging="360"/>
      </w:pPr>
      <w:rPr>
        <w:rFonts w:ascii="Wingdings" w:hAnsi="Wingdings" w:hint="default"/>
      </w:rPr>
    </w:lvl>
    <w:lvl w:ilvl="3" w:tplc="AF5C0702" w:tentative="1">
      <w:start w:val="1"/>
      <w:numFmt w:val="bullet"/>
      <w:lvlText w:val=""/>
      <w:lvlJc w:val="left"/>
      <w:pPr>
        <w:ind w:left="2880" w:hanging="360"/>
      </w:pPr>
      <w:rPr>
        <w:rFonts w:ascii="Symbol" w:hAnsi="Symbol" w:hint="default"/>
      </w:rPr>
    </w:lvl>
    <w:lvl w:ilvl="4" w:tplc="3E2A1F2A" w:tentative="1">
      <w:start w:val="1"/>
      <w:numFmt w:val="bullet"/>
      <w:lvlText w:val="o"/>
      <w:lvlJc w:val="left"/>
      <w:pPr>
        <w:ind w:left="3600" w:hanging="360"/>
      </w:pPr>
      <w:rPr>
        <w:rFonts w:ascii="Courier New" w:hAnsi="Courier New" w:cs="Courier New" w:hint="default"/>
      </w:rPr>
    </w:lvl>
    <w:lvl w:ilvl="5" w:tplc="05222CBA" w:tentative="1">
      <w:start w:val="1"/>
      <w:numFmt w:val="bullet"/>
      <w:lvlText w:val=""/>
      <w:lvlJc w:val="left"/>
      <w:pPr>
        <w:ind w:left="4320" w:hanging="360"/>
      </w:pPr>
      <w:rPr>
        <w:rFonts w:ascii="Wingdings" w:hAnsi="Wingdings" w:hint="default"/>
      </w:rPr>
    </w:lvl>
    <w:lvl w:ilvl="6" w:tplc="2B885844" w:tentative="1">
      <w:start w:val="1"/>
      <w:numFmt w:val="bullet"/>
      <w:lvlText w:val=""/>
      <w:lvlJc w:val="left"/>
      <w:pPr>
        <w:ind w:left="5040" w:hanging="360"/>
      </w:pPr>
      <w:rPr>
        <w:rFonts w:ascii="Symbol" w:hAnsi="Symbol" w:hint="default"/>
      </w:rPr>
    </w:lvl>
    <w:lvl w:ilvl="7" w:tplc="A3C09582" w:tentative="1">
      <w:start w:val="1"/>
      <w:numFmt w:val="bullet"/>
      <w:lvlText w:val="o"/>
      <w:lvlJc w:val="left"/>
      <w:pPr>
        <w:ind w:left="5760" w:hanging="360"/>
      </w:pPr>
      <w:rPr>
        <w:rFonts w:ascii="Courier New" w:hAnsi="Courier New" w:cs="Courier New" w:hint="default"/>
      </w:rPr>
    </w:lvl>
    <w:lvl w:ilvl="8" w:tplc="3AA646E2" w:tentative="1">
      <w:start w:val="1"/>
      <w:numFmt w:val="bullet"/>
      <w:lvlText w:val=""/>
      <w:lvlJc w:val="left"/>
      <w:pPr>
        <w:ind w:left="6480" w:hanging="360"/>
      </w:pPr>
      <w:rPr>
        <w:rFonts w:ascii="Wingdings" w:hAnsi="Wingdings" w:hint="default"/>
      </w:rPr>
    </w:lvl>
  </w:abstractNum>
  <w:abstractNum w:abstractNumId="20" w15:restartNumberingAfterBreak="0">
    <w:nsid w:val="035A37ED"/>
    <w:multiLevelType w:val="hybridMultilevel"/>
    <w:tmpl w:val="9E36280A"/>
    <w:lvl w:ilvl="0" w:tplc="4B5C91EA">
      <w:start w:val="1"/>
      <w:numFmt w:val="bullet"/>
      <w:lvlText w:val=""/>
      <w:lvlJc w:val="left"/>
      <w:pPr>
        <w:ind w:left="720" w:hanging="360"/>
      </w:pPr>
      <w:rPr>
        <w:rFonts w:ascii="Symbol" w:hAnsi="Symbol" w:hint="default"/>
      </w:rPr>
    </w:lvl>
    <w:lvl w:ilvl="1" w:tplc="3566F950" w:tentative="1">
      <w:start w:val="1"/>
      <w:numFmt w:val="bullet"/>
      <w:lvlText w:val="o"/>
      <w:lvlJc w:val="left"/>
      <w:pPr>
        <w:ind w:left="1440" w:hanging="360"/>
      </w:pPr>
      <w:rPr>
        <w:rFonts w:ascii="Courier New" w:hAnsi="Courier New" w:cs="Courier New" w:hint="default"/>
      </w:rPr>
    </w:lvl>
    <w:lvl w:ilvl="2" w:tplc="0302D828" w:tentative="1">
      <w:start w:val="1"/>
      <w:numFmt w:val="bullet"/>
      <w:lvlText w:val=""/>
      <w:lvlJc w:val="left"/>
      <w:pPr>
        <w:ind w:left="2160" w:hanging="360"/>
      </w:pPr>
      <w:rPr>
        <w:rFonts w:ascii="Wingdings" w:hAnsi="Wingdings" w:hint="default"/>
      </w:rPr>
    </w:lvl>
    <w:lvl w:ilvl="3" w:tplc="000E9B90" w:tentative="1">
      <w:start w:val="1"/>
      <w:numFmt w:val="bullet"/>
      <w:lvlText w:val=""/>
      <w:lvlJc w:val="left"/>
      <w:pPr>
        <w:ind w:left="2880" w:hanging="360"/>
      </w:pPr>
      <w:rPr>
        <w:rFonts w:ascii="Symbol" w:hAnsi="Symbol" w:hint="default"/>
      </w:rPr>
    </w:lvl>
    <w:lvl w:ilvl="4" w:tplc="4A44906E" w:tentative="1">
      <w:start w:val="1"/>
      <w:numFmt w:val="bullet"/>
      <w:lvlText w:val="o"/>
      <w:lvlJc w:val="left"/>
      <w:pPr>
        <w:ind w:left="3600" w:hanging="360"/>
      </w:pPr>
      <w:rPr>
        <w:rFonts w:ascii="Courier New" w:hAnsi="Courier New" w:cs="Courier New" w:hint="default"/>
      </w:rPr>
    </w:lvl>
    <w:lvl w:ilvl="5" w:tplc="3DFC7640" w:tentative="1">
      <w:start w:val="1"/>
      <w:numFmt w:val="bullet"/>
      <w:lvlText w:val=""/>
      <w:lvlJc w:val="left"/>
      <w:pPr>
        <w:ind w:left="4320" w:hanging="360"/>
      </w:pPr>
      <w:rPr>
        <w:rFonts w:ascii="Wingdings" w:hAnsi="Wingdings" w:hint="default"/>
      </w:rPr>
    </w:lvl>
    <w:lvl w:ilvl="6" w:tplc="E2D21446" w:tentative="1">
      <w:start w:val="1"/>
      <w:numFmt w:val="bullet"/>
      <w:lvlText w:val=""/>
      <w:lvlJc w:val="left"/>
      <w:pPr>
        <w:ind w:left="5040" w:hanging="360"/>
      </w:pPr>
      <w:rPr>
        <w:rFonts w:ascii="Symbol" w:hAnsi="Symbol" w:hint="default"/>
      </w:rPr>
    </w:lvl>
    <w:lvl w:ilvl="7" w:tplc="1B22417C" w:tentative="1">
      <w:start w:val="1"/>
      <w:numFmt w:val="bullet"/>
      <w:lvlText w:val="o"/>
      <w:lvlJc w:val="left"/>
      <w:pPr>
        <w:ind w:left="5760" w:hanging="360"/>
      </w:pPr>
      <w:rPr>
        <w:rFonts w:ascii="Courier New" w:hAnsi="Courier New" w:cs="Courier New" w:hint="default"/>
      </w:rPr>
    </w:lvl>
    <w:lvl w:ilvl="8" w:tplc="C38ED296" w:tentative="1">
      <w:start w:val="1"/>
      <w:numFmt w:val="bullet"/>
      <w:lvlText w:val=""/>
      <w:lvlJc w:val="left"/>
      <w:pPr>
        <w:ind w:left="6480" w:hanging="360"/>
      </w:pPr>
      <w:rPr>
        <w:rFonts w:ascii="Wingdings" w:hAnsi="Wingdings" w:hint="default"/>
      </w:rPr>
    </w:lvl>
  </w:abstractNum>
  <w:abstractNum w:abstractNumId="21" w15:restartNumberingAfterBreak="0">
    <w:nsid w:val="035A4761"/>
    <w:multiLevelType w:val="hybridMultilevel"/>
    <w:tmpl w:val="47A6FDFE"/>
    <w:lvl w:ilvl="0" w:tplc="C3B8E1D4">
      <w:start w:val="1"/>
      <w:numFmt w:val="bullet"/>
      <w:lvlText w:val=""/>
      <w:lvlJc w:val="left"/>
      <w:pPr>
        <w:ind w:left="720" w:hanging="360"/>
      </w:pPr>
      <w:rPr>
        <w:rFonts w:ascii="Symbol" w:hAnsi="Symbol" w:hint="default"/>
      </w:rPr>
    </w:lvl>
    <w:lvl w:ilvl="1" w:tplc="2F94CBC8" w:tentative="1">
      <w:start w:val="1"/>
      <w:numFmt w:val="bullet"/>
      <w:lvlText w:val="o"/>
      <w:lvlJc w:val="left"/>
      <w:pPr>
        <w:ind w:left="1440" w:hanging="360"/>
      </w:pPr>
      <w:rPr>
        <w:rFonts w:ascii="Courier New" w:hAnsi="Courier New" w:cs="Courier New" w:hint="default"/>
      </w:rPr>
    </w:lvl>
    <w:lvl w:ilvl="2" w:tplc="6B18F6B6" w:tentative="1">
      <w:start w:val="1"/>
      <w:numFmt w:val="bullet"/>
      <w:lvlText w:val=""/>
      <w:lvlJc w:val="left"/>
      <w:pPr>
        <w:ind w:left="2160" w:hanging="360"/>
      </w:pPr>
      <w:rPr>
        <w:rFonts w:ascii="Wingdings" w:hAnsi="Wingdings" w:hint="default"/>
      </w:rPr>
    </w:lvl>
    <w:lvl w:ilvl="3" w:tplc="49DCCB32" w:tentative="1">
      <w:start w:val="1"/>
      <w:numFmt w:val="bullet"/>
      <w:lvlText w:val=""/>
      <w:lvlJc w:val="left"/>
      <w:pPr>
        <w:ind w:left="2880" w:hanging="360"/>
      </w:pPr>
      <w:rPr>
        <w:rFonts w:ascii="Symbol" w:hAnsi="Symbol" w:hint="default"/>
      </w:rPr>
    </w:lvl>
    <w:lvl w:ilvl="4" w:tplc="BDC00182" w:tentative="1">
      <w:start w:val="1"/>
      <w:numFmt w:val="bullet"/>
      <w:lvlText w:val="o"/>
      <w:lvlJc w:val="left"/>
      <w:pPr>
        <w:ind w:left="3600" w:hanging="360"/>
      </w:pPr>
      <w:rPr>
        <w:rFonts w:ascii="Courier New" w:hAnsi="Courier New" w:cs="Courier New" w:hint="default"/>
      </w:rPr>
    </w:lvl>
    <w:lvl w:ilvl="5" w:tplc="0F6AB490" w:tentative="1">
      <w:start w:val="1"/>
      <w:numFmt w:val="bullet"/>
      <w:lvlText w:val=""/>
      <w:lvlJc w:val="left"/>
      <w:pPr>
        <w:ind w:left="4320" w:hanging="360"/>
      </w:pPr>
      <w:rPr>
        <w:rFonts w:ascii="Wingdings" w:hAnsi="Wingdings" w:hint="default"/>
      </w:rPr>
    </w:lvl>
    <w:lvl w:ilvl="6" w:tplc="AD3C6428" w:tentative="1">
      <w:start w:val="1"/>
      <w:numFmt w:val="bullet"/>
      <w:lvlText w:val=""/>
      <w:lvlJc w:val="left"/>
      <w:pPr>
        <w:ind w:left="5040" w:hanging="360"/>
      </w:pPr>
      <w:rPr>
        <w:rFonts w:ascii="Symbol" w:hAnsi="Symbol" w:hint="default"/>
      </w:rPr>
    </w:lvl>
    <w:lvl w:ilvl="7" w:tplc="AF643686" w:tentative="1">
      <w:start w:val="1"/>
      <w:numFmt w:val="bullet"/>
      <w:lvlText w:val="o"/>
      <w:lvlJc w:val="left"/>
      <w:pPr>
        <w:ind w:left="5760" w:hanging="360"/>
      </w:pPr>
      <w:rPr>
        <w:rFonts w:ascii="Courier New" w:hAnsi="Courier New" w:cs="Courier New" w:hint="default"/>
      </w:rPr>
    </w:lvl>
    <w:lvl w:ilvl="8" w:tplc="2E48E95C" w:tentative="1">
      <w:start w:val="1"/>
      <w:numFmt w:val="bullet"/>
      <w:lvlText w:val=""/>
      <w:lvlJc w:val="left"/>
      <w:pPr>
        <w:ind w:left="6480" w:hanging="360"/>
      </w:pPr>
      <w:rPr>
        <w:rFonts w:ascii="Wingdings" w:hAnsi="Wingdings" w:hint="default"/>
      </w:rPr>
    </w:lvl>
  </w:abstractNum>
  <w:abstractNum w:abstractNumId="22" w15:restartNumberingAfterBreak="0">
    <w:nsid w:val="049D3526"/>
    <w:multiLevelType w:val="hybridMultilevel"/>
    <w:tmpl w:val="68B43244"/>
    <w:lvl w:ilvl="0" w:tplc="A296EE52">
      <w:start w:val="1"/>
      <w:numFmt w:val="decimal"/>
      <w:lvlText w:val="%1."/>
      <w:lvlJc w:val="left"/>
      <w:pPr>
        <w:ind w:left="720" w:hanging="360"/>
      </w:pPr>
    </w:lvl>
    <w:lvl w:ilvl="1" w:tplc="5FB037EE">
      <w:start w:val="1"/>
      <w:numFmt w:val="lowerLetter"/>
      <w:lvlText w:val="%2."/>
      <w:lvlJc w:val="left"/>
      <w:pPr>
        <w:ind w:left="1440" w:hanging="360"/>
      </w:pPr>
    </w:lvl>
    <w:lvl w:ilvl="2" w:tplc="0ABC4E84" w:tentative="1">
      <w:start w:val="1"/>
      <w:numFmt w:val="lowerRoman"/>
      <w:lvlText w:val="%3."/>
      <w:lvlJc w:val="right"/>
      <w:pPr>
        <w:ind w:left="2160" w:hanging="180"/>
      </w:pPr>
    </w:lvl>
    <w:lvl w:ilvl="3" w:tplc="A198CEC6" w:tentative="1">
      <w:start w:val="1"/>
      <w:numFmt w:val="decimal"/>
      <w:lvlText w:val="%4."/>
      <w:lvlJc w:val="left"/>
      <w:pPr>
        <w:ind w:left="2880" w:hanging="360"/>
      </w:pPr>
    </w:lvl>
    <w:lvl w:ilvl="4" w:tplc="319699E6" w:tentative="1">
      <w:start w:val="1"/>
      <w:numFmt w:val="lowerLetter"/>
      <w:lvlText w:val="%5."/>
      <w:lvlJc w:val="left"/>
      <w:pPr>
        <w:ind w:left="3600" w:hanging="360"/>
      </w:pPr>
    </w:lvl>
    <w:lvl w:ilvl="5" w:tplc="A97211E8" w:tentative="1">
      <w:start w:val="1"/>
      <w:numFmt w:val="lowerRoman"/>
      <w:lvlText w:val="%6."/>
      <w:lvlJc w:val="right"/>
      <w:pPr>
        <w:ind w:left="4320" w:hanging="180"/>
      </w:pPr>
    </w:lvl>
    <w:lvl w:ilvl="6" w:tplc="44469DA2" w:tentative="1">
      <w:start w:val="1"/>
      <w:numFmt w:val="decimal"/>
      <w:lvlText w:val="%7."/>
      <w:lvlJc w:val="left"/>
      <w:pPr>
        <w:ind w:left="5040" w:hanging="360"/>
      </w:pPr>
    </w:lvl>
    <w:lvl w:ilvl="7" w:tplc="E8EA0B50" w:tentative="1">
      <w:start w:val="1"/>
      <w:numFmt w:val="lowerLetter"/>
      <w:lvlText w:val="%8."/>
      <w:lvlJc w:val="left"/>
      <w:pPr>
        <w:ind w:left="5760" w:hanging="360"/>
      </w:pPr>
    </w:lvl>
    <w:lvl w:ilvl="8" w:tplc="7FBAAB56" w:tentative="1">
      <w:start w:val="1"/>
      <w:numFmt w:val="lowerRoman"/>
      <w:lvlText w:val="%9."/>
      <w:lvlJc w:val="right"/>
      <w:pPr>
        <w:ind w:left="6480" w:hanging="180"/>
      </w:pPr>
    </w:lvl>
  </w:abstractNum>
  <w:abstractNum w:abstractNumId="23" w15:restartNumberingAfterBreak="0">
    <w:nsid w:val="05512A14"/>
    <w:multiLevelType w:val="hybridMultilevel"/>
    <w:tmpl w:val="0296947C"/>
    <w:lvl w:ilvl="0" w:tplc="E746FC00">
      <w:start w:val="1"/>
      <w:numFmt w:val="bullet"/>
      <w:lvlText w:val=""/>
      <w:lvlJc w:val="left"/>
      <w:pPr>
        <w:ind w:left="720" w:hanging="360"/>
      </w:pPr>
      <w:rPr>
        <w:rFonts w:ascii="Symbol" w:hAnsi="Symbol" w:hint="default"/>
      </w:rPr>
    </w:lvl>
    <w:lvl w:ilvl="1" w:tplc="4E5207D2" w:tentative="1">
      <w:start w:val="1"/>
      <w:numFmt w:val="bullet"/>
      <w:lvlText w:val="o"/>
      <w:lvlJc w:val="left"/>
      <w:pPr>
        <w:ind w:left="1440" w:hanging="360"/>
      </w:pPr>
      <w:rPr>
        <w:rFonts w:ascii="Courier New" w:hAnsi="Courier New" w:cs="Courier New" w:hint="default"/>
      </w:rPr>
    </w:lvl>
    <w:lvl w:ilvl="2" w:tplc="78C0FB86" w:tentative="1">
      <w:start w:val="1"/>
      <w:numFmt w:val="bullet"/>
      <w:lvlText w:val=""/>
      <w:lvlJc w:val="left"/>
      <w:pPr>
        <w:ind w:left="2160" w:hanging="360"/>
      </w:pPr>
      <w:rPr>
        <w:rFonts w:ascii="Wingdings" w:hAnsi="Wingdings" w:hint="default"/>
      </w:rPr>
    </w:lvl>
    <w:lvl w:ilvl="3" w:tplc="CCE88C24" w:tentative="1">
      <w:start w:val="1"/>
      <w:numFmt w:val="bullet"/>
      <w:lvlText w:val=""/>
      <w:lvlJc w:val="left"/>
      <w:pPr>
        <w:ind w:left="2880" w:hanging="360"/>
      </w:pPr>
      <w:rPr>
        <w:rFonts w:ascii="Symbol" w:hAnsi="Symbol" w:hint="default"/>
      </w:rPr>
    </w:lvl>
    <w:lvl w:ilvl="4" w:tplc="B09CCB50" w:tentative="1">
      <w:start w:val="1"/>
      <w:numFmt w:val="bullet"/>
      <w:lvlText w:val="o"/>
      <w:lvlJc w:val="left"/>
      <w:pPr>
        <w:ind w:left="3600" w:hanging="360"/>
      </w:pPr>
      <w:rPr>
        <w:rFonts w:ascii="Courier New" w:hAnsi="Courier New" w:cs="Courier New" w:hint="default"/>
      </w:rPr>
    </w:lvl>
    <w:lvl w:ilvl="5" w:tplc="5DE6D906" w:tentative="1">
      <w:start w:val="1"/>
      <w:numFmt w:val="bullet"/>
      <w:lvlText w:val=""/>
      <w:lvlJc w:val="left"/>
      <w:pPr>
        <w:ind w:left="4320" w:hanging="360"/>
      </w:pPr>
      <w:rPr>
        <w:rFonts w:ascii="Wingdings" w:hAnsi="Wingdings" w:hint="default"/>
      </w:rPr>
    </w:lvl>
    <w:lvl w:ilvl="6" w:tplc="7B56EEB6" w:tentative="1">
      <w:start w:val="1"/>
      <w:numFmt w:val="bullet"/>
      <w:lvlText w:val=""/>
      <w:lvlJc w:val="left"/>
      <w:pPr>
        <w:ind w:left="5040" w:hanging="360"/>
      </w:pPr>
      <w:rPr>
        <w:rFonts w:ascii="Symbol" w:hAnsi="Symbol" w:hint="default"/>
      </w:rPr>
    </w:lvl>
    <w:lvl w:ilvl="7" w:tplc="56E02ABA" w:tentative="1">
      <w:start w:val="1"/>
      <w:numFmt w:val="bullet"/>
      <w:lvlText w:val="o"/>
      <w:lvlJc w:val="left"/>
      <w:pPr>
        <w:ind w:left="5760" w:hanging="360"/>
      </w:pPr>
      <w:rPr>
        <w:rFonts w:ascii="Courier New" w:hAnsi="Courier New" w:cs="Courier New" w:hint="default"/>
      </w:rPr>
    </w:lvl>
    <w:lvl w:ilvl="8" w:tplc="653C1F5C" w:tentative="1">
      <w:start w:val="1"/>
      <w:numFmt w:val="bullet"/>
      <w:lvlText w:val=""/>
      <w:lvlJc w:val="left"/>
      <w:pPr>
        <w:ind w:left="6480" w:hanging="360"/>
      </w:pPr>
      <w:rPr>
        <w:rFonts w:ascii="Wingdings" w:hAnsi="Wingdings" w:hint="default"/>
      </w:rPr>
    </w:lvl>
  </w:abstractNum>
  <w:abstractNum w:abstractNumId="24" w15:restartNumberingAfterBreak="0">
    <w:nsid w:val="0575086B"/>
    <w:multiLevelType w:val="hybridMultilevel"/>
    <w:tmpl w:val="4DDEAA52"/>
    <w:lvl w:ilvl="0" w:tplc="7BA02AEE">
      <w:start w:val="1"/>
      <w:numFmt w:val="bullet"/>
      <w:lvlText w:val=""/>
      <w:lvlJc w:val="left"/>
      <w:pPr>
        <w:ind w:left="720" w:hanging="360"/>
      </w:pPr>
      <w:rPr>
        <w:rFonts w:ascii="Symbol" w:hAnsi="Symbol" w:hint="default"/>
      </w:rPr>
    </w:lvl>
    <w:lvl w:ilvl="1" w:tplc="30548250" w:tentative="1">
      <w:start w:val="1"/>
      <w:numFmt w:val="bullet"/>
      <w:lvlText w:val="o"/>
      <w:lvlJc w:val="left"/>
      <w:pPr>
        <w:ind w:left="1440" w:hanging="360"/>
      </w:pPr>
      <w:rPr>
        <w:rFonts w:ascii="Courier New" w:hAnsi="Courier New" w:cs="Courier New" w:hint="default"/>
      </w:rPr>
    </w:lvl>
    <w:lvl w:ilvl="2" w:tplc="B748F554" w:tentative="1">
      <w:start w:val="1"/>
      <w:numFmt w:val="bullet"/>
      <w:lvlText w:val=""/>
      <w:lvlJc w:val="left"/>
      <w:pPr>
        <w:ind w:left="2160" w:hanging="360"/>
      </w:pPr>
      <w:rPr>
        <w:rFonts w:ascii="Wingdings" w:hAnsi="Wingdings" w:hint="default"/>
      </w:rPr>
    </w:lvl>
    <w:lvl w:ilvl="3" w:tplc="2B8875AC" w:tentative="1">
      <w:start w:val="1"/>
      <w:numFmt w:val="bullet"/>
      <w:lvlText w:val=""/>
      <w:lvlJc w:val="left"/>
      <w:pPr>
        <w:ind w:left="2880" w:hanging="360"/>
      </w:pPr>
      <w:rPr>
        <w:rFonts w:ascii="Symbol" w:hAnsi="Symbol" w:hint="default"/>
      </w:rPr>
    </w:lvl>
    <w:lvl w:ilvl="4" w:tplc="ADBEF040" w:tentative="1">
      <w:start w:val="1"/>
      <w:numFmt w:val="bullet"/>
      <w:lvlText w:val="o"/>
      <w:lvlJc w:val="left"/>
      <w:pPr>
        <w:ind w:left="3600" w:hanging="360"/>
      </w:pPr>
      <w:rPr>
        <w:rFonts w:ascii="Courier New" w:hAnsi="Courier New" w:cs="Courier New" w:hint="default"/>
      </w:rPr>
    </w:lvl>
    <w:lvl w:ilvl="5" w:tplc="65B64FB6" w:tentative="1">
      <w:start w:val="1"/>
      <w:numFmt w:val="bullet"/>
      <w:lvlText w:val=""/>
      <w:lvlJc w:val="left"/>
      <w:pPr>
        <w:ind w:left="4320" w:hanging="360"/>
      </w:pPr>
      <w:rPr>
        <w:rFonts w:ascii="Wingdings" w:hAnsi="Wingdings" w:hint="default"/>
      </w:rPr>
    </w:lvl>
    <w:lvl w:ilvl="6" w:tplc="71B0E41C" w:tentative="1">
      <w:start w:val="1"/>
      <w:numFmt w:val="bullet"/>
      <w:lvlText w:val=""/>
      <w:lvlJc w:val="left"/>
      <w:pPr>
        <w:ind w:left="5040" w:hanging="360"/>
      </w:pPr>
      <w:rPr>
        <w:rFonts w:ascii="Symbol" w:hAnsi="Symbol" w:hint="default"/>
      </w:rPr>
    </w:lvl>
    <w:lvl w:ilvl="7" w:tplc="89700214" w:tentative="1">
      <w:start w:val="1"/>
      <w:numFmt w:val="bullet"/>
      <w:lvlText w:val="o"/>
      <w:lvlJc w:val="left"/>
      <w:pPr>
        <w:ind w:left="5760" w:hanging="360"/>
      </w:pPr>
      <w:rPr>
        <w:rFonts w:ascii="Courier New" w:hAnsi="Courier New" w:cs="Courier New" w:hint="default"/>
      </w:rPr>
    </w:lvl>
    <w:lvl w:ilvl="8" w:tplc="36C6D7EE" w:tentative="1">
      <w:start w:val="1"/>
      <w:numFmt w:val="bullet"/>
      <w:lvlText w:val=""/>
      <w:lvlJc w:val="left"/>
      <w:pPr>
        <w:ind w:left="6480" w:hanging="360"/>
      </w:pPr>
      <w:rPr>
        <w:rFonts w:ascii="Wingdings" w:hAnsi="Wingdings" w:hint="default"/>
      </w:rPr>
    </w:lvl>
  </w:abstractNum>
  <w:abstractNum w:abstractNumId="25" w15:restartNumberingAfterBreak="0">
    <w:nsid w:val="058D1BF8"/>
    <w:multiLevelType w:val="hybridMultilevel"/>
    <w:tmpl w:val="5EAE9170"/>
    <w:lvl w:ilvl="0" w:tplc="12A6AC04">
      <w:start w:val="1"/>
      <w:numFmt w:val="bullet"/>
      <w:lvlText w:val=""/>
      <w:lvlJc w:val="left"/>
      <w:pPr>
        <w:ind w:left="720" w:hanging="360"/>
      </w:pPr>
      <w:rPr>
        <w:rFonts w:ascii="Symbol" w:hAnsi="Symbol" w:hint="default"/>
      </w:rPr>
    </w:lvl>
    <w:lvl w:ilvl="1" w:tplc="C0561EE8">
      <w:start w:val="1"/>
      <w:numFmt w:val="bullet"/>
      <w:lvlText w:val="o"/>
      <w:lvlJc w:val="left"/>
      <w:pPr>
        <w:ind w:left="1440" w:hanging="360"/>
      </w:pPr>
      <w:rPr>
        <w:rFonts w:ascii="Courier New" w:hAnsi="Courier New" w:cs="Courier New" w:hint="default"/>
      </w:rPr>
    </w:lvl>
    <w:lvl w:ilvl="2" w:tplc="F32C829E" w:tentative="1">
      <w:start w:val="1"/>
      <w:numFmt w:val="bullet"/>
      <w:lvlText w:val=""/>
      <w:lvlJc w:val="left"/>
      <w:pPr>
        <w:ind w:left="2160" w:hanging="360"/>
      </w:pPr>
      <w:rPr>
        <w:rFonts w:ascii="Wingdings" w:hAnsi="Wingdings" w:hint="default"/>
      </w:rPr>
    </w:lvl>
    <w:lvl w:ilvl="3" w:tplc="7DC8F71A" w:tentative="1">
      <w:start w:val="1"/>
      <w:numFmt w:val="bullet"/>
      <w:lvlText w:val=""/>
      <w:lvlJc w:val="left"/>
      <w:pPr>
        <w:ind w:left="2880" w:hanging="360"/>
      </w:pPr>
      <w:rPr>
        <w:rFonts w:ascii="Symbol" w:hAnsi="Symbol" w:hint="default"/>
      </w:rPr>
    </w:lvl>
    <w:lvl w:ilvl="4" w:tplc="273A688E" w:tentative="1">
      <w:start w:val="1"/>
      <w:numFmt w:val="bullet"/>
      <w:lvlText w:val="o"/>
      <w:lvlJc w:val="left"/>
      <w:pPr>
        <w:ind w:left="3600" w:hanging="360"/>
      </w:pPr>
      <w:rPr>
        <w:rFonts w:ascii="Courier New" w:hAnsi="Courier New" w:cs="Courier New" w:hint="default"/>
      </w:rPr>
    </w:lvl>
    <w:lvl w:ilvl="5" w:tplc="844E1D7C" w:tentative="1">
      <w:start w:val="1"/>
      <w:numFmt w:val="bullet"/>
      <w:lvlText w:val=""/>
      <w:lvlJc w:val="left"/>
      <w:pPr>
        <w:ind w:left="4320" w:hanging="360"/>
      </w:pPr>
      <w:rPr>
        <w:rFonts w:ascii="Wingdings" w:hAnsi="Wingdings" w:hint="default"/>
      </w:rPr>
    </w:lvl>
    <w:lvl w:ilvl="6" w:tplc="976EF532" w:tentative="1">
      <w:start w:val="1"/>
      <w:numFmt w:val="bullet"/>
      <w:lvlText w:val=""/>
      <w:lvlJc w:val="left"/>
      <w:pPr>
        <w:ind w:left="5040" w:hanging="360"/>
      </w:pPr>
      <w:rPr>
        <w:rFonts w:ascii="Symbol" w:hAnsi="Symbol" w:hint="default"/>
      </w:rPr>
    </w:lvl>
    <w:lvl w:ilvl="7" w:tplc="1EA4F89C" w:tentative="1">
      <w:start w:val="1"/>
      <w:numFmt w:val="bullet"/>
      <w:lvlText w:val="o"/>
      <w:lvlJc w:val="left"/>
      <w:pPr>
        <w:ind w:left="5760" w:hanging="360"/>
      </w:pPr>
      <w:rPr>
        <w:rFonts w:ascii="Courier New" w:hAnsi="Courier New" w:cs="Courier New" w:hint="default"/>
      </w:rPr>
    </w:lvl>
    <w:lvl w:ilvl="8" w:tplc="3E747B66" w:tentative="1">
      <w:start w:val="1"/>
      <w:numFmt w:val="bullet"/>
      <w:lvlText w:val=""/>
      <w:lvlJc w:val="left"/>
      <w:pPr>
        <w:ind w:left="6480" w:hanging="360"/>
      </w:pPr>
      <w:rPr>
        <w:rFonts w:ascii="Wingdings" w:hAnsi="Wingdings" w:hint="default"/>
      </w:rPr>
    </w:lvl>
  </w:abstractNum>
  <w:abstractNum w:abstractNumId="26" w15:restartNumberingAfterBreak="0">
    <w:nsid w:val="05F77D41"/>
    <w:multiLevelType w:val="hybridMultilevel"/>
    <w:tmpl w:val="F9CED5DC"/>
    <w:lvl w:ilvl="0" w:tplc="19FE9604">
      <w:start w:val="1"/>
      <w:numFmt w:val="bullet"/>
      <w:lvlText w:val=""/>
      <w:lvlJc w:val="left"/>
      <w:pPr>
        <w:ind w:left="720" w:hanging="360"/>
      </w:pPr>
      <w:rPr>
        <w:rFonts w:ascii="Symbol" w:hAnsi="Symbol" w:hint="default"/>
      </w:rPr>
    </w:lvl>
    <w:lvl w:ilvl="1" w:tplc="B0740078" w:tentative="1">
      <w:start w:val="1"/>
      <w:numFmt w:val="bullet"/>
      <w:lvlText w:val="o"/>
      <w:lvlJc w:val="left"/>
      <w:pPr>
        <w:ind w:left="1440" w:hanging="360"/>
      </w:pPr>
      <w:rPr>
        <w:rFonts w:ascii="Courier New" w:hAnsi="Courier New" w:cs="Courier New" w:hint="default"/>
      </w:rPr>
    </w:lvl>
    <w:lvl w:ilvl="2" w:tplc="64360BEE" w:tentative="1">
      <w:start w:val="1"/>
      <w:numFmt w:val="bullet"/>
      <w:lvlText w:val=""/>
      <w:lvlJc w:val="left"/>
      <w:pPr>
        <w:ind w:left="2160" w:hanging="360"/>
      </w:pPr>
      <w:rPr>
        <w:rFonts w:ascii="Wingdings" w:hAnsi="Wingdings" w:hint="default"/>
      </w:rPr>
    </w:lvl>
    <w:lvl w:ilvl="3" w:tplc="1DEC3872" w:tentative="1">
      <w:start w:val="1"/>
      <w:numFmt w:val="bullet"/>
      <w:lvlText w:val=""/>
      <w:lvlJc w:val="left"/>
      <w:pPr>
        <w:ind w:left="2880" w:hanging="360"/>
      </w:pPr>
      <w:rPr>
        <w:rFonts w:ascii="Symbol" w:hAnsi="Symbol" w:hint="default"/>
      </w:rPr>
    </w:lvl>
    <w:lvl w:ilvl="4" w:tplc="DAE89B90" w:tentative="1">
      <w:start w:val="1"/>
      <w:numFmt w:val="bullet"/>
      <w:lvlText w:val="o"/>
      <w:lvlJc w:val="left"/>
      <w:pPr>
        <w:ind w:left="3600" w:hanging="360"/>
      </w:pPr>
      <w:rPr>
        <w:rFonts w:ascii="Courier New" w:hAnsi="Courier New" w:cs="Courier New" w:hint="default"/>
      </w:rPr>
    </w:lvl>
    <w:lvl w:ilvl="5" w:tplc="73EE15D8" w:tentative="1">
      <w:start w:val="1"/>
      <w:numFmt w:val="bullet"/>
      <w:lvlText w:val=""/>
      <w:lvlJc w:val="left"/>
      <w:pPr>
        <w:ind w:left="4320" w:hanging="360"/>
      </w:pPr>
      <w:rPr>
        <w:rFonts w:ascii="Wingdings" w:hAnsi="Wingdings" w:hint="default"/>
      </w:rPr>
    </w:lvl>
    <w:lvl w:ilvl="6" w:tplc="6F209194" w:tentative="1">
      <w:start w:val="1"/>
      <w:numFmt w:val="bullet"/>
      <w:lvlText w:val=""/>
      <w:lvlJc w:val="left"/>
      <w:pPr>
        <w:ind w:left="5040" w:hanging="360"/>
      </w:pPr>
      <w:rPr>
        <w:rFonts w:ascii="Symbol" w:hAnsi="Symbol" w:hint="default"/>
      </w:rPr>
    </w:lvl>
    <w:lvl w:ilvl="7" w:tplc="3DDA663A" w:tentative="1">
      <w:start w:val="1"/>
      <w:numFmt w:val="bullet"/>
      <w:lvlText w:val="o"/>
      <w:lvlJc w:val="left"/>
      <w:pPr>
        <w:ind w:left="5760" w:hanging="360"/>
      </w:pPr>
      <w:rPr>
        <w:rFonts w:ascii="Courier New" w:hAnsi="Courier New" w:cs="Courier New" w:hint="default"/>
      </w:rPr>
    </w:lvl>
    <w:lvl w:ilvl="8" w:tplc="2FC4D8D8" w:tentative="1">
      <w:start w:val="1"/>
      <w:numFmt w:val="bullet"/>
      <w:lvlText w:val=""/>
      <w:lvlJc w:val="left"/>
      <w:pPr>
        <w:ind w:left="6480" w:hanging="360"/>
      </w:pPr>
      <w:rPr>
        <w:rFonts w:ascii="Wingdings" w:hAnsi="Wingdings" w:hint="default"/>
      </w:rPr>
    </w:lvl>
  </w:abstractNum>
  <w:abstractNum w:abstractNumId="27" w15:restartNumberingAfterBreak="0">
    <w:nsid w:val="06034DBA"/>
    <w:multiLevelType w:val="hybridMultilevel"/>
    <w:tmpl w:val="4ECEAC50"/>
    <w:lvl w:ilvl="0" w:tplc="F9D29AA6">
      <w:start w:val="1"/>
      <w:numFmt w:val="decimal"/>
      <w:lvlText w:val="%1."/>
      <w:lvlJc w:val="left"/>
      <w:pPr>
        <w:ind w:left="720" w:hanging="360"/>
      </w:pPr>
    </w:lvl>
    <w:lvl w:ilvl="1" w:tplc="3DA2D3C4">
      <w:start w:val="1"/>
      <w:numFmt w:val="lowerLetter"/>
      <w:lvlText w:val="%2."/>
      <w:lvlJc w:val="left"/>
      <w:pPr>
        <w:ind w:left="1440" w:hanging="360"/>
      </w:pPr>
    </w:lvl>
    <w:lvl w:ilvl="2" w:tplc="A5DEE886" w:tentative="1">
      <w:start w:val="1"/>
      <w:numFmt w:val="lowerRoman"/>
      <w:lvlText w:val="%3."/>
      <w:lvlJc w:val="right"/>
      <w:pPr>
        <w:ind w:left="2160" w:hanging="180"/>
      </w:pPr>
    </w:lvl>
    <w:lvl w:ilvl="3" w:tplc="25187F20" w:tentative="1">
      <w:start w:val="1"/>
      <w:numFmt w:val="decimal"/>
      <w:lvlText w:val="%4."/>
      <w:lvlJc w:val="left"/>
      <w:pPr>
        <w:ind w:left="2880" w:hanging="360"/>
      </w:pPr>
    </w:lvl>
    <w:lvl w:ilvl="4" w:tplc="848675D8" w:tentative="1">
      <w:start w:val="1"/>
      <w:numFmt w:val="lowerLetter"/>
      <w:lvlText w:val="%5."/>
      <w:lvlJc w:val="left"/>
      <w:pPr>
        <w:ind w:left="3600" w:hanging="360"/>
      </w:pPr>
    </w:lvl>
    <w:lvl w:ilvl="5" w:tplc="565C912A" w:tentative="1">
      <w:start w:val="1"/>
      <w:numFmt w:val="lowerRoman"/>
      <w:lvlText w:val="%6."/>
      <w:lvlJc w:val="right"/>
      <w:pPr>
        <w:ind w:left="4320" w:hanging="180"/>
      </w:pPr>
    </w:lvl>
    <w:lvl w:ilvl="6" w:tplc="9BD6EE9E" w:tentative="1">
      <w:start w:val="1"/>
      <w:numFmt w:val="decimal"/>
      <w:lvlText w:val="%7."/>
      <w:lvlJc w:val="left"/>
      <w:pPr>
        <w:ind w:left="5040" w:hanging="360"/>
      </w:pPr>
    </w:lvl>
    <w:lvl w:ilvl="7" w:tplc="C4347A6C" w:tentative="1">
      <w:start w:val="1"/>
      <w:numFmt w:val="lowerLetter"/>
      <w:lvlText w:val="%8."/>
      <w:lvlJc w:val="left"/>
      <w:pPr>
        <w:ind w:left="5760" w:hanging="360"/>
      </w:pPr>
    </w:lvl>
    <w:lvl w:ilvl="8" w:tplc="19AE8326" w:tentative="1">
      <w:start w:val="1"/>
      <w:numFmt w:val="lowerRoman"/>
      <w:lvlText w:val="%9."/>
      <w:lvlJc w:val="right"/>
      <w:pPr>
        <w:ind w:left="6480" w:hanging="180"/>
      </w:pPr>
    </w:lvl>
  </w:abstractNum>
  <w:abstractNum w:abstractNumId="28" w15:restartNumberingAfterBreak="0">
    <w:nsid w:val="0652305B"/>
    <w:multiLevelType w:val="hybridMultilevel"/>
    <w:tmpl w:val="B4EC6AA8"/>
    <w:lvl w:ilvl="0" w:tplc="4180416A">
      <w:start w:val="1"/>
      <w:numFmt w:val="decimal"/>
      <w:lvlText w:val="%1."/>
      <w:lvlJc w:val="left"/>
      <w:pPr>
        <w:ind w:left="720" w:hanging="360"/>
      </w:pPr>
    </w:lvl>
    <w:lvl w:ilvl="1" w:tplc="E460EA18">
      <w:start w:val="1"/>
      <w:numFmt w:val="lowerLetter"/>
      <w:lvlText w:val="%2."/>
      <w:lvlJc w:val="left"/>
      <w:pPr>
        <w:ind w:left="1440" w:hanging="360"/>
      </w:pPr>
    </w:lvl>
    <w:lvl w:ilvl="2" w:tplc="4CBC38C0" w:tentative="1">
      <w:start w:val="1"/>
      <w:numFmt w:val="lowerRoman"/>
      <w:lvlText w:val="%3."/>
      <w:lvlJc w:val="right"/>
      <w:pPr>
        <w:ind w:left="2160" w:hanging="180"/>
      </w:pPr>
    </w:lvl>
    <w:lvl w:ilvl="3" w:tplc="7D2ECE88" w:tentative="1">
      <w:start w:val="1"/>
      <w:numFmt w:val="decimal"/>
      <w:lvlText w:val="%4."/>
      <w:lvlJc w:val="left"/>
      <w:pPr>
        <w:ind w:left="2880" w:hanging="360"/>
      </w:pPr>
    </w:lvl>
    <w:lvl w:ilvl="4" w:tplc="F6F49F9C" w:tentative="1">
      <w:start w:val="1"/>
      <w:numFmt w:val="lowerLetter"/>
      <w:lvlText w:val="%5."/>
      <w:lvlJc w:val="left"/>
      <w:pPr>
        <w:ind w:left="3600" w:hanging="360"/>
      </w:pPr>
    </w:lvl>
    <w:lvl w:ilvl="5" w:tplc="CFC68696" w:tentative="1">
      <w:start w:val="1"/>
      <w:numFmt w:val="lowerRoman"/>
      <w:lvlText w:val="%6."/>
      <w:lvlJc w:val="right"/>
      <w:pPr>
        <w:ind w:left="4320" w:hanging="180"/>
      </w:pPr>
    </w:lvl>
    <w:lvl w:ilvl="6" w:tplc="C8143F06" w:tentative="1">
      <w:start w:val="1"/>
      <w:numFmt w:val="decimal"/>
      <w:lvlText w:val="%7."/>
      <w:lvlJc w:val="left"/>
      <w:pPr>
        <w:ind w:left="5040" w:hanging="360"/>
      </w:pPr>
    </w:lvl>
    <w:lvl w:ilvl="7" w:tplc="27BA84AE" w:tentative="1">
      <w:start w:val="1"/>
      <w:numFmt w:val="lowerLetter"/>
      <w:lvlText w:val="%8."/>
      <w:lvlJc w:val="left"/>
      <w:pPr>
        <w:ind w:left="5760" w:hanging="360"/>
      </w:pPr>
    </w:lvl>
    <w:lvl w:ilvl="8" w:tplc="7EEA6AEA" w:tentative="1">
      <w:start w:val="1"/>
      <w:numFmt w:val="lowerRoman"/>
      <w:lvlText w:val="%9."/>
      <w:lvlJc w:val="right"/>
      <w:pPr>
        <w:ind w:left="6480" w:hanging="180"/>
      </w:pPr>
    </w:lvl>
  </w:abstractNum>
  <w:abstractNum w:abstractNumId="29" w15:restartNumberingAfterBreak="0">
    <w:nsid w:val="065470BB"/>
    <w:multiLevelType w:val="hybridMultilevel"/>
    <w:tmpl w:val="0C403896"/>
    <w:lvl w:ilvl="0" w:tplc="2B88674C">
      <w:start w:val="1"/>
      <w:numFmt w:val="bullet"/>
      <w:lvlText w:val=""/>
      <w:lvlJc w:val="left"/>
      <w:pPr>
        <w:ind w:left="720" w:hanging="360"/>
      </w:pPr>
      <w:rPr>
        <w:rFonts w:ascii="Symbol" w:hAnsi="Symbol" w:hint="default"/>
      </w:rPr>
    </w:lvl>
    <w:lvl w:ilvl="1" w:tplc="509A7234">
      <w:start w:val="1"/>
      <w:numFmt w:val="bullet"/>
      <w:lvlText w:val="o"/>
      <w:lvlJc w:val="left"/>
      <w:pPr>
        <w:ind w:left="1440" w:hanging="360"/>
      </w:pPr>
      <w:rPr>
        <w:rFonts w:ascii="Courier New" w:hAnsi="Courier New" w:cs="Courier New" w:hint="default"/>
      </w:rPr>
    </w:lvl>
    <w:lvl w:ilvl="2" w:tplc="9B020BC2" w:tentative="1">
      <w:start w:val="1"/>
      <w:numFmt w:val="bullet"/>
      <w:lvlText w:val=""/>
      <w:lvlJc w:val="left"/>
      <w:pPr>
        <w:ind w:left="2160" w:hanging="360"/>
      </w:pPr>
      <w:rPr>
        <w:rFonts w:ascii="Wingdings" w:hAnsi="Wingdings" w:hint="default"/>
      </w:rPr>
    </w:lvl>
    <w:lvl w:ilvl="3" w:tplc="91CA96CE" w:tentative="1">
      <w:start w:val="1"/>
      <w:numFmt w:val="bullet"/>
      <w:lvlText w:val=""/>
      <w:lvlJc w:val="left"/>
      <w:pPr>
        <w:ind w:left="2880" w:hanging="360"/>
      </w:pPr>
      <w:rPr>
        <w:rFonts w:ascii="Symbol" w:hAnsi="Symbol" w:hint="default"/>
      </w:rPr>
    </w:lvl>
    <w:lvl w:ilvl="4" w:tplc="F4DE756E" w:tentative="1">
      <w:start w:val="1"/>
      <w:numFmt w:val="bullet"/>
      <w:lvlText w:val="o"/>
      <w:lvlJc w:val="left"/>
      <w:pPr>
        <w:ind w:left="3600" w:hanging="360"/>
      </w:pPr>
      <w:rPr>
        <w:rFonts w:ascii="Courier New" w:hAnsi="Courier New" w:cs="Courier New" w:hint="default"/>
      </w:rPr>
    </w:lvl>
    <w:lvl w:ilvl="5" w:tplc="A1445444" w:tentative="1">
      <w:start w:val="1"/>
      <w:numFmt w:val="bullet"/>
      <w:lvlText w:val=""/>
      <w:lvlJc w:val="left"/>
      <w:pPr>
        <w:ind w:left="4320" w:hanging="360"/>
      </w:pPr>
      <w:rPr>
        <w:rFonts w:ascii="Wingdings" w:hAnsi="Wingdings" w:hint="default"/>
      </w:rPr>
    </w:lvl>
    <w:lvl w:ilvl="6" w:tplc="3326A15E" w:tentative="1">
      <w:start w:val="1"/>
      <w:numFmt w:val="bullet"/>
      <w:lvlText w:val=""/>
      <w:lvlJc w:val="left"/>
      <w:pPr>
        <w:ind w:left="5040" w:hanging="360"/>
      </w:pPr>
      <w:rPr>
        <w:rFonts w:ascii="Symbol" w:hAnsi="Symbol" w:hint="default"/>
      </w:rPr>
    </w:lvl>
    <w:lvl w:ilvl="7" w:tplc="29FE46D2" w:tentative="1">
      <w:start w:val="1"/>
      <w:numFmt w:val="bullet"/>
      <w:lvlText w:val="o"/>
      <w:lvlJc w:val="left"/>
      <w:pPr>
        <w:ind w:left="5760" w:hanging="360"/>
      </w:pPr>
      <w:rPr>
        <w:rFonts w:ascii="Courier New" w:hAnsi="Courier New" w:cs="Courier New" w:hint="default"/>
      </w:rPr>
    </w:lvl>
    <w:lvl w:ilvl="8" w:tplc="7BEED5E8" w:tentative="1">
      <w:start w:val="1"/>
      <w:numFmt w:val="bullet"/>
      <w:lvlText w:val=""/>
      <w:lvlJc w:val="left"/>
      <w:pPr>
        <w:ind w:left="6480" w:hanging="360"/>
      </w:pPr>
      <w:rPr>
        <w:rFonts w:ascii="Wingdings" w:hAnsi="Wingdings" w:hint="default"/>
      </w:rPr>
    </w:lvl>
  </w:abstractNum>
  <w:abstractNum w:abstractNumId="30" w15:restartNumberingAfterBreak="0">
    <w:nsid w:val="06F63744"/>
    <w:multiLevelType w:val="hybridMultilevel"/>
    <w:tmpl w:val="EAC4212C"/>
    <w:lvl w:ilvl="0" w:tplc="EC18FC72">
      <w:start w:val="1"/>
      <w:numFmt w:val="decimal"/>
      <w:lvlText w:val="%1."/>
      <w:lvlJc w:val="left"/>
      <w:pPr>
        <w:ind w:left="720" w:hanging="360"/>
      </w:pPr>
    </w:lvl>
    <w:lvl w:ilvl="1" w:tplc="48CACEBC">
      <w:start w:val="1"/>
      <w:numFmt w:val="lowerLetter"/>
      <w:lvlText w:val="%2."/>
      <w:lvlJc w:val="left"/>
      <w:pPr>
        <w:ind w:left="1440" w:hanging="360"/>
      </w:pPr>
    </w:lvl>
    <w:lvl w:ilvl="2" w:tplc="800E1386" w:tentative="1">
      <w:start w:val="1"/>
      <w:numFmt w:val="lowerRoman"/>
      <w:lvlText w:val="%3."/>
      <w:lvlJc w:val="right"/>
      <w:pPr>
        <w:ind w:left="2160" w:hanging="180"/>
      </w:pPr>
    </w:lvl>
    <w:lvl w:ilvl="3" w:tplc="74A41A00" w:tentative="1">
      <w:start w:val="1"/>
      <w:numFmt w:val="decimal"/>
      <w:lvlText w:val="%4."/>
      <w:lvlJc w:val="left"/>
      <w:pPr>
        <w:ind w:left="2880" w:hanging="360"/>
      </w:pPr>
    </w:lvl>
    <w:lvl w:ilvl="4" w:tplc="EEE66C70" w:tentative="1">
      <w:start w:val="1"/>
      <w:numFmt w:val="lowerLetter"/>
      <w:lvlText w:val="%5."/>
      <w:lvlJc w:val="left"/>
      <w:pPr>
        <w:ind w:left="3600" w:hanging="360"/>
      </w:pPr>
    </w:lvl>
    <w:lvl w:ilvl="5" w:tplc="918C5408" w:tentative="1">
      <w:start w:val="1"/>
      <w:numFmt w:val="lowerRoman"/>
      <w:lvlText w:val="%6."/>
      <w:lvlJc w:val="right"/>
      <w:pPr>
        <w:ind w:left="4320" w:hanging="180"/>
      </w:pPr>
    </w:lvl>
    <w:lvl w:ilvl="6" w:tplc="15940D26" w:tentative="1">
      <w:start w:val="1"/>
      <w:numFmt w:val="decimal"/>
      <w:lvlText w:val="%7."/>
      <w:lvlJc w:val="left"/>
      <w:pPr>
        <w:ind w:left="5040" w:hanging="360"/>
      </w:pPr>
    </w:lvl>
    <w:lvl w:ilvl="7" w:tplc="E0CA6168" w:tentative="1">
      <w:start w:val="1"/>
      <w:numFmt w:val="lowerLetter"/>
      <w:lvlText w:val="%8."/>
      <w:lvlJc w:val="left"/>
      <w:pPr>
        <w:ind w:left="5760" w:hanging="360"/>
      </w:pPr>
    </w:lvl>
    <w:lvl w:ilvl="8" w:tplc="2688A394" w:tentative="1">
      <w:start w:val="1"/>
      <w:numFmt w:val="lowerRoman"/>
      <w:lvlText w:val="%9."/>
      <w:lvlJc w:val="right"/>
      <w:pPr>
        <w:ind w:left="6480" w:hanging="180"/>
      </w:pPr>
    </w:lvl>
  </w:abstractNum>
  <w:abstractNum w:abstractNumId="31" w15:restartNumberingAfterBreak="0">
    <w:nsid w:val="073077AE"/>
    <w:multiLevelType w:val="hybridMultilevel"/>
    <w:tmpl w:val="318ADB44"/>
    <w:lvl w:ilvl="0" w:tplc="7B1EC496">
      <w:start w:val="1"/>
      <w:numFmt w:val="decimal"/>
      <w:lvlText w:val="%1."/>
      <w:lvlJc w:val="left"/>
      <w:pPr>
        <w:ind w:left="720" w:hanging="360"/>
      </w:pPr>
    </w:lvl>
    <w:lvl w:ilvl="1" w:tplc="3F3C6ACC">
      <w:start w:val="1"/>
      <w:numFmt w:val="lowerLetter"/>
      <w:lvlText w:val="%2."/>
      <w:lvlJc w:val="left"/>
      <w:pPr>
        <w:ind w:left="1440" w:hanging="360"/>
      </w:pPr>
    </w:lvl>
    <w:lvl w:ilvl="2" w:tplc="B1FCBEAE" w:tentative="1">
      <w:start w:val="1"/>
      <w:numFmt w:val="lowerRoman"/>
      <w:lvlText w:val="%3."/>
      <w:lvlJc w:val="right"/>
      <w:pPr>
        <w:ind w:left="2160" w:hanging="180"/>
      </w:pPr>
    </w:lvl>
    <w:lvl w:ilvl="3" w:tplc="93BAE6AA" w:tentative="1">
      <w:start w:val="1"/>
      <w:numFmt w:val="decimal"/>
      <w:lvlText w:val="%4."/>
      <w:lvlJc w:val="left"/>
      <w:pPr>
        <w:ind w:left="2880" w:hanging="360"/>
      </w:pPr>
    </w:lvl>
    <w:lvl w:ilvl="4" w:tplc="C8E6AE62" w:tentative="1">
      <w:start w:val="1"/>
      <w:numFmt w:val="lowerLetter"/>
      <w:lvlText w:val="%5."/>
      <w:lvlJc w:val="left"/>
      <w:pPr>
        <w:ind w:left="3600" w:hanging="360"/>
      </w:pPr>
    </w:lvl>
    <w:lvl w:ilvl="5" w:tplc="64D48F7A" w:tentative="1">
      <w:start w:val="1"/>
      <w:numFmt w:val="lowerRoman"/>
      <w:lvlText w:val="%6."/>
      <w:lvlJc w:val="right"/>
      <w:pPr>
        <w:ind w:left="4320" w:hanging="180"/>
      </w:pPr>
    </w:lvl>
    <w:lvl w:ilvl="6" w:tplc="E27C373C" w:tentative="1">
      <w:start w:val="1"/>
      <w:numFmt w:val="decimal"/>
      <w:lvlText w:val="%7."/>
      <w:lvlJc w:val="left"/>
      <w:pPr>
        <w:ind w:left="5040" w:hanging="360"/>
      </w:pPr>
    </w:lvl>
    <w:lvl w:ilvl="7" w:tplc="58181F52" w:tentative="1">
      <w:start w:val="1"/>
      <w:numFmt w:val="lowerLetter"/>
      <w:lvlText w:val="%8."/>
      <w:lvlJc w:val="left"/>
      <w:pPr>
        <w:ind w:left="5760" w:hanging="360"/>
      </w:pPr>
    </w:lvl>
    <w:lvl w:ilvl="8" w:tplc="E54E81F8" w:tentative="1">
      <w:start w:val="1"/>
      <w:numFmt w:val="lowerRoman"/>
      <w:lvlText w:val="%9."/>
      <w:lvlJc w:val="right"/>
      <w:pPr>
        <w:ind w:left="6480" w:hanging="180"/>
      </w:pPr>
    </w:lvl>
  </w:abstractNum>
  <w:abstractNum w:abstractNumId="32" w15:restartNumberingAfterBreak="0">
    <w:nsid w:val="07A20B23"/>
    <w:multiLevelType w:val="hybridMultilevel"/>
    <w:tmpl w:val="E7E49D56"/>
    <w:lvl w:ilvl="0" w:tplc="868AE7A2">
      <w:start w:val="1"/>
      <w:numFmt w:val="bullet"/>
      <w:lvlText w:val=""/>
      <w:lvlJc w:val="left"/>
      <w:pPr>
        <w:ind w:left="720" w:hanging="360"/>
      </w:pPr>
      <w:rPr>
        <w:rFonts w:ascii="Symbol" w:hAnsi="Symbol" w:hint="default"/>
      </w:rPr>
    </w:lvl>
    <w:lvl w:ilvl="1" w:tplc="CBD09E36">
      <w:start w:val="1"/>
      <w:numFmt w:val="bullet"/>
      <w:lvlText w:val="o"/>
      <w:lvlJc w:val="left"/>
      <w:pPr>
        <w:ind w:left="1440" w:hanging="360"/>
      </w:pPr>
      <w:rPr>
        <w:rFonts w:ascii="Courier New" w:hAnsi="Courier New" w:cs="Courier New" w:hint="default"/>
      </w:rPr>
    </w:lvl>
    <w:lvl w:ilvl="2" w:tplc="1C92570A" w:tentative="1">
      <w:start w:val="1"/>
      <w:numFmt w:val="bullet"/>
      <w:lvlText w:val=""/>
      <w:lvlJc w:val="left"/>
      <w:pPr>
        <w:ind w:left="2160" w:hanging="360"/>
      </w:pPr>
      <w:rPr>
        <w:rFonts w:ascii="Wingdings" w:hAnsi="Wingdings" w:hint="default"/>
      </w:rPr>
    </w:lvl>
    <w:lvl w:ilvl="3" w:tplc="9A264190" w:tentative="1">
      <w:start w:val="1"/>
      <w:numFmt w:val="bullet"/>
      <w:lvlText w:val=""/>
      <w:lvlJc w:val="left"/>
      <w:pPr>
        <w:ind w:left="2880" w:hanging="360"/>
      </w:pPr>
      <w:rPr>
        <w:rFonts w:ascii="Symbol" w:hAnsi="Symbol" w:hint="default"/>
      </w:rPr>
    </w:lvl>
    <w:lvl w:ilvl="4" w:tplc="C59ED374" w:tentative="1">
      <w:start w:val="1"/>
      <w:numFmt w:val="bullet"/>
      <w:lvlText w:val="o"/>
      <w:lvlJc w:val="left"/>
      <w:pPr>
        <w:ind w:left="3600" w:hanging="360"/>
      </w:pPr>
      <w:rPr>
        <w:rFonts w:ascii="Courier New" w:hAnsi="Courier New" w:cs="Courier New" w:hint="default"/>
      </w:rPr>
    </w:lvl>
    <w:lvl w:ilvl="5" w:tplc="A2FC5014" w:tentative="1">
      <w:start w:val="1"/>
      <w:numFmt w:val="bullet"/>
      <w:lvlText w:val=""/>
      <w:lvlJc w:val="left"/>
      <w:pPr>
        <w:ind w:left="4320" w:hanging="360"/>
      </w:pPr>
      <w:rPr>
        <w:rFonts w:ascii="Wingdings" w:hAnsi="Wingdings" w:hint="default"/>
      </w:rPr>
    </w:lvl>
    <w:lvl w:ilvl="6" w:tplc="77BAB498" w:tentative="1">
      <w:start w:val="1"/>
      <w:numFmt w:val="bullet"/>
      <w:lvlText w:val=""/>
      <w:lvlJc w:val="left"/>
      <w:pPr>
        <w:ind w:left="5040" w:hanging="360"/>
      </w:pPr>
      <w:rPr>
        <w:rFonts w:ascii="Symbol" w:hAnsi="Symbol" w:hint="default"/>
      </w:rPr>
    </w:lvl>
    <w:lvl w:ilvl="7" w:tplc="AC0E1430" w:tentative="1">
      <w:start w:val="1"/>
      <w:numFmt w:val="bullet"/>
      <w:lvlText w:val="o"/>
      <w:lvlJc w:val="left"/>
      <w:pPr>
        <w:ind w:left="5760" w:hanging="360"/>
      </w:pPr>
      <w:rPr>
        <w:rFonts w:ascii="Courier New" w:hAnsi="Courier New" w:cs="Courier New" w:hint="default"/>
      </w:rPr>
    </w:lvl>
    <w:lvl w:ilvl="8" w:tplc="BCC2D00C" w:tentative="1">
      <w:start w:val="1"/>
      <w:numFmt w:val="bullet"/>
      <w:lvlText w:val=""/>
      <w:lvlJc w:val="left"/>
      <w:pPr>
        <w:ind w:left="6480" w:hanging="360"/>
      </w:pPr>
      <w:rPr>
        <w:rFonts w:ascii="Wingdings" w:hAnsi="Wingdings" w:hint="default"/>
      </w:rPr>
    </w:lvl>
  </w:abstractNum>
  <w:abstractNum w:abstractNumId="33" w15:restartNumberingAfterBreak="0">
    <w:nsid w:val="07DC2E57"/>
    <w:multiLevelType w:val="hybridMultilevel"/>
    <w:tmpl w:val="183C22EA"/>
    <w:lvl w:ilvl="0" w:tplc="D69EEA62">
      <w:start w:val="1"/>
      <w:numFmt w:val="decimal"/>
      <w:lvlText w:val="%1."/>
      <w:lvlJc w:val="left"/>
      <w:pPr>
        <w:ind w:left="720" w:hanging="360"/>
      </w:pPr>
    </w:lvl>
    <w:lvl w:ilvl="1" w:tplc="4816C798">
      <w:start w:val="1"/>
      <w:numFmt w:val="lowerLetter"/>
      <w:lvlText w:val="%2."/>
      <w:lvlJc w:val="left"/>
      <w:pPr>
        <w:ind w:left="1440" w:hanging="360"/>
      </w:pPr>
    </w:lvl>
    <w:lvl w:ilvl="2" w:tplc="C2B2BCC8" w:tentative="1">
      <w:start w:val="1"/>
      <w:numFmt w:val="lowerRoman"/>
      <w:lvlText w:val="%3."/>
      <w:lvlJc w:val="right"/>
      <w:pPr>
        <w:ind w:left="2160" w:hanging="180"/>
      </w:pPr>
    </w:lvl>
    <w:lvl w:ilvl="3" w:tplc="BAFCE698" w:tentative="1">
      <w:start w:val="1"/>
      <w:numFmt w:val="decimal"/>
      <w:lvlText w:val="%4."/>
      <w:lvlJc w:val="left"/>
      <w:pPr>
        <w:ind w:left="2880" w:hanging="360"/>
      </w:pPr>
    </w:lvl>
    <w:lvl w:ilvl="4" w:tplc="EDDA60B2" w:tentative="1">
      <w:start w:val="1"/>
      <w:numFmt w:val="lowerLetter"/>
      <w:lvlText w:val="%5."/>
      <w:lvlJc w:val="left"/>
      <w:pPr>
        <w:ind w:left="3600" w:hanging="360"/>
      </w:pPr>
    </w:lvl>
    <w:lvl w:ilvl="5" w:tplc="0A3859FE" w:tentative="1">
      <w:start w:val="1"/>
      <w:numFmt w:val="lowerRoman"/>
      <w:lvlText w:val="%6."/>
      <w:lvlJc w:val="right"/>
      <w:pPr>
        <w:ind w:left="4320" w:hanging="180"/>
      </w:pPr>
    </w:lvl>
    <w:lvl w:ilvl="6" w:tplc="C158DCC6" w:tentative="1">
      <w:start w:val="1"/>
      <w:numFmt w:val="decimal"/>
      <w:lvlText w:val="%7."/>
      <w:lvlJc w:val="left"/>
      <w:pPr>
        <w:ind w:left="5040" w:hanging="360"/>
      </w:pPr>
    </w:lvl>
    <w:lvl w:ilvl="7" w:tplc="41B0805A" w:tentative="1">
      <w:start w:val="1"/>
      <w:numFmt w:val="lowerLetter"/>
      <w:lvlText w:val="%8."/>
      <w:lvlJc w:val="left"/>
      <w:pPr>
        <w:ind w:left="5760" w:hanging="360"/>
      </w:pPr>
    </w:lvl>
    <w:lvl w:ilvl="8" w:tplc="91DC4FFC" w:tentative="1">
      <w:start w:val="1"/>
      <w:numFmt w:val="lowerRoman"/>
      <w:lvlText w:val="%9."/>
      <w:lvlJc w:val="right"/>
      <w:pPr>
        <w:ind w:left="6480" w:hanging="180"/>
      </w:pPr>
    </w:lvl>
  </w:abstractNum>
  <w:abstractNum w:abstractNumId="34" w15:restartNumberingAfterBreak="0">
    <w:nsid w:val="08026A28"/>
    <w:multiLevelType w:val="hybridMultilevel"/>
    <w:tmpl w:val="875C6D48"/>
    <w:lvl w:ilvl="0" w:tplc="FCECB496">
      <w:start w:val="1"/>
      <w:numFmt w:val="decimal"/>
      <w:lvlText w:val="%1."/>
      <w:lvlJc w:val="left"/>
      <w:pPr>
        <w:ind w:left="720" w:hanging="360"/>
      </w:pPr>
    </w:lvl>
    <w:lvl w:ilvl="1" w:tplc="4DB228B6">
      <w:start w:val="1"/>
      <w:numFmt w:val="lowerLetter"/>
      <w:lvlText w:val="%2."/>
      <w:lvlJc w:val="left"/>
      <w:pPr>
        <w:ind w:left="1440" w:hanging="360"/>
      </w:pPr>
    </w:lvl>
    <w:lvl w:ilvl="2" w:tplc="573CF882" w:tentative="1">
      <w:start w:val="1"/>
      <w:numFmt w:val="lowerRoman"/>
      <w:lvlText w:val="%3."/>
      <w:lvlJc w:val="right"/>
      <w:pPr>
        <w:ind w:left="2160" w:hanging="180"/>
      </w:pPr>
    </w:lvl>
    <w:lvl w:ilvl="3" w:tplc="3C722A7A" w:tentative="1">
      <w:start w:val="1"/>
      <w:numFmt w:val="decimal"/>
      <w:lvlText w:val="%4."/>
      <w:lvlJc w:val="left"/>
      <w:pPr>
        <w:ind w:left="2880" w:hanging="360"/>
      </w:pPr>
    </w:lvl>
    <w:lvl w:ilvl="4" w:tplc="F1F2545A" w:tentative="1">
      <w:start w:val="1"/>
      <w:numFmt w:val="lowerLetter"/>
      <w:lvlText w:val="%5."/>
      <w:lvlJc w:val="left"/>
      <w:pPr>
        <w:ind w:left="3600" w:hanging="360"/>
      </w:pPr>
    </w:lvl>
    <w:lvl w:ilvl="5" w:tplc="7CE6EC2A" w:tentative="1">
      <w:start w:val="1"/>
      <w:numFmt w:val="lowerRoman"/>
      <w:lvlText w:val="%6."/>
      <w:lvlJc w:val="right"/>
      <w:pPr>
        <w:ind w:left="4320" w:hanging="180"/>
      </w:pPr>
    </w:lvl>
    <w:lvl w:ilvl="6" w:tplc="CCDCA614" w:tentative="1">
      <w:start w:val="1"/>
      <w:numFmt w:val="decimal"/>
      <w:lvlText w:val="%7."/>
      <w:lvlJc w:val="left"/>
      <w:pPr>
        <w:ind w:left="5040" w:hanging="360"/>
      </w:pPr>
    </w:lvl>
    <w:lvl w:ilvl="7" w:tplc="CD085922" w:tentative="1">
      <w:start w:val="1"/>
      <w:numFmt w:val="lowerLetter"/>
      <w:lvlText w:val="%8."/>
      <w:lvlJc w:val="left"/>
      <w:pPr>
        <w:ind w:left="5760" w:hanging="360"/>
      </w:pPr>
    </w:lvl>
    <w:lvl w:ilvl="8" w:tplc="FB883248" w:tentative="1">
      <w:start w:val="1"/>
      <w:numFmt w:val="lowerRoman"/>
      <w:lvlText w:val="%9."/>
      <w:lvlJc w:val="right"/>
      <w:pPr>
        <w:ind w:left="6480" w:hanging="180"/>
      </w:pPr>
    </w:lvl>
  </w:abstractNum>
  <w:abstractNum w:abstractNumId="35" w15:restartNumberingAfterBreak="0">
    <w:nsid w:val="083915C6"/>
    <w:multiLevelType w:val="hybridMultilevel"/>
    <w:tmpl w:val="F5E029B6"/>
    <w:lvl w:ilvl="0" w:tplc="B1661E60">
      <w:start w:val="1"/>
      <w:numFmt w:val="bullet"/>
      <w:lvlText w:val=""/>
      <w:lvlJc w:val="left"/>
      <w:pPr>
        <w:ind w:left="720" w:hanging="360"/>
      </w:pPr>
      <w:rPr>
        <w:rFonts w:ascii="Symbol" w:hAnsi="Symbol" w:hint="default"/>
      </w:rPr>
    </w:lvl>
    <w:lvl w:ilvl="1" w:tplc="9B9E69A4" w:tentative="1">
      <w:start w:val="1"/>
      <w:numFmt w:val="bullet"/>
      <w:lvlText w:val="o"/>
      <w:lvlJc w:val="left"/>
      <w:pPr>
        <w:ind w:left="1440" w:hanging="360"/>
      </w:pPr>
      <w:rPr>
        <w:rFonts w:ascii="Courier New" w:hAnsi="Courier New" w:cs="Courier New" w:hint="default"/>
      </w:rPr>
    </w:lvl>
    <w:lvl w:ilvl="2" w:tplc="44E09FD4" w:tentative="1">
      <w:start w:val="1"/>
      <w:numFmt w:val="bullet"/>
      <w:lvlText w:val=""/>
      <w:lvlJc w:val="left"/>
      <w:pPr>
        <w:ind w:left="2160" w:hanging="360"/>
      </w:pPr>
      <w:rPr>
        <w:rFonts w:ascii="Wingdings" w:hAnsi="Wingdings" w:hint="default"/>
      </w:rPr>
    </w:lvl>
    <w:lvl w:ilvl="3" w:tplc="024C8568" w:tentative="1">
      <w:start w:val="1"/>
      <w:numFmt w:val="bullet"/>
      <w:lvlText w:val=""/>
      <w:lvlJc w:val="left"/>
      <w:pPr>
        <w:ind w:left="2880" w:hanging="360"/>
      </w:pPr>
      <w:rPr>
        <w:rFonts w:ascii="Symbol" w:hAnsi="Symbol" w:hint="default"/>
      </w:rPr>
    </w:lvl>
    <w:lvl w:ilvl="4" w:tplc="8EB42EAE" w:tentative="1">
      <w:start w:val="1"/>
      <w:numFmt w:val="bullet"/>
      <w:lvlText w:val="o"/>
      <w:lvlJc w:val="left"/>
      <w:pPr>
        <w:ind w:left="3600" w:hanging="360"/>
      </w:pPr>
      <w:rPr>
        <w:rFonts w:ascii="Courier New" w:hAnsi="Courier New" w:cs="Courier New" w:hint="default"/>
      </w:rPr>
    </w:lvl>
    <w:lvl w:ilvl="5" w:tplc="3A0C3A1A" w:tentative="1">
      <w:start w:val="1"/>
      <w:numFmt w:val="bullet"/>
      <w:lvlText w:val=""/>
      <w:lvlJc w:val="left"/>
      <w:pPr>
        <w:ind w:left="4320" w:hanging="360"/>
      </w:pPr>
      <w:rPr>
        <w:rFonts w:ascii="Wingdings" w:hAnsi="Wingdings" w:hint="default"/>
      </w:rPr>
    </w:lvl>
    <w:lvl w:ilvl="6" w:tplc="490832FC" w:tentative="1">
      <w:start w:val="1"/>
      <w:numFmt w:val="bullet"/>
      <w:lvlText w:val=""/>
      <w:lvlJc w:val="left"/>
      <w:pPr>
        <w:ind w:left="5040" w:hanging="360"/>
      </w:pPr>
      <w:rPr>
        <w:rFonts w:ascii="Symbol" w:hAnsi="Symbol" w:hint="default"/>
      </w:rPr>
    </w:lvl>
    <w:lvl w:ilvl="7" w:tplc="41280274" w:tentative="1">
      <w:start w:val="1"/>
      <w:numFmt w:val="bullet"/>
      <w:lvlText w:val="o"/>
      <w:lvlJc w:val="left"/>
      <w:pPr>
        <w:ind w:left="5760" w:hanging="360"/>
      </w:pPr>
      <w:rPr>
        <w:rFonts w:ascii="Courier New" w:hAnsi="Courier New" w:cs="Courier New" w:hint="default"/>
      </w:rPr>
    </w:lvl>
    <w:lvl w:ilvl="8" w:tplc="7CD6ACD2" w:tentative="1">
      <w:start w:val="1"/>
      <w:numFmt w:val="bullet"/>
      <w:lvlText w:val=""/>
      <w:lvlJc w:val="left"/>
      <w:pPr>
        <w:ind w:left="6480" w:hanging="360"/>
      </w:pPr>
      <w:rPr>
        <w:rFonts w:ascii="Wingdings" w:hAnsi="Wingdings" w:hint="default"/>
      </w:rPr>
    </w:lvl>
  </w:abstractNum>
  <w:abstractNum w:abstractNumId="36" w15:restartNumberingAfterBreak="0">
    <w:nsid w:val="083A3A8E"/>
    <w:multiLevelType w:val="hybridMultilevel"/>
    <w:tmpl w:val="117C3AD0"/>
    <w:lvl w:ilvl="0" w:tplc="9386E00A">
      <w:start w:val="1"/>
      <w:numFmt w:val="decimal"/>
      <w:lvlText w:val="%1."/>
      <w:lvlJc w:val="left"/>
      <w:pPr>
        <w:ind w:left="720" w:hanging="360"/>
      </w:pPr>
    </w:lvl>
    <w:lvl w:ilvl="1" w:tplc="992A82C0">
      <w:start w:val="1"/>
      <w:numFmt w:val="lowerLetter"/>
      <w:lvlText w:val="%2."/>
      <w:lvlJc w:val="left"/>
      <w:pPr>
        <w:ind w:left="1440" w:hanging="360"/>
      </w:pPr>
    </w:lvl>
    <w:lvl w:ilvl="2" w:tplc="962C97CE" w:tentative="1">
      <w:start w:val="1"/>
      <w:numFmt w:val="lowerRoman"/>
      <w:lvlText w:val="%3."/>
      <w:lvlJc w:val="right"/>
      <w:pPr>
        <w:ind w:left="2160" w:hanging="180"/>
      </w:pPr>
    </w:lvl>
    <w:lvl w:ilvl="3" w:tplc="2892D814" w:tentative="1">
      <w:start w:val="1"/>
      <w:numFmt w:val="decimal"/>
      <w:lvlText w:val="%4."/>
      <w:lvlJc w:val="left"/>
      <w:pPr>
        <w:ind w:left="2880" w:hanging="360"/>
      </w:pPr>
    </w:lvl>
    <w:lvl w:ilvl="4" w:tplc="F78A09E6" w:tentative="1">
      <w:start w:val="1"/>
      <w:numFmt w:val="lowerLetter"/>
      <w:lvlText w:val="%5."/>
      <w:lvlJc w:val="left"/>
      <w:pPr>
        <w:ind w:left="3600" w:hanging="360"/>
      </w:pPr>
    </w:lvl>
    <w:lvl w:ilvl="5" w:tplc="2B629D7A" w:tentative="1">
      <w:start w:val="1"/>
      <w:numFmt w:val="lowerRoman"/>
      <w:lvlText w:val="%6."/>
      <w:lvlJc w:val="right"/>
      <w:pPr>
        <w:ind w:left="4320" w:hanging="180"/>
      </w:pPr>
    </w:lvl>
    <w:lvl w:ilvl="6" w:tplc="DC12573E" w:tentative="1">
      <w:start w:val="1"/>
      <w:numFmt w:val="decimal"/>
      <w:lvlText w:val="%7."/>
      <w:lvlJc w:val="left"/>
      <w:pPr>
        <w:ind w:left="5040" w:hanging="360"/>
      </w:pPr>
    </w:lvl>
    <w:lvl w:ilvl="7" w:tplc="565C7370" w:tentative="1">
      <w:start w:val="1"/>
      <w:numFmt w:val="lowerLetter"/>
      <w:lvlText w:val="%8."/>
      <w:lvlJc w:val="left"/>
      <w:pPr>
        <w:ind w:left="5760" w:hanging="360"/>
      </w:pPr>
    </w:lvl>
    <w:lvl w:ilvl="8" w:tplc="2EACEEC8" w:tentative="1">
      <w:start w:val="1"/>
      <w:numFmt w:val="lowerRoman"/>
      <w:lvlText w:val="%9."/>
      <w:lvlJc w:val="right"/>
      <w:pPr>
        <w:ind w:left="6480" w:hanging="180"/>
      </w:pPr>
    </w:lvl>
  </w:abstractNum>
  <w:abstractNum w:abstractNumId="37" w15:restartNumberingAfterBreak="0">
    <w:nsid w:val="08C47882"/>
    <w:multiLevelType w:val="hybridMultilevel"/>
    <w:tmpl w:val="D0EEC0B0"/>
    <w:lvl w:ilvl="0" w:tplc="BB702928">
      <w:start w:val="1"/>
      <w:numFmt w:val="decimal"/>
      <w:lvlText w:val="%1."/>
      <w:lvlJc w:val="left"/>
      <w:pPr>
        <w:ind w:left="720" w:hanging="360"/>
      </w:pPr>
    </w:lvl>
    <w:lvl w:ilvl="1" w:tplc="3CDAF8A2">
      <w:start w:val="1"/>
      <w:numFmt w:val="lowerLetter"/>
      <w:lvlText w:val="%2."/>
      <w:lvlJc w:val="left"/>
      <w:pPr>
        <w:ind w:left="1440" w:hanging="360"/>
      </w:pPr>
    </w:lvl>
    <w:lvl w:ilvl="2" w:tplc="1BAE4336" w:tentative="1">
      <w:start w:val="1"/>
      <w:numFmt w:val="lowerRoman"/>
      <w:lvlText w:val="%3."/>
      <w:lvlJc w:val="right"/>
      <w:pPr>
        <w:ind w:left="2160" w:hanging="180"/>
      </w:pPr>
    </w:lvl>
    <w:lvl w:ilvl="3" w:tplc="035AF380" w:tentative="1">
      <w:start w:val="1"/>
      <w:numFmt w:val="decimal"/>
      <w:lvlText w:val="%4."/>
      <w:lvlJc w:val="left"/>
      <w:pPr>
        <w:ind w:left="2880" w:hanging="360"/>
      </w:pPr>
    </w:lvl>
    <w:lvl w:ilvl="4" w:tplc="371A324C" w:tentative="1">
      <w:start w:val="1"/>
      <w:numFmt w:val="lowerLetter"/>
      <w:lvlText w:val="%5."/>
      <w:lvlJc w:val="left"/>
      <w:pPr>
        <w:ind w:left="3600" w:hanging="360"/>
      </w:pPr>
    </w:lvl>
    <w:lvl w:ilvl="5" w:tplc="F04E7FDC" w:tentative="1">
      <w:start w:val="1"/>
      <w:numFmt w:val="lowerRoman"/>
      <w:lvlText w:val="%6."/>
      <w:lvlJc w:val="right"/>
      <w:pPr>
        <w:ind w:left="4320" w:hanging="180"/>
      </w:pPr>
    </w:lvl>
    <w:lvl w:ilvl="6" w:tplc="BB46E6F8" w:tentative="1">
      <w:start w:val="1"/>
      <w:numFmt w:val="decimal"/>
      <w:lvlText w:val="%7."/>
      <w:lvlJc w:val="left"/>
      <w:pPr>
        <w:ind w:left="5040" w:hanging="360"/>
      </w:pPr>
    </w:lvl>
    <w:lvl w:ilvl="7" w:tplc="50ECF438" w:tentative="1">
      <w:start w:val="1"/>
      <w:numFmt w:val="lowerLetter"/>
      <w:lvlText w:val="%8."/>
      <w:lvlJc w:val="left"/>
      <w:pPr>
        <w:ind w:left="5760" w:hanging="360"/>
      </w:pPr>
    </w:lvl>
    <w:lvl w:ilvl="8" w:tplc="D05ABAD6" w:tentative="1">
      <w:start w:val="1"/>
      <w:numFmt w:val="lowerRoman"/>
      <w:lvlText w:val="%9."/>
      <w:lvlJc w:val="right"/>
      <w:pPr>
        <w:ind w:left="6480" w:hanging="180"/>
      </w:pPr>
    </w:lvl>
  </w:abstractNum>
  <w:abstractNum w:abstractNumId="38" w15:restartNumberingAfterBreak="0">
    <w:nsid w:val="09093CFB"/>
    <w:multiLevelType w:val="hybridMultilevel"/>
    <w:tmpl w:val="44C84288"/>
    <w:lvl w:ilvl="0" w:tplc="C35417E0">
      <w:start w:val="1"/>
      <w:numFmt w:val="decimal"/>
      <w:lvlText w:val="%1."/>
      <w:lvlJc w:val="left"/>
      <w:pPr>
        <w:ind w:left="720" w:hanging="360"/>
      </w:pPr>
    </w:lvl>
    <w:lvl w:ilvl="1" w:tplc="6B621FB8">
      <w:start w:val="1"/>
      <w:numFmt w:val="lowerLetter"/>
      <w:lvlText w:val="%2."/>
      <w:lvlJc w:val="left"/>
      <w:pPr>
        <w:ind w:left="1440" w:hanging="360"/>
      </w:pPr>
    </w:lvl>
    <w:lvl w:ilvl="2" w:tplc="54FCAD8A" w:tentative="1">
      <w:start w:val="1"/>
      <w:numFmt w:val="lowerRoman"/>
      <w:lvlText w:val="%3."/>
      <w:lvlJc w:val="right"/>
      <w:pPr>
        <w:ind w:left="2160" w:hanging="180"/>
      </w:pPr>
    </w:lvl>
    <w:lvl w:ilvl="3" w:tplc="234A148A" w:tentative="1">
      <w:start w:val="1"/>
      <w:numFmt w:val="decimal"/>
      <w:lvlText w:val="%4."/>
      <w:lvlJc w:val="left"/>
      <w:pPr>
        <w:ind w:left="2880" w:hanging="360"/>
      </w:pPr>
    </w:lvl>
    <w:lvl w:ilvl="4" w:tplc="49E2BD64" w:tentative="1">
      <w:start w:val="1"/>
      <w:numFmt w:val="lowerLetter"/>
      <w:lvlText w:val="%5."/>
      <w:lvlJc w:val="left"/>
      <w:pPr>
        <w:ind w:left="3600" w:hanging="360"/>
      </w:pPr>
    </w:lvl>
    <w:lvl w:ilvl="5" w:tplc="5340361A" w:tentative="1">
      <w:start w:val="1"/>
      <w:numFmt w:val="lowerRoman"/>
      <w:lvlText w:val="%6."/>
      <w:lvlJc w:val="right"/>
      <w:pPr>
        <w:ind w:left="4320" w:hanging="180"/>
      </w:pPr>
    </w:lvl>
    <w:lvl w:ilvl="6" w:tplc="0004F9D2" w:tentative="1">
      <w:start w:val="1"/>
      <w:numFmt w:val="decimal"/>
      <w:lvlText w:val="%7."/>
      <w:lvlJc w:val="left"/>
      <w:pPr>
        <w:ind w:left="5040" w:hanging="360"/>
      </w:pPr>
    </w:lvl>
    <w:lvl w:ilvl="7" w:tplc="87D45070" w:tentative="1">
      <w:start w:val="1"/>
      <w:numFmt w:val="lowerLetter"/>
      <w:lvlText w:val="%8."/>
      <w:lvlJc w:val="left"/>
      <w:pPr>
        <w:ind w:left="5760" w:hanging="360"/>
      </w:pPr>
    </w:lvl>
    <w:lvl w:ilvl="8" w:tplc="33329384" w:tentative="1">
      <w:start w:val="1"/>
      <w:numFmt w:val="lowerRoman"/>
      <w:lvlText w:val="%9."/>
      <w:lvlJc w:val="right"/>
      <w:pPr>
        <w:ind w:left="6480" w:hanging="180"/>
      </w:pPr>
    </w:lvl>
  </w:abstractNum>
  <w:abstractNum w:abstractNumId="39" w15:restartNumberingAfterBreak="0">
    <w:nsid w:val="0B3811BC"/>
    <w:multiLevelType w:val="hybridMultilevel"/>
    <w:tmpl w:val="166C846C"/>
    <w:lvl w:ilvl="0" w:tplc="CBDC5BFC">
      <w:start w:val="1"/>
      <w:numFmt w:val="decimal"/>
      <w:lvlText w:val="%1."/>
      <w:lvlJc w:val="left"/>
      <w:pPr>
        <w:ind w:left="720" w:hanging="360"/>
      </w:pPr>
    </w:lvl>
    <w:lvl w:ilvl="1" w:tplc="2586DA9A">
      <w:start w:val="1"/>
      <w:numFmt w:val="lowerLetter"/>
      <w:lvlText w:val="%2."/>
      <w:lvlJc w:val="left"/>
      <w:pPr>
        <w:ind w:left="1440" w:hanging="360"/>
      </w:pPr>
    </w:lvl>
    <w:lvl w:ilvl="2" w:tplc="C9F8C990" w:tentative="1">
      <w:start w:val="1"/>
      <w:numFmt w:val="lowerRoman"/>
      <w:lvlText w:val="%3."/>
      <w:lvlJc w:val="right"/>
      <w:pPr>
        <w:ind w:left="2160" w:hanging="180"/>
      </w:pPr>
    </w:lvl>
    <w:lvl w:ilvl="3" w:tplc="3B1270E6" w:tentative="1">
      <w:start w:val="1"/>
      <w:numFmt w:val="decimal"/>
      <w:lvlText w:val="%4."/>
      <w:lvlJc w:val="left"/>
      <w:pPr>
        <w:ind w:left="2880" w:hanging="360"/>
      </w:pPr>
    </w:lvl>
    <w:lvl w:ilvl="4" w:tplc="807E0610" w:tentative="1">
      <w:start w:val="1"/>
      <w:numFmt w:val="lowerLetter"/>
      <w:lvlText w:val="%5."/>
      <w:lvlJc w:val="left"/>
      <w:pPr>
        <w:ind w:left="3600" w:hanging="360"/>
      </w:pPr>
    </w:lvl>
    <w:lvl w:ilvl="5" w:tplc="E09E9CCE" w:tentative="1">
      <w:start w:val="1"/>
      <w:numFmt w:val="lowerRoman"/>
      <w:lvlText w:val="%6."/>
      <w:lvlJc w:val="right"/>
      <w:pPr>
        <w:ind w:left="4320" w:hanging="180"/>
      </w:pPr>
    </w:lvl>
    <w:lvl w:ilvl="6" w:tplc="0C9E5E04" w:tentative="1">
      <w:start w:val="1"/>
      <w:numFmt w:val="decimal"/>
      <w:lvlText w:val="%7."/>
      <w:lvlJc w:val="left"/>
      <w:pPr>
        <w:ind w:left="5040" w:hanging="360"/>
      </w:pPr>
    </w:lvl>
    <w:lvl w:ilvl="7" w:tplc="2C006D94" w:tentative="1">
      <w:start w:val="1"/>
      <w:numFmt w:val="lowerLetter"/>
      <w:lvlText w:val="%8."/>
      <w:lvlJc w:val="left"/>
      <w:pPr>
        <w:ind w:left="5760" w:hanging="360"/>
      </w:pPr>
    </w:lvl>
    <w:lvl w:ilvl="8" w:tplc="4E74201E" w:tentative="1">
      <w:start w:val="1"/>
      <w:numFmt w:val="lowerRoman"/>
      <w:lvlText w:val="%9."/>
      <w:lvlJc w:val="right"/>
      <w:pPr>
        <w:ind w:left="6480" w:hanging="180"/>
      </w:pPr>
    </w:lvl>
  </w:abstractNum>
  <w:abstractNum w:abstractNumId="40" w15:restartNumberingAfterBreak="0">
    <w:nsid w:val="0B5311DA"/>
    <w:multiLevelType w:val="hybridMultilevel"/>
    <w:tmpl w:val="1B88B6BC"/>
    <w:lvl w:ilvl="0" w:tplc="E2461D54">
      <w:start w:val="1"/>
      <w:numFmt w:val="bullet"/>
      <w:lvlText w:val=""/>
      <w:lvlJc w:val="left"/>
      <w:pPr>
        <w:ind w:left="720" w:hanging="360"/>
      </w:pPr>
      <w:rPr>
        <w:rFonts w:ascii="Symbol" w:hAnsi="Symbol" w:hint="default"/>
      </w:rPr>
    </w:lvl>
    <w:lvl w:ilvl="1" w:tplc="7FB003E6" w:tentative="1">
      <w:start w:val="1"/>
      <w:numFmt w:val="bullet"/>
      <w:lvlText w:val="o"/>
      <w:lvlJc w:val="left"/>
      <w:pPr>
        <w:ind w:left="1440" w:hanging="360"/>
      </w:pPr>
      <w:rPr>
        <w:rFonts w:ascii="Courier New" w:hAnsi="Courier New" w:cs="Courier New" w:hint="default"/>
      </w:rPr>
    </w:lvl>
    <w:lvl w:ilvl="2" w:tplc="0D141E0C" w:tentative="1">
      <w:start w:val="1"/>
      <w:numFmt w:val="bullet"/>
      <w:lvlText w:val=""/>
      <w:lvlJc w:val="left"/>
      <w:pPr>
        <w:ind w:left="2160" w:hanging="360"/>
      </w:pPr>
      <w:rPr>
        <w:rFonts w:ascii="Wingdings" w:hAnsi="Wingdings" w:hint="default"/>
      </w:rPr>
    </w:lvl>
    <w:lvl w:ilvl="3" w:tplc="26E202BC" w:tentative="1">
      <w:start w:val="1"/>
      <w:numFmt w:val="bullet"/>
      <w:lvlText w:val=""/>
      <w:lvlJc w:val="left"/>
      <w:pPr>
        <w:ind w:left="2880" w:hanging="360"/>
      </w:pPr>
      <w:rPr>
        <w:rFonts w:ascii="Symbol" w:hAnsi="Symbol" w:hint="default"/>
      </w:rPr>
    </w:lvl>
    <w:lvl w:ilvl="4" w:tplc="3E78DD3C" w:tentative="1">
      <w:start w:val="1"/>
      <w:numFmt w:val="bullet"/>
      <w:lvlText w:val="o"/>
      <w:lvlJc w:val="left"/>
      <w:pPr>
        <w:ind w:left="3600" w:hanging="360"/>
      </w:pPr>
      <w:rPr>
        <w:rFonts w:ascii="Courier New" w:hAnsi="Courier New" w:cs="Courier New" w:hint="default"/>
      </w:rPr>
    </w:lvl>
    <w:lvl w:ilvl="5" w:tplc="DDF6A982" w:tentative="1">
      <w:start w:val="1"/>
      <w:numFmt w:val="bullet"/>
      <w:lvlText w:val=""/>
      <w:lvlJc w:val="left"/>
      <w:pPr>
        <w:ind w:left="4320" w:hanging="360"/>
      </w:pPr>
      <w:rPr>
        <w:rFonts w:ascii="Wingdings" w:hAnsi="Wingdings" w:hint="default"/>
      </w:rPr>
    </w:lvl>
    <w:lvl w:ilvl="6" w:tplc="756A07A4" w:tentative="1">
      <w:start w:val="1"/>
      <w:numFmt w:val="bullet"/>
      <w:lvlText w:val=""/>
      <w:lvlJc w:val="left"/>
      <w:pPr>
        <w:ind w:left="5040" w:hanging="360"/>
      </w:pPr>
      <w:rPr>
        <w:rFonts w:ascii="Symbol" w:hAnsi="Symbol" w:hint="default"/>
      </w:rPr>
    </w:lvl>
    <w:lvl w:ilvl="7" w:tplc="7EC49E46" w:tentative="1">
      <w:start w:val="1"/>
      <w:numFmt w:val="bullet"/>
      <w:lvlText w:val="o"/>
      <w:lvlJc w:val="left"/>
      <w:pPr>
        <w:ind w:left="5760" w:hanging="360"/>
      </w:pPr>
      <w:rPr>
        <w:rFonts w:ascii="Courier New" w:hAnsi="Courier New" w:cs="Courier New" w:hint="default"/>
      </w:rPr>
    </w:lvl>
    <w:lvl w:ilvl="8" w:tplc="866E9DE8" w:tentative="1">
      <w:start w:val="1"/>
      <w:numFmt w:val="bullet"/>
      <w:lvlText w:val=""/>
      <w:lvlJc w:val="left"/>
      <w:pPr>
        <w:ind w:left="6480" w:hanging="360"/>
      </w:pPr>
      <w:rPr>
        <w:rFonts w:ascii="Wingdings" w:hAnsi="Wingdings" w:hint="default"/>
      </w:rPr>
    </w:lvl>
  </w:abstractNum>
  <w:abstractNum w:abstractNumId="41" w15:restartNumberingAfterBreak="0">
    <w:nsid w:val="0B710E33"/>
    <w:multiLevelType w:val="hybridMultilevel"/>
    <w:tmpl w:val="DC10E506"/>
    <w:lvl w:ilvl="0" w:tplc="9CE0D610">
      <w:start w:val="1"/>
      <w:numFmt w:val="decimal"/>
      <w:lvlText w:val="%1."/>
      <w:lvlJc w:val="left"/>
      <w:pPr>
        <w:ind w:left="720" w:hanging="360"/>
      </w:pPr>
    </w:lvl>
    <w:lvl w:ilvl="1" w:tplc="A32EA87A">
      <w:start w:val="1"/>
      <w:numFmt w:val="lowerLetter"/>
      <w:lvlText w:val="%2."/>
      <w:lvlJc w:val="left"/>
      <w:pPr>
        <w:ind w:left="1440" w:hanging="360"/>
      </w:pPr>
    </w:lvl>
    <w:lvl w:ilvl="2" w:tplc="F22E88F8" w:tentative="1">
      <w:start w:val="1"/>
      <w:numFmt w:val="lowerRoman"/>
      <w:lvlText w:val="%3."/>
      <w:lvlJc w:val="right"/>
      <w:pPr>
        <w:ind w:left="2160" w:hanging="180"/>
      </w:pPr>
    </w:lvl>
    <w:lvl w:ilvl="3" w:tplc="F71A3FBC" w:tentative="1">
      <w:start w:val="1"/>
      <w:numFmt w:val="decimal"/>
      <w:lvlText w:val="%4."/>
      <w:lvlJc w:val="left"/>
      <w:pPr>
        <w:ind w:left="2880" w:hanging="360"/>
      </w:pPr>
    </w:lvl>
    <w:lvl w:ilvl="4" w:tplc="75047FCA" w:tentative="1">
      <w:start w:val="1"/>
      <w:numFmt w:val="lowerLetter"/>
      <w:lvlText w:val="%5."/>
      <w:lvlJc w:val="left"/>
      <w:pPr>
        <w:ind w:left="3600" w:hanging="360"/>
      </w:pPr>
    </w:lvl>
    <w:lvl w:ilvl="5" w:tplc="CD301F68" w:tentative="1">
      <w:start w:val="1"/>
      <w:numFmt w:val="lowerRoman"/>
      <w:lvlText w:val="%6."/>
      <w:lvlJc w:val="right"/>
      <w:pPr>
        <w:ind w:left="4320" w:hanging="180"/>
      </w:pPr>
    </w:lvl>
    <w:lvl w:ilvl="6" w:tplc="57A61292" w:tentative="1">
      <w:start w:val="1"/>
      <w:numFmt w:val="decimal"/>
      <w:lvlText w:val="%7."/>
      <w:lvlJc w:val="left"/>
      <w:pPr>
        <w:ind w:left="5040" w:hanging="360"/>
      </w:pPr>
    </w:lvl>
    <w:lvl w:ilvl="7" w:tplc="EE5CFF60" w:tentative="1">
      <w:start w:val="1"/>
      <w:numFmt w:val="lowerLetter"/>
      <w:lvlText w:val="%8."/>
      <w:lvlJc w:val="left"/>
      <w:pPr>
        <w:ind w:left="5760" w:hanging="360"/>
      </w:pPr>
    </w:lvl>
    <w:lvl w:ilvl="8" w:tplc="8A882F22" w:tentative="1">
      <w:start w:val="1"/>
      <w:numFmt w:val="lowerRoman"/>
      <w:lvlText w:val="%9."/>
      <w:lvlJc w:val="right"/>
      <w:pPr>
        <w:ind w:left="6480" w:hanging="180"/>
      </w:pPr>
    </w:lvl>
  </w:abstractNum>
  <w:abstractNum w:abstractNumId="42" w15:restartNumberingAfterBreak="0">
    <w:nsid w:val="0C0B239C"/>
    <w:multiLevelType w:val="hybridMultilevel"/>
    <w:tmpl w:val="95AE98C6"/>
    <w:lvl w:ilvl="0" w:tplc="4BB6E1A8">
      <w:start w:val="1"/>
      <w:numFmt w:val="decimal"/>
      <w:lvlText w:val="%1."/>
      <w:lvlJc w:val="left"/>
      <w:pPr>
        <w:ind w:left="720" w:hanging="360"/>
      </w:pPr>
    </w:lvl>
    <w:lvl w:ilvl="1" w:tplc="817A96F4">
      <w:start w:val="1"/>
      <w:numFmt w:val="lowerLetter"/>
      <w:lvlText w:val="%2."/>
      <w:lvlJc w:val="left"/>
      <w:pPr>
        <w:ind w:left="1440" w:hanging="360"/>
      </w:pPr>
    </w:lvl>
    <w:lvl w:ilvl="2" w:tplc="A4667CC4" w:tentative="1">
      <w:start w:val="1"/>
      <w:numFmt w:val="lowerRoman"/>
      <w:lvlText w:val="%3."/>
      <w:lvlJc w:val="right"/>
      <w:pPr>
        <w:ind w:left="2160" w:hanging="180"/>
      </w:pPr>
    </w:lvl>
    <w:lvl w:ilvl="3" w:tplc="DCCAB5BA" w:tentative="1">
      <w:start w:val="1"/>
      <w:numFmt w:val="decimal"/>
      <w:lvlText w:val="%4."/>
      <w:lvlJc w:val="left"/>
      <w:pPr>
        <w:ind w:left="2880" w:hanging="360"/>
      </w:pPr>
    </w:lvl>
    <w:lvl w:ilvl="4" w:tplc="49B29C1E" w:tentative="1">
      <w:start w:val="1"/>
      <w:numFmt w:val="lowerLetter"/>
      <w:lvlText w:val="%5."/>
      <w:lvlJc w:val="left"/>
      <w:pPr>
        <w:ind w:left="3600" w:hanging="360"/>
      </w:pPr>
    </w:lvl>
    <w:lvl w:ilvl="5" w:tplc="DC346590" w:tentative="1">
      <w:start w:val="1"/>
      <w:numFmt w:val="lowerRoman"/>
      <w:lvlText w:val="%6."/>
      <w:lvlJc w:val="right"/>
      <w:pPr>
        <w:ind w:left="4320" w:hanging="180"/>
      </w:pPr>
    </w:lvl>
    <w:lvl w:ilvl="6" w:tplc="B1720A90" w:tentative="1">
      <w:start w:val="1"/>
      <w:numFmt w:val="decimal"/>
      <w:lvlText w:val="%7."/>
      <w:lvlJc w:val="left"/>
      <w:pPr>
        <w:ind w:left="5040" w:hanging="360"/>
      </w:pPr>
    </w:lvl>
    <w:lvl w:ilvl="7" w:tplc="97A872B6" w:tentative="1">
      <w:start w:val="1"/>
      <w:numFmt w:val="lowerLetter"/>
      <w:lvlText w:val="%8."/>
      <w:lvlJc w:val="left"/>
      <w:pPr>
        <w:ind w:left="5760" w:hanging="360"/>
      </w:pPr>
    </w:lvl>
    <w:lvl w:ilvl="8" w:tplc="49A465E8" w:tentative="1">
      <w:start w:val="1"/>
      <w:numFmt w:val="lowerRoman"/>
      <w:lvlText w:val="%9."/>
      <w:lvlJc w:val="right"/>
      <w:pPr>
        <w:ind w:left="6480" w:hanging="180"/>
      </w:pPr>
    </w:lvl>
  </w:abstractNum>
  <w:abstractNum w:abstractNumId="43" w15:restartNumberingAfterBreak="0">
    <w:nsid w:val="0C293BFB"/>
    <w:multiLevelType w:val="hybridMultilevel"/>
    <w:tmpl w:val="A9CC8706"/>
    <w:lvl w:ilvl="0" w:tplc="671E8A38">
      <w:start w:val="1"/>
      <w:numFmt w:val="bullet"/>
      <w:lvlText w:val=""/>
      <w:lvlJc w:val="left"/>
      <w:pPr>
        <w:ind w:left="720" w:hanging="360"/>
      </w:pPr>
      <w:rPr>
        <w:rFonts w:ascii="Symbol" w:hAnsi="Symbol" w:hint="default"/>
      </w:rPr>
    </w:lvl>
    <w:lvl w:ilvl="1" w:tplc="0872484C">
      <w:start w:val="1"/>
      <w:numFmt w:val="bullet"/>
      <w:lvlText w:val="o"/>
      <w:lvlJc w:val="left"/>
      <w:pPr>
        <w:ind w:left="1440" w:hanging="360"/>
      </w:pPr>
      <w:rPr>
        <w:rFonts w:ascii="Courier New" w:hAnsi="Courier New" w:cs="Courier New" w:hint="default"/>
      </w:rPr>
    </w:lvl>
    <w:lvl w:ilvl="2" w:tplc="D7CA1A54" w:tentative="1">
      <w:start w:val="1"/>
      <w:numFmt w:val="bullet"/>
      <w:lvlText w:val=""/>
      <w:lvlJc w:val="left"/>
      <w:pPr>
        <w:ind w:left="2160" w:hanging="360"/>
      </w:pPr>
      <w:rPr>
        <w:rFonts w:ascii="Wingdings" w:hAnsi="Wingdings" w:hint="default"/>
      </w:rPr>
    </w:lvl>
    <w:lvl w:ilvl="3" w:tplc="5A2CADD4" w:tentative="1">
      <w:start w:val="1"/>
      <w:numFmt w:val="bullet"/>
      <w:lvlText w:val=""/>
      <w:lvlJc w:val="left"/>
      <w:pPr>
        <w:ind w:left="2880" w:hanging="360"/>
      </w:pPr>
      <w:rPr>
        <w:rFonts w:ascii="Symbol" w:hAnsi="Symbol" w:hint="default"/>
      </w:rPr>
    </w:lvl>
    <w:lvl w:ilvl="4" w:tplc="20B40DD0" w:tentative="1">
      <w:start w:val="1"/>
      <w:numFmt w:val="bullet"/>
      <w:lvlText w:val="o"/>
      <w:lvlJc w:val="left"/>
      <w:pPr>
        <w:ind w:left="3600" w:hanging="360"/>
      </w:pPr>
      <w:rPr>
        <w:rFonts w:ascii="Courier New" w:hAnsi="Courier New" w:cs="Courier New" w:hint="default"/>
      </w:rPr>
    </w:lvl>
    <w:lvl w:ilvl="5" w:tplc="69961E4E" w:tentative="1">
      <w:start w:val="1"/>
      <w:numFmt w:val="bullet"/>
      <w:lvlText w:val=""/>
      <w:lvlJc w:val="left"/>
      <w:pPr>
        <w:ind w:left="4320" w:hanging="360"/>
      </w:pPr>
      <w:rPr>
        <w:rFonts w:ascii="Wingdings" w:hAnsi="Wingdings" w:hint="default"/>
      </w:rPr>
    </w:lvl>
    <w:lvl w:ilvl="6" w:tplc="F0AECC7A" w:tentative="1">
      <w:start w:val="1"/>
      <w:numFmt w:val="bullet"/>
      <w:lvlText w:val=""/>
      <w:lvlJc w:val="left"/>
      <w:pPr>
        <w:ind w:left="5040" w:hanging="360"/>
      </w:pPr>
      <w:rPr>
        <w:rFonts w:ascii="Symbol" w:hAnsi="Symbol" w:hint="default"/>
      </w:rPr>
    </w:lvl>
    <w:lvl w:ilvl="7" w:tplc="EEC80DDA" w:tentative="1">
      <w:start w:val="1"/>
      <w:numFmt w:val="bullet"/>
      <w:lvlText w:val="o"/>
      <w:lvlJc w:val="left"/>
      <w:pPr>
        <w:ind w:left="5760" w:hanging="360"/>
      </w:pPr>
      <w:rPr>
        <w:rFonts w:ascii="Courier New" w:hAnsi="Courier New" w:cs="Courier New" w:hint="default"/>
      </w:rPr>
    </w:lvl>
    <w:lvl w:ilvl="8" w:tplc="E344517C" w:tentative="1">
      <w:start w:val="1"/>
      <w:numFmt w:val="bullet"/>
      <w:lvlText w:val=""/>
      <w:lvlJc w:val="left"/>
      <w:pPr>
        <w:ind w:left="6480" w:hanging="360"/>
      </w:pPr>
      <w:rPr>
        <w:rFonts w:ascii="Wingdings" w:hAnsi="Wingdings" w:hint="default"/>
      </w:rPr>
    </w:lvl>
  </w:abstractNum>
  <w:abstractNum w:abstractNumId="44" w15:restartNumberingAfterBreak="0">
    <w:nsid w:val="0C525426"/>
    <w:multiLevelType w:val="hybridMultilevel"/>
    <w:tmpl w:val="F732E99E"/>
    <w:lvl w:ilvl="0" w:tplc="E050E5A2">
      <w:start w:val="1"/>
      <w:numFmt w:val="bullet"/>
      <w:lvlText w:val=""/>
      <w:lvlJc w:val="left"/>
      <w:pPr>
        <w:ind w:left="720" w:hanging="360"/>
      </w:pPr>
      <w:rPr>
        <w:rFonts w:ascii="Symbol" w:hAnsi="Symbol" w:hint="default"/>
      </w:rPr>
    </w:lvl>
    <w:lvl w:ilvl="1" w:tplc="13424C14" w:tentative="1">
      <w:start w:val="1"/>
      <w:numFmt w:val="bullet"/>
      <w:lvlText w:val="o"/>
      <w:lvlJc w:val="left"/>
      <w:pPr>
        <w:ind w:left="1440" w:hanging="360"/>
      </w:pPr>
      <w:rPr>
        <w:rFonts w:ascii="Courier New" w:hAnsi="Courier New" w:cs="Courier New" w:hint="default"/>
      </w:rPr>
    </w:lvl>
    <w:lvl w:ilvl="2" w:tplc="06AAE634" w:tentative="1">
      <w:start w:val="1"/>
      <w:numFmt w:val="bullet"/>
      <w:lvlText w:val=""/>
      <w:lvlJc w:val="left"/>
      <w:pPr>
        <w:ind w:left="2160" w:hanging="360"/>
      </w:pPr>
      <w:rPr>
        <w:rFonts w:ascii="Wingdings" w:hAnsi="Wingdings" w:hint="default"/>
      </w:rPr>
    </w:lvl>
    <w:lvl w:ilvl="3" w:tplc="06AC555C" w:tentative="1">
      <w:start w:val="1"/>
      <w:numFmt w:val="bullet"/>
      <w:lvlText w:val=""/>
      <w:lvlJc w:val="left"/>
      <w:pPr>
        <w:ind w:left="2880" w:hanging="360"/>
      </w:pPr>
      <w:rPr>
        <w:rFonts w:ascii="Symbol" w:hAnsi="Symbol" w:hint="default"/>
      </w:rPr>
    </w:lvl>
    <w:lvl w:ilvl="4" w:tplc="213C5D9A" w:tentative="1">
      <w:start w:val="1"/>
      <w:numFmt w:val="bullet"/>
      <w:lvlText w:val="o"/>
      <w:lvlJc w:val="left"/>
      <w:pPr>
        <w:ind w:left="3600" w:hanging="360"/>
      </w:pPr>
      <w:rPr>
        <w:rFonts w:ascii="Courier New" w:hAnsi="Courier New" w:cs="Courier New" w:hint="default"/>
      </w:rPr>
    </w:lvl>
    <w:lvl w:ilvl="5" w:tplc="649881E4" w:tentative="1">
      <w:start w:val="1"/>
      <w:numFmt w:val="bullet"/>
      <w:lvlText w:val=""/>
      <w:lvlJc w:val="left"/>
      <w:pPr>
        <w:ind w:left="4320" w:hanging="360"/>
      </w:pPr>
      <w:rPr>
        <w:rFonts w:ascii="Wingdings" w:hAnsi="Wingdings" w:hint="default"/>
      </w:rPr>
    </w:lvl>
    <w:lvl w:ilvl="6" w:tplc="9A74C532" w:tentative="1">
      <w:start w:val="1"/>
      <w:numFmt w:val="bullet"/>
      <w:lvlText w:val=""/>
      <w:lvlJc w:val="left"/>
      <w:pPr>
        <w:ind w:left="5040" w:hanging="360"/>
      </w:pPr>
      <w:rPr>
        <w:rFonts w:ascii="Symbol" w:hAnsi="Symbol" w:hint="default"/>
      </w:rPr>
    </w:lvl>
    <w:lvl w:ilvl="7" w:tplc="C79C20AE" w:tentative="1">
      <w:start w:val="1"/>
      <w:numFmt w:val="bullet"/>
      <w:lvlText w:val="o"/>
      <w:lvlJc w:val="left"/>
      <w:pPr>
        <w:ind w:left="5760" w:hanging="360"/>
      </w:pPr>
      <w:rPr>
        <w:rFonts w:ascii="Courier New" w:hAnsi="Courier New" w:cs="Courier New" w:hint="default"/>
      </w:rPr>
    </w:lvl>
    <w:lvl w:ilvl="8" w:tplc="27FA109A" w:tentative="1">
      <w:start w:val="1"/>
      <w:numFmt w:val="bullet"/>
      <w:lvlText w:val=""/>
      <w:lvlJc w:val="left"/>
      <w:pPr>
        <w:ind w:left="6480" w:hanging="360"/>
      </w:pPr>
      <w:rPr>
        <w:rFonts w:ascii="Wingdings" w:hAnsi="Wingdings" w:hint="default"/>
      </w:rPr>
    </w:lvl>
  </w:abstractNum>
  <w:abstractNum w:abstractNumId="45" w15:restartNumberingAfterBreak="0">
    <w:nsid w:val="0CC04452"/>
    <w:multiLevelType w:val="hybridMultilevel"/>
    <w:tmpl w:val="7C0C7030"/>
    <w:lvl w:ilvl="0" w:tplc="4A8E8ED8">
      <w:start w:val="1"/>
      <w:numFmt w:val="bullet"/>
      <w:lvlText w:val=""/>
      <w:lvlJc w:val="left"/>
      <w:pPr>
        <w:ind w:left="720" w:hanging="360"/>
      </w:pPr>
      <w:rPr>
        <w:rFonts w:ascii="Symbol" w:hAnsi="Symbol" w:hint="default"/>
      </w:rPr>
    </w:lvl>
    <w:lvl w:ilvl="1" w:tplc="A1ACD5B4" w:tentative="1">
      <w:start w:val="1"/>
      <w:numFmt w:val="bullet"/>
      <w:lvlText w:val="o"/>
      <w:lvlJc w:val="left"/>
      <w:pPr>
        <w:ind w:left="1440" w:hanging="360"/>
      </w:pPr>
      <w:rPr>
        <w:rFonts w:ascii="Courier New" w:hAnsi="Courier New" w:cs="Courier New" w:hint="default"/>
      </w:rPr>
    </w:lvl>
    <w:lvl w:ilvl="2" w:tplc="EFC4D276" w:tentative="1">
      <w:start w:val="1"/>
      <w:numFmt w:val="bullet"/>
      <w:lvlText w:val=""/>
      <w:lvlJc w:val="left"/>
      <w:pPr>
        <w:ind w:left="2160" w:hanging="360"/>
      </w:pPr>
      <w:rPr>
        <w:rFonts w:ascii="Wingdings" w:hAnsi="Wingdings" w:hint="default"/>
      </w:rPr>
    </w:lvl>
    <w:lvl w:ilvl="3" w:tplc="78C80A24" w:tentative="1">
      <w:start w:val="1"/>
      <w:numFmt w:val="bullet"/>
      <w:lvlText w:val=""/>
      <w:lvlJc w:val="left"/>
      <w:pPr>
        <w:ind w:left="2880" w:hanging="360"/>
      </w:pPr>
      <w:rPr>
        <w:rFonts w:ascii="Symbol" w:hAnsi="Symbol" w:hint="default"/>
      </w:rPr>
    </w:lvl>
    <w:lvl w:ilvl="4" w:tplc="482C1ED2" w:tentative="1">
      <w:start w:val="1"/>
      <w:numFmt w:val="bullet"/>
      <w:lvlText w:val="o"/>
      <w:lvlJc w:val="left"/>
      <w:pPr>
        <w:ind w:left="3600" w:hanging="360"/>
      </w:pPr>
      <w:rPr>
        <w:rFonts w:ascii="Courier New" w:hAnsi="Courier New" w:cs="Courier New" w:hint="default"/>
      </w:rPr>
    </w:lvl>
    <w:lvl w:ilvl="5" w:tplc="A558CB6E" w:tentative="1">
      <w:start w:val="1"/>
      <w:numFmt w:val="bullet"/>
      <w:lvlText w:val=""/>
      <w:lvlJc w:val="left"/>
      <w:pPr>
        <w:ind w:left="4320" w:hanging="360"/>
      </w:pPr>
      <w:rPr>
        <w:rFonts w:ascii="Wingdings" w:hAnsi="Wingdings" w:hint="default"/>
      </w:rPr>
    </w:lvl>
    <w:lvl w:ilvl="6" w:tplc="D78002B8" w:tentative="1">
      <w:start w:val="1"/>
      <w:numFmt w:val="bullet"/>
      <w:lvlText w:val=""/>
      <w:lvlJc w:val="left"/>
      <w:pPr>
        <w:ind w:left="5040" w:hanging="360"/>
      </w:pPr>
      <w:rPr>
        <w:rFonts w:ascii="Symbol" w:hAnsi="Symbol" w:hint="default"/>
      </w:rPr>
    </w:lvl>
    <w:lvl w:ilvl="7" w:tplc="C8F4F79A" w:tentative="1">
      <w:start w:val="1"/>
      <w:numFmt w:val="bullet"/>
      <w:lvlText w:val="o"/>
      <w:lvlJc w:val="left"/>
      <w:pPr>
        <w:ind w:left="5760" w:hanging="360"/>
      </w:pPr>
      <w:rPr>
        <w:rFonts w:ascii="Courier New" w:hAnsi="Courier New" w:cs="Courier New" w:hint="default"/>
      </w:rPr>
    </w:lvl>
    <w:lvl w:ilvl="8" w:tplc="960A8322" w:tentative="1">
      <w:start w:val="1"/>
      <w:numFmt w:val="bullet"/>
      <w:lvlText w:val=""/>
      <w:lvlJc w:val="left"/>
      <w:pPr>
        <w:ind w:left="6480" w:hanging="360"/>
      </w:pPr>
      <w:rPr>
        <w:rFonts w:ascii="Wingdings" w:hAnsi="Wingdings" w:hint="default"/>
      </w:rPr>
    </w:lvl>
  </w:abstractNum>
  <w:abstractNum w:abstractNumId="46" w15:restartNumberingAfterBreak="0">
    <w:nsid w:val="0CD448B8"/>
    <w:multiLevelType w:val="hybridMultilevel"/>
    <w:tmpl w:val="12AA5A72"/>
    <w:lvl w:ilvl="0" w:tplc="35043F92">
      <w:start w:val="1"/>
      <w:numFmt w:val="decimal"/>
      <w:lvlText w:val="%1."/>
      <w:lvlJc w:val="left"/>
      <w:pPr>
        <w:ind w:left="720" w:hanging="360"/>
      </w:pPr>
    </w:lvl>
    <w:lvl w:ilvl="1" w:tplc="26FAAFCE">
      <w:start w:val="1"/>
      <w:numFmt w:val="lowerLetter"/>
      <w:lvlText w:val="%2."/>
      <w:lvlJc w:val="left"/>
      <w:pPr>
        <w:ind w:left="1440" w:hanging="360"/>
      </w:pPr>
    </w:lvl>
    <w:lvl w:ilvl="2" w:tplc="02EEA842" w:tentative="1">
      <w:start w:val="1"/>
      <w:numFmt w:val="lowerRoman"/>
      <w:lvlText w:val="%3."/>
      <w:lvlJc w:val="right"/>
      <w:pPr>
        <w:ind w:left="2160" w:hanging="180"/>
      </w:pPr>
    </w:lvl>
    <w:lvl w:ilvl="3" w:tplc="9FAE4548" w:tentative="1">
      <w:start w:val="1"/>
      <w:numFmt w:val="decimal"/>
      <w:lvlText w:val="%4."/>
      <w:lvlJc w:val="left"/>
      <w:pPr>
        <w:ind w:left="2880" w:hanging="360"/>
      </w:pPr>
    </w:lvl>
    <w:lvl w:ilvl="4" w:tplc="283A8CF4" w:tentative="1">
      <w:start w:val="1"/>
      <w:numFmt w:val="lowerLetter"/>
      <w:lvlText w:val="%5."/>
      <w:lvlJc w:val="left"/>
      <w:pPr>
        <w:ind w:left="3600" w:hanging="360"/>
      </w:pPr>
    </w:lvl>
    <w:lvl w:ilvl="5" w:tplc="0D80549C" w:tentative="1">
      <w:start w:val="1"/>
      <w:numFmt w:val="lowerRoman"/>
      <w:lvlText w:val="%6."/>
      <w:lvlJc w:val="right"/>
      <w:pPr>
        <w:ind w:left="4320" w:hanging="180"/>
      </w:pPr>
    </w:lvl>
    <w:lvl w:ilvl="6" w:tplc="7C881144" w:tentative="1">
      <w:start w:val="1"/>
      <w:numFmt w:val="decimal"/>
      <w:lvlText w:val="%7."/>
      <w:lvlJc w:val="left"/>
      <w:pPr>
        <w:ind w:left="5040" w:hanging="360"/>
      </w:pPr>
    </w:lvl>
    <w:lvl w:ilvl="7" w:tplc="9E7EE686" w:tentative="1">
      <w:start w:val="1"/>
      <w:numFmt w:val="lowerLetter"/>
      <w:lvlText w:val="%8."/>
      <w:lvlJc w:val="left"/>
      <w:pPr>
        <w:ind w:left="5760" w:hanging="360"/>
      </w:pPr>
    </w:lvl>
    <w:lvl w:ilvl="8" w:tplc="368885CC" w:tentative="1">
      <w:start w:val="1"/>
      <w:numFmt w:val="lowerRoman"/>
      <w:lvlText w:val="%9."/>
      <w:lvlJc w:val="right"/>
      <w:pPr>
        <w:ind w:left="6480" w:hanging="180"/>
      </w:pPr>
    </w:lvl>
  </w:abstractNum>
  <w:abstractNum w:abstractNumId="47" w15:restartNumberingAfterBreak="0">
    <w:nsid w:val="0DC74AE8"/>
    <w:multiLevelType w:val="hybridMultilevel"/>
    <w:tmpl w:val="C36EE63E"/>
    <w:lvl w:ilvl="0" w:tplc="82E2A872">
      <w:start w:val="1"/>
      <w:numFmt w:val="bullet"/>
      <w:lvlText w:val=""/>
      <w:lvlJc w:val="left"/>
      <w:pPr>
        <w:ind w:left="720" w:hanging="360"/>
      </w:pPr>
      <w:rPr>
        <w:rFonts w:ascii="Symbol" w:hAnsi="Symbol" w:hint="default"/>
      </w:rPr>
    </w:lvl>
    <w:lvl w:ilvl="1" w:tplc="B6FEBCD6">
      <w:start w:val="1"/>
      <w:numFmt w:val="bullet"/>
      <w:lvlText w:val="o"/>
      <w:lvlJc w:val="left"/>
      <w:pPr>
        <w:ind w:left="1440" w:hanging="360"/>
      </w:pPr>
      <w:rPr>
        <w:rFonts w:ascii="Courier New" w:hAnsi="Courier New" w:cs="Courier New" w:hint="default"/>
      </w:rPr>
    </w:lvl>
    <w:lvl w:ilvl="2" w:tplc="D8D86228" w:tentative="1">
      <w:start w:val="1"/>
      <w:numFmt w:val="bullet"/>
      <w:lvlText w:val=""/>
      <w:lvlJc w:val="left"/>
      <w:pPr>
        <w:ind w:left="2160" w:hanging="360"/>
      </w:pPr>
      <w:rPr>
        <w:rFonts w:ascii="Wingdings" w:hAnsi="Wingdings" w:hint="default"/>
      </w:rPr>
    </w:lvl>
    <w:lvl w:ilvl="3" w:tplc="0DB05BC6" w:tentative="1">
      <w:start w:val="1"/>
      <w:numFmt w:val="bullet"/>
      <w:lvlText w:val=""/>
      <w:lvlJc w:val="left"/>
      <w:pPr>
        <w:ind w:left="2880" w:hanging="360"/>
      </w:pPr>
      <w:rPr>
        <w:rFonts w:ascii="Symbol" w:hAnsi="Symbol" w:hint="default"/>
      </w:rPr>
    </w:lvl>
    <w:lvl w:ilvl="4" w:tplc="1C9E4036" w:tentative="1">
      <w:start w:val="1"/>
      <w:numFmt w:val="bullet"/>
      <w:lvlText w:val="o"/>
      <w:lvlJc w:val="left"/>
      <w:pPr>
        <w:ind w:left="3600" w:hanging="360"/>
      </w:pPr>
      <w:rPr>
        <w:rFonts w:ascii="Courier New" w:hAnsi="Courier New" w:cs="Courier New" w:hint="default"/>
      </w:rPr>
    </w:lvl>
    <w:lvl w:ilvl="5" w:tplc="C29674D4" w:tentative="1">
      <w:start w:val="1"/>
      <w:numFmt w:val="bullet"/>
      <w:lvlText w:val=""/>
      <w:lvlJc w:val="left"/>
      <w:pPr>
        <w:ind w:left="4320" w:hanging="360"/>
      </w:pPr>
      <w:rPr>
        <w:rFonts w:ascii="Wingdings" w:hAnsi="Wingdings" w:hint="default"/>
      </w:rPr>
    </w:lvl>
    <w:lvl w:ilvl="6" w:tplc="892E1516" w:tentative="1">
      <w:start w:val="1"/>
      <w:numFmt w:val="bullet"/>
      <w:lvlText w:val=""/>
      <w:lvlJc w:val="left"/>
      <w:pPr>
        <w:ind w:left="5040" w:hanging="360"/>
      </w:pPr>
      <w:rPr>
        <w:rFonts w:ascii="Symbol" w:hAnsi="Symbol" w:hint="default"/>
      </w:rPr>
    </w:lvl>
    <w:lvl w:ilvl="7" w:tplc="3A4284A8" w:tentative="1">
      <w:start w:val="1"/>
      <w:numFmt w:val="bullet"/>
      <w:lvlText w:val="o"/>
      <w:lvlJc w:val="left"/>
      <w:pPr>
        <w:ind w:left="5760" w:hanging="360"/>
      </w:pPr>
      <w:rPr>
        <w:rFonts w:ascii="Courier New" w:hAnsi="Courier New" w:cs="Courier New" w:hint="default"/>
      </w:rPr>
    </w:lvl>
    <w:lvl w:ilvl="8" w:tplc="940C28DC" w:tentative="1">
      <w:start w:val="1"/>
      <w:numFmt w:val="bullet"/>
      <w:lvlText w:val=""/>
      <w:lvlJc w:val="left"/>
      <w:pPr>
        <w:ind w:left="6480" w:hanging="360"/>
      </w:pPr>
      <w:rPr>
        <w:rFonts w:ascii="Wingdings" w:hAnsi="Wingdings" w:hint="default"/>
      </w:rPr>
    </w:lvl>
  </w:abstractNum>
  <w:abstractNum w:abstractNumId="48" w15:restartNumberingAfterBreak="0">
    <w:nsid w:val="0E4B0350"/>
    <w:multiLevelType w:val="hybridMultilevel"/>
    <w:tmpl w:val="80C6C074"/>
    <w:lvl w:ilvl="0" w:tplc="A5E8644C">
      <w:start w:val="1"/>
      <w:numFmt w:val="bullet"/>
      <w:lvlText w:val=""/>
      <w:lvlJc w:val="left"/>
      <w:pPr>
        <w:ind w:left="720" w:hanging="360"/>
      </w:pPr>
      <w:rPr>
        <w:rFonts w:ascii="Symbol" w:hAnsi="Symbol" w:hint="default"/>
      </w:rPr>
    </w:lvl>
    <w:lvl w:ilvl="1" w:tplc="3C388C34" w:tentative="1">
      <w:start w:val="1"/>
      <w:numFmt w:val="bullet"/>
      <w:lvlText w:val="o"/>
      <w:lvlJc w:val="left"/>
      <w:pPr>
        <w:ind w:left="1440" w:hanging="360"/>
      </w:pPr>
      <w:rPr>
        <w:rFonts w:ascii="Courier New" w:hAnsi="Courier New" w:cs="Courier New" w:hint="default"/>
      </w:rPr>
    </w:lvl>
    <w:lvl w:ilvl="2" w:tplc="3BDA6C92" w:tentative="1">
      <w:start w:val="1"/>
      <w:numFmt w:val="bullet"/>
      <w:lvlText w:val=""/>
      <w:lvlJc w:val="left"/>
      <w:pPr>
        <w:ind w:left="2160" w:hanging="360"/>
      </w:pPr>
      <w:rPr>
        <w:rFonts w:ascii="Wingdings" w:hAnsi="Wingdings" w:hint="default"/>
      </w:rPr>
    </w:lvl>
    <w:lvl w:ilvl="3" w:tplc="883288FC" w:tentative="1">
      <w:start w:val="1"/>
      <w:numFmt w:val="bullet"/>
      <w:lvlText w:val=""/>
      <w:lvlJc w:val="left"/>
      <w:pPr>
        <w:ind w:left="2880" w:hanging="360"/>
      </w:pPr>
      <w:rPr>
        <w:rFonts w:ascii="Symbol" w:hAnsi="Symbol" w:hint="default"/>
      </w:rPr>
    </w:lvl>
    <w:lvl w:ilvl="4" w:tplc="CF92AEF6" w:tentative="1">
      <w:start w:val="1"/>
      <w:numFmt w:val="bullet"/>
      <w:lvlText w:val="o"/>
      <w:lvlJc w:val="left"/>
      <w:pPr>
        <w:ind w:left="3600" w:hanging="360"/>
      </w:pPr>
      <w:rPr>
        <w:rFonts w:ascii="Courier New" w:hAnsi="Courier New" w:cs="Courier New" w:hint="default"/>
      </w:rPr>
    </w:lvl>
    <w:lvl w:ilvl="5" w:tplc="89F62A5C" w:tentative="1">
      <w:start w:val="1"/>
      <w:numFmt w:val="bullet"/>
      <w:lvlText w:val=""/>
      <w:lvlJc w:val="left"/>
      <w:pPr>
        <w:ind w:left="4320" w:hanging="360"/>
      </w:pPr>
      <w:rPr>
        <w:rFonts w:ascii="Wingdings" w:hAnsi="Wingdings" w:hint="default"/>
      </w:rPr>
    </w:lvl>
    <w:lvl w:ilvl="6" w:tplc="75A258AE" w:tentative="1">
      <w:start w:val="1"/>
      <w:numFmt w:val="bullet"/>
      <w:lvlText w:val=""/>
      <w:lvlJc w:val="left"/>
      <w:pPr>
        <w:ind w:left="5040" w:hanging="360"/>
      </w:pPr>
      <w:rPr>
        <w:rFonts w:ascii="Symbol" w:hAnsi="Symbol" w:hint="default"/>
      </w:rPr>
    </w:lvl>
    <w:lvl w:ilvl="7" w:tplc="88E433DE" w:tentative="1">
      <w:start w:val="1"/>
      <w:numFmt w:val="bullet"/>
      <w:lvlText w:val="o"/>
      <w:lvlJc w:val="left"/>
      <w:pPr>
        <w:ind w:left="5760" w:hanging="360"/>
      </w:pPr>
      <w:rPr>
        <w:rFonts w:ascii="Courier New" w:hAnsi="Courier New" w:cs="Courier New" w:hint="default"/>
      </w:rPr>
    </w:lvl>
    <w:lvl w:ilvl="8" w:tplc="59100BC0" w:tentative="1">
      <w:start w:val="1"/>
      <w:numFmt w:val="bullet"/>
      <w:lvlText w:val=""/>
      <w:lvlJc w:val="left"/>
      <w:pPr>
        <w:ind w:left="6480" w:hanging="360"/>
      </w:pPr>
      <w:rPr>
        <w:rFonts w:ascii="Wingdings" w:hAnsi="Wingdings" w:hint="default"/>
      </w:rPr>
    </w:lvl>
  </w:abstractNum>
  <w:abstractNum w:abstractNumId="49" w15:restartNumberingAfterBreak="0">
    <w:nsid w:val="0F8D588E"/>
    <w:multiLevelType w:val="hybridMultilevel"/>
    <w:tmpl w:val="21B8EAC0"/>
    <w:lvl w:ilvl="0" w:tplc="4A1805E2">
      <w:start w:val="1"/>
      <w:numFmt w:val="bullet"/>
      <w:lvlText w:val=""/>
      <w:lvlJc w:val="left"/>
      <w:pPr>
        <w:ind w:left="720" w:hanging="360"/>
      </w:pPr>
      <w:rPr>
        <w:rFonts w:ascii="Symbol" w:hAnsi="Symbol" w:hint="default"/>
      </w:rPr>
    </w:lvl>
    <w:lvl w:ilvl="1" w:tplc="F568487E">
      <w:start w:val="1"/>
      <w:numFmt w:val="bullet"/>
      <w:lvlText w:val="o"/>
      <w:lvlJc w:val="left"/>
      <w:pPr>
        <w:ind w:left="1440" w:hanging="360"/>
      </w:pPr>
      <w:rPr>
        <w:rFonts w:ascii="Courier New" w:hAnsi="Courier New" w:cs="Courier New" w:hint="default"/>
      </w:rPr>
    </w:lvl>
    <w:lvl w:ilvl="2" w:tplc="78DE3704" w:tentative="1">
      <w:start w:val="1"/>
      <w:numFmt w:val="bullet"/>
      <w:lvlText w:val=""/>
      <w:lvlJc w:val="left"/>
      <w:pPr>
        <w:ind w:left="2160" w:hanging="360"/>
      </w:pPr>
      <w:rPr>
        <w:rFonts w:ascii="Wingdings" w:hAnsi="Wingdings" w:hint="default"/>
      </w:rPr>
    </w:lvl>
    <w:lvl w:ilvl="3" w:tplc="FD46EB48" w:tentative="1">
      <w:start w:val="1"/>
      <w:numFmt w:val="bullet"/>
      <w:lvlText w:val=""/>
      <w:lvlJc w:val="left"/>
      <w:pPr>
        <w:ind w:left="2880" w:hanging="360"/>
      </w:pPr>
      <w:rPr>
        <w:rFonts w:ascii="Symbol" w:hAnsi="Symbol" w:hint="default"/>
      </w:rPr>
    </w:lvl>
    <w:lvl w:ilvl="4" w:tplc="CCEE6EB4" w:tentative="1">
      <w:start w:val="1"/>
      <w:numFmt w:val="bullet"/>
      <w:lvlText w:val="o"/>
      <w:lvlJc w:val="left"/>
      <w:pPr>
        <w:ind w:left="3600" w:hanging="360"/>
      </w:pPr>
      <w:rPr>
        <w:rFonts w:ascii="Courier New" w:hAnsi="Courier New" w:cs="Courier New" w:hint="default"/>
      </w:rPr>
    </w:lvl>
    <w:lvl w:ilvl="5" w:tplc="73FC11A0" w:tentative="1">
      <w:start w:val="1"/>
      <w:numFmt w:val="bullet"/>
      <w:lvlText w:val=""/>
      <w:lvlJc w:val="left"/>
      <w:pPr>
        <w:ind w:left="4320" w:hanging="360"/>
      </w:pPr>
      <w:rPr>
        <w:rFonts w:ascii="Wingdings" w:hAnsi="Wingdings" w:hint="default"/>
      </w:rPr>
    </w:lvl>
    <w:lvl w:ilvl="6" w:tplc="776846BE" w:tentative="1">
      <w:start w:val="1"/>
      <w:numFmt w:val="bullet"/>
      <w:lvlText w:val=""/>
      <w:lvlJc w:val="left"/>
      <w:pPr>
        <w:ind w:left="5040" w:hanging="360"/>
      </w:pPr>
      <w:rPr>
        <w:rFonts w:ascii="Symbol" w:hAnsi="Symbol" w:hint="default"/>
      </w:rPr>
    </w:lvl>
    <w:lvl w:ilvl="7" w:tplc="55F86B44" w:tentative="1">
      <w:start w:val="1"/>
      <w:numFmt w:val="bullet"/>
      <w:lvlText w:val="o"/>
      <w:lvlJc w:val="left"/>
      <w:pPr>
        <w:ind w:left="5760" w:hanging="360"/>
      </w:pPr>
      <w:rPr>
        <w:rFonts w:ascii="Courier New" w:hAnsi="Courier New" w:cs="Courier New" w:hint="default"/>
      </w:rPr>
    </w:lvl>
    <w:lvl w:ilvl="8" w:tplc="684A4330" w:tentative="1">
      <w:start w:val="1"/>
      <w:numFmt w:val="bullet"/>
      <w:lvlText w:val=""/>
      <w:lvlJc w:val="left"/>
      <w:pPr>
        <w:ind w:left="6480" w:hanging="360"/>
      </w:pPr>
      <w:rPr>
        <w:rFonts w:ascii="Wingdings" w:hAnsi="Wingdings" w:hint="default"/>
      </w:rPr>
    </w:lvl>
  </w:abstractNum>
  <w:abstractNum w:abstractNumId="50" w15:restartNumberingAfterBreak="0">
    <w:nsid w:val="10EA0ECE"/>
    <w:multiLevelType w:val="hybridMultilevel"/>
    <w:tmpl w:val="4F249A90"/>
    <w:lvl w:ilvl="0" w:tplc="20E8C444">
      <w:start w:val="1"/>
      <w:numFmt w:val="bullet"/>
      <w:lvlText w:val=""/>
      <w:lvlJc w:val="left"/>
      <w:pPr>
        <w:ind w:left="720" w:hanging="360"/>
      </w:pPr>
      <w:rPr>
        <w:rFonts w:ascii="Symbol" w:hAnsi="Symbol" w:hint="default"/>
      </w:rPr>
    </w:lvl>
    <w:lvl w:ilvl="1" w:tplc="ECB80812" w:tentative="1">
      <w:start w:val="1"/>
      <w:numFmt w:val="bullet"/>
      <w:lvlText w:val="o"/>
      <w:lvlJc w:val="left"/>
      <w:pPr>
        <w:ind w:left="1440" w:hanging="360"/>
      </w:pPr>
      <w:rPr>
        <w:rFonts w:ascii="Courier New" w:hAnsi="Courier New" w:cs="Courier New" w:hint="default"/>
      </w:rPr>
    </w:lvl>
    <w:lvl w:ilvl="2" w:tplc="E210450C" w:tentative="1">
      <w:start w:val="1"/>
      <w:numFmt w:val="bullet"/>
      <w:lvlText w:val=""/>
      <w:lvlJc w:val="left"/>
      <w:pPr>
        <w:ind w:left="2160" w:hanging="360"/>
      </w:pPr>
      <w:rPr>
        <w:rFonts w:ascii="Wingdings" w:hAnsi="Wingdings" w:hint="default"/>
      </w:rPr>
    </w:lvl>
    <w:lvl w:ilvl="3" w:tplc="4720E8C2" w:tentative="1">
      <w:start w:val="1"/>
      <w:numFmt w:val="bullet"/>
      <w:lvlText w:val=""/>
      <w:lvlJc w:val="left"/>
      <w:pPr>
        <w:ind w:left="2880" w:hanging="360"/>
      </w:pPr>
      <w:rPr>
        <w:rFonts w:ascii="Symbol" w:hAnsi="Symbol" w:hint="default"/>
      </w:rPr>
    </w:lvl>
    <w:lvl w:ilvl="4" w:tplc="DB62F5E0" w:tentative="1">
      <w:start w:val="1"/>
      <w:numFmt w:val="bullet"/>
      <w:lvlText w:val="o"/>
      <w:lvlJc w:val="left"/>
      <w:pPr>
        <w:ind w:left="3600" w:hanging="360"/>
      </w:pPr>
      <w:rPr>
        <w:rFonts w:ascii="Courier New" w:hAnsi="Courier New" w:cs="Courier New" w:hint="default"/>
      </w:rPr>
    </w:lvl>
    <w:lvl w:ilvl="5" w:tplc="1932EB12" w:tentative="1">
      <w:start w:val="1"/>
      <w:numFmt w:val="bullet"/>
      <w:lvlText w:val=""/>
      <w:lvlJc w:val="left"/>
      <w:pPr>
        <w:ind w:left="4320" w:hanging="360"/>
      </w:pPr>
      <w:rPr>
        <w:rFonts w:ascii="Wingdings" w:hAnsi="Wingdings" w:hint="default"/>
      </w:rPr>
    </w:lvl>
    <w:lvl w:ilvl="6" w:tplc="C3D6A046" w:tentative="1">
      <w:start w:val="1"/>
      <w:numFmt w:val="bullet"/>
      <w:lvlText w:val=""/>
      <w:lvlJc w:val="left"/>
      <w:pPr>
        <w:ind w:left="5040" w:hanging="360"/>
      </w:pPr>
      <w:rPr>
        <w:rFonts w:ascii="Symbol" w:hAnsi="Symbol" w:hint="default"/>
      </w:rPr>
    </w:lvl>
    <w:lvl w:ilvl="7" w:tplc="4122182C" w:tentative="1">
      <w:start w:val="1"/>
      <w:numFmt w:val="bullet"/>
      <w:lvlText w:val="o"/>
      <w:lvlJc w:val="left"/>
      <w:pPr>
        <w:ind w:left="5760" w:hanging="360"/>
      </w:pPr>
      <w:rPr>
        <w:rFonts w:ascii="Courier New" w:hAnsi="Courier New" w:cs="Courier New" w:hint="default"/>
      </w:rPr>
    </w:lvl>
    <w:lvl w:ilvl="8" w:tplc="98C43484" w:tentative="1">
      <w:start w:val="1"/>
      <w:numFmt w:val="bullet"/>
      <w:lvlText w:val=""/>
      <w:lvlJc w:val="left"/>
      <w:pPr>
        <w:ind w:left="6480" w:hanging="360"/>
      </w:pPr>
      <w:rPr>
        <w:rFonts w:ascii="Wingdings" w:hAnsi="Wingdings" w:hint="default"/>
      </w:rPr>
    </w:lvl>
  </w:abstractNum>
  <w:abstractNum w:abstractNumId="51" w15:restartNumberingAfterBreak="0">
    <w:nsid w:val="10FD7920"/>
    <w:multiLevelType w:val="hybridMultilevel"/>
    <w:tmpl w:val="193A40F0"/>
    <w:lvl w:ilvl="0" w:tplc="C72A0FE4">
      <w:start w:val="1"/>
      <w:numFmt w:val="decimal"/>
      <w:lvlText w:val="%1."/>
      <w:lvlJc w:val="left"/>
      <w:pPr>
        <w:ind w:left="720" w:hanging="360"/>
      </w:pPr>
    </w:lvl>
    <w:lvl w:ilvl="1" w:tplc="F032687A">
      <w:start w:val="1"/>
      <w:numFmt w:val="lowerLetter"/>
      <w:lvlText w:val="%2."/>
      <w:lvlJc w:val="left"/>
      <w:pPr>
        <w:ind w:left="1440" w:hanging="360"/>
      </w:pPr>
    </w:lvl>
    <w:lvl w:ilvl="2" w:tplc="8898BA26" w:tentative="1">
      <w:start w:val="1"/>
      <w:numFmt w:val="lowerRoman"/>
      <w:lvlText w:val="%3."/>
      <w:lvlJc w:val="right"/>
      <w:pPr>
        <w:ind w:left="2160" w:hanging="180"/>
      </w:pPr>
    </w:lvl>
    <w:lvl w:ilvl="3" w:tplc="C87A7BD2" w:tentative="1">
      <w:start w:val="1"/>
      <w:numFmt w:val="decimal"/>
      <w:lvlText w:val="%4."/>
      <w:lvlJc w:val="left"/>
      <w:pPr>
        <w:ind w:left="2880" w:hanging="360"/>
      </w:pPr>
    </w:lvl>
    <w:lvl w:ilvl="4" w:tplc="8BF225F4" w:tentative="1">
      <w:start w:val="1"/>
      <w:numFmt w:val="lowerLetter"/>
      <w:lvlText w:val="%5."/>
      <w:lvlJc w:val="left"/>
      <w:pPr>
        <w:ind w:left="3600" w:hanging="360"/>
      </w:pPr>
    </w:lvl>
    <w:lvl w:ilvl="5" w:tplc="561CD692" w:tentative="1">
      <w:start w:val="1"/>
      <w:numFmt w:val="lowerRoman"/>
      <w:lvlText w:val="%6."/>
      <w:lvlJc w:val="right"/>
      <w:pPr>
        <w:ind w:left="4320" w:hanging="180"/>
      </w:pPr>
    </w:lvl>
    <w:lvl w:ilvl="6" w:tplc="3B5EE822" w:tentative="1">
      <w:start w:val="1"/>
      <w:numFmt w:val="decimal"/>
      <w:lvlText w:val="%7."/>
      <w:lvlJc w:val="left"/>
      <w:pPr>
        <w:ind w:left="5040" w:hanging="360"/>
      </w:pPr>
    </w:lvl>
    <w:lvl w:ilvl="7" w:tplc="060E9112" w:tentative="1">
      <w:start w:val="1"/>
      <w:numFmt w:val="lowerLetter"/>
      <w:lvlText w:val="%8."/>
      <w:lvlJc w:val="left"/>
      <w:pPr>
        <w:ind w:left="5760" w:hanging="360"/>
      </w:pPr>
    </w:lvl>
    <w:lvl w:ilvl="8" w:tplc="DE5C310E" w:tentative="1">
      <w:start w:val="1"/>
      <w:numFmt w:val="lowerRoman"/>
      <w:lvlText w:val="%9."/>
      <w:lvlJc w:val="right"/>
      <w:pPr>
        <w:ind w:left="6480" w:hanging="180"/>
      </w:pPr>
    </w:lvl>
  </w:abstractNum>
  <w:abstractNum w:abstractNumId="52" w15:restartNumberingAfterBreak="0">
    <w:nsid w:val="11396593"/>
    <w:multiLevelType w:val="hybridMultilevel"/>
    <w:tmpl w:val="0A06DC18"/>
    <w:lvl w:ilvl="0" w:tplc="2D184FA4">
      <w:start w:val="1"/>
      <w:numFmt w:val="bullet"/>
      <w:lvlText w:val=""/>
      <w:lvlJc w:val="left"/>
      <w:pPr>
        <w:ind w:left="720" w:hanging="360"/>
      </w:pPr>
      <w:rPr>
        <w:rFonts w:ascii="Symbol" w:hAnsi="Symbol" w:hint="default"/>
      </w:rPr>
    </w:lvl>
    <w:lvl w:ilvl="1" w:tplc="A978CCF0" w:tentative="1">
      <w:start w:val="1"/>
      <w:numFmt w:val="bullet"/>
      <w:lvlText w:val="o"/>
      <w:lvlJc w:val="left"/>
      <w:pPr>
        <w:ind w:left="1440" w:hanging="360"/>
      </w:pPr>
      <w:rPr>
        <w:rFonts w:ascii="Courier New" w:hAnsi="Courier New" w:cs="Courier New" w:hint="default"/>
      </w:rPr>
    </w:lvl>
    <w:lvl w:ilvl="2" w:tplc="B3A66146" w:tentative="1">
      <w:start w:val="1"/>
      <w:numFmt w:val="bullet"/>
      <w:lvlText w:val=""/>
      <w:lvlJc w:val="left"/>
      <w:pPr>
        <w:ind w:left="2160" w:hanging="360"/>
      </w:pPr>
      <w:rPr>
        <w:rFonts w:ascii="Wingdings" w:hAnsi="Wingdings" w:hint="default"/>
      </w:rPr>
    </w:lvl>
    <w:lvl w:ilvl="3" w:tplc="5142BDF8" w:tentative="1">
      <w:start w:val="1"/>
      <w:numFmt w:val="bullet"/>
      <w:lvlText w:val=""/>
      <w:lvlJc w:val="left"/>
      <w:pPr>
        <w:ind w:left="2880" w:hanging="360"/>
      </w:pPr>
      <w:rPr>
        <w:rFonts w:ascii="Symbol" w:hAnsi="Symbol" w:hint="default"/>
      </w:rPr>
    </w:lvl>
    <w:lvl w:ilvl="4" w:tplc="78D0470E" w:tentative="1">
      <w:start w:val="1"/>
      <w:numFmt w:val="bullet"/>
      <w:lvlText w:val="o"/>
      <w:lvlJc w:val="left"/>
      <w:pPr>
        <w:ind w:left="3600" w:hanging="360"/>
      </w:pPr>
      <w:rPr>
        <w:rFonts w:ascii="Courier New" w:hAnsi="Courier New" w:cs="Courier New" w:hint="default"/>
      </w:rPr>
    </w:lvl>
    <w:lvl w:ilvl="5" w:tplc="6334325A" w:tentative="1">
      <w:start w:val="1"/>
      <w:numFmt w:val="bullet"/>
      <w:lvlText w:val=""/>
      <w:lvlJc w:val="left"/>
      <w:pPr>
        <w:ind w:left="4320" w:hanging="360"/>
      </w:pPr>
      <w:rPr>
        <w:rFonts w:ascii="Wingdings" w:hAnsi="Wingdings" w:hint="default"/>
      </w:rPr>
    </w:lvl>
    <w:lvl w:ilvl="6" w:tplc="F1B8B28C" w:tentative="1">
      <w:start w:val="1"/>
      <w:numFmt w:val="bullet"/>
      <w:lvlText w:val=""/>
      <w:lvlJc w:val="left"/>
      <w:pPr>
        <w:ind w:left="5040" w:hanging="360"/>
      </w:pPr>
      <w:rPr>
        <w:rFonts w:ascii="Symbol" w:hAnsi="Symbol" w:hint="default"/>
      </w:rPr>
    </w:lvl>
    <w:lvl w:ilvl="7" w:tplc="36326C36" w:tentative="1">
      <w:start w:val="1"/>
      <w:numFmt w:val="bullet"/>
      <w:lvlText w:val="o"/>
      <w:lvlJc w:val="left"/>
      <w:pPr>
        <w:ind w:left="5760" w:hanging="360"/>
      </w:pPr>
      <w:rPr>
        <w:rFonts w:ascii="Courier New" w:hAnsi="Courier New" w:cs="Courier New" w:hint="default"/>
      </w:rPr>
    </w:lvl>
    <w:lvl w:ilvl="8" w:tplc="F1BA0B98" w:tentative="1">
      <w:start w:val="1"/>
      <w:numFmt w:val="bullet"/>
      <w:lvlText w:val=""/>
      <w:lvlJc w:val="left"/>
      <w:pPr>
        <w:ind w:left="6480" w:hanging="360"/>
      </w:pPr>
      <w:rPr>
        <w:rFonts w:ascii="Wingdings" w:hAnsi="Wingdings" w:hint="default"/>
      </w:rPr>
    </w:lvl>
  </w:abstractNum>
  <w:abstractNum w:abstractNumId="53" w15:restartNumberingAfterBreak="0">
    <w:nsid w:val="114A7DCB"/>
    <w:multiLevelType w:val="hybridMultilevel"/>
    <w:tmpl w:val="4B7E8C64"/>
    <w:lvl w:ilvl="0" w:tplc="433499CA">
      <w:start w:val="1"/>
      <w:numFmt w:val="bullet"/>
      <w:lvlText w:val=""/>
      <w:lvlJc w:val="left"/>
      <w:pPr>
        <w:ind w:left="720" w:hanging="360"/>
      </w:pPr>
      <w:rPr>
        <w:rFonts w:ascii="Symbol" w:hAnsi="Symbol" w:hint="default"/>
      </w:rPr>
    </w:lvl>
    <w:lvl w:ilvl="1" w:tplc="696CB2F6">
      <w:start w:val="1"/>
      <w:numFmt w:val="bullet"/>
      <w:lvlText w:val="o"/>
      <w:lvlJc w:val="left"/>
      <w:pPr>
        <w:ind w:left="1440" w:hanging="360"/>
      </w:pPr>
      <w:rPr>
        <w:rFonts w:ascii="Courier New" w:hAnsi="Courier New" w:cs="Courier New" w:hint="default"/>
      </w:rPr>
    </w:lvl>
    <w:lvl w:ilvl="2" w:tplc="FE26C5F6" w:tentative="1">
      <w:start w:val="1"/>
      <w:numFmt w:val="bullet"/>
      <w:lvlText w:val=""/>
      <w:lvlJc w:val="left"/>
      <w:pPr>
        <w:ind w:left="2160" w:hanging="360"/>
      </w:pPr>
      <w:rPr>
        <w:rFonts w:ascii="Wingdings" w:hAnsi="Wingdings" w:hint="default"/>
      </w:rPr>
    </w:lvl>
    <w:lvl w:ilvl="3" w:tplc="085CECD4" w:tentative="1">
      <w:start w:val="1"/>
      <w:numFmt w:val="bullet"/>
      <w:lvlText w:val=""/>
      <w:lvlJc w:val="left"/>
      <w:pPr>
        <w:ind w:left="2880" w:hanging="360"/>
      </w:pPr>
      <w:rPr>
        <w:rFonts w:ascii="Symbol" w:hAnsi="Symbol" w:hint="default"/>
      </w:rPr>
    </w:lvl>
    <w:lvl w:ilvl="4" w:tplc="10ACF4A8" w:tentative="1">
      <w:start w:val="1"/>
      <w:numFmt w:val="bullet"/>
      <w:lvlText w:val="o"/>
      <w:lvlJc w:val="left"/>
      <w:pPr>
        <w:ind w:left="3600" w:hanging="360"/>
      </w:pPr>
      <w:rPr>
        <w:rFonts w:ascii="Courier New" w:hAnsi="Courier New" w:cs="Courier New" w:hint="default"/>
      </w:rPr>
    </w:lvl>
    <w:lvl w:ilvl="5" w:tplc="83FA77A8" w:tentative="1">
      <w:start w:val="1"/>
      <w:numFmt w:val="bullet"/>
      <w:lvlText w:val=""/>
      <w:lvlJc w:val="left"/>
      <w:pPr>
        <w:ind w:left="4320" w:hanging="360"/>
      </w:pPr>
      <w:rPr>
        <w:rFonts w:ascii="Wingdings" w:hAnsi="Wingdings" w:hint="default"/>
      </w:rPr>
    </w:lvl>
    <w:lvl w:ilvl="6" w:tplc="F7D8A068" w:tentative="1">
      <w:start w:val="1"/>
      <w:numFmt w:val="bullet"/>
      <w:lvlText w:val=""/>
      <w:lvlJc w:val="left"/>
      <w:pPr>
        <w:ind w:left="5040" w:hanging="360"/>
      </w:pPr>
      <w:rPr>
        <w:rFonts w:ascii="Symbol" w:hAnsi="Symbol" w:hint="default"/>
      </w:rPr>
    </w:lvl>
    <w:lvl w:ilvl="7" w:tplc="2A6AADAE" w:tentative="1">
      <w:start w:val="1"/>
      <w:numFmt w:val="bullet"/>
      <w:lvlText w:val="o"/>
      <w:lvlJc w:val="left"/>
      <w:pPr>
        <w:ind w:left="5760" w:hanging="360"/>
      </w:pPr>
      <w:rPr>
        <w:rFonts w:ascii="Courier New" w:hAnsi="Courier New" w:cs="Courier New" w:hint="default"/>
      </w:rPr>
    </w:lvl>
    <w:lvl w:ilvl="8" w:tplc="78D048F8" w:tentative="1">
      <w:start w:val="1"/>
      <w:numFmt w:val="bullet"/>
      <w:lvlText w:val=""/>
      <w:lvlJc w:val="left"/>
      <w:pPr>
        <w:ind w:left="6480" w:hanging="360"/>
      </w:pPr>
      <w:rPr>
        <w:rFonts w:ascii="Wingdings" w:hAnsi="Wingdings" w:hint="default"/>
      </w:rPr>
    </w:lvl>
  </w:abstractNum>
  <w:abstractNum w:abstractNumId="54" w15:restartNumberingAfterBreak="0">
    <w:nsid w:val="11B16A2F"/>
    <w:multiLevelType w:val="hybridMultilevel"/>
    <w:tmpl w:val="C4AA2916"/>
    <w:lvl w:ilvl="0" w:tplc="A094B5BE">
      <w:start w:val="1"/>
      <w:numFmt w:val="bullet"/>
      <w:lvlText w:val=""/>
      <w:lvlJc w:val="left"/>
      <w:pPr>
        <w:ind w:left="720" w:hanging="360"/>
      </w:pPr>
      <w:rPr>
        <w:rFonts w:ascii="Symbol" w:hAnsi="Symbol" w:hint="default"/>
      </w:rPr>
    </w:lvl>
    <w:lvl w:ilvl="1" w:tplc="C5D629D2" w:tentative="1">
      <w:start w:val="1"/>
      <w:numFmt w:val="bullet"/>
      <w:lvlText w:val="o"/>
      <w:lvlJc w:val="left"/>
      <w:pPr>
        <w:ind w:left="1440" w:hanging="360"/>
      </w:pPr>
      <w:rPr>
        <w:rFonts w:ascii="Courier New" w:hAnsi="Courier New" w:cs="Courier New" w:hint="default"/>
      </w:rPr>
    </w:lvl>
    <w:lvl w:ilvl="2" w:tplc="EB583D58" w:tentative="1">
      <w:start w:val="1"/>
      <w:numFmt w:val="bullet"/>
      <w:lvlText w:val=""/>
      <w:lvlJc w:val="left"/>
      <w:pPr>
        <w:ind w:left="2160" w:hanging="360"/>
      </w:pPr>
      <w:rPr>
        <w:rFonts w:ascii="Wingdings" w:hAnsi="Wingdings" w:hint="default"/>
      </w:rPr>
    </w:lvl>
    <w:lvl w:ilvl="3" w:tplc="C114BEF4" w:tentative="1">
      <w:start w:val="1"/>
      <w:numFmt w:val="bullet"/>
      <w:lvlText w:val=""/>
      <w:lvlJc w:val="left"/>
      <w:pPr>
        <w:ind w:left="2880" w:hanging="360"/>
      </w:pPr>
      <w:rPr>
        <w:rFonts w:ascii="Symbol" w:hAnsi="Symbol" w:hint="default"/>
      </w:rPr>
    </w:lvl>
    <w:lvl w:ilvl="4" w:tplc="4580953C" w:tentative="1">
      <w:start w:val="1"/>
      <w:numFmt w:val="bullet"/>
      <w:lvlText w:val="o"/>
      <w:lvlJc w:val="left"/>
      <w:pPr>
        <w:ind w:left="3600" w:hanging="360"/>
      </w:pPr>
      <w:rPr>
        <w:rFonts w:ascii="Courier New" w:hAnsi="Courier New" w:cs="Courier New" w:hint="default"/>
      </w:rPr>
    </w:lvl>
    <w:lvl w:ilvl="5" w:tplc="C37C1102" w:tentative="1">
      <w:start w:val="1"/>
      <w:numFmt w:val="bullet"/>
      <w:lvlText w:val=""/>
      <w:lvlJc w:val="left"/>
      <w:pPr>
        <w:ind w:left="4320" w:hanging="360"/>
      </w:pPr>
      <w:rPr>
        <w:rFonts w:ascii="Wingdings" w:hAnsi="Wingdings" w:hint="default"/>
      </w:rPr>
    </w:lvl>
    <w:lvl w:ilvl="6" w:tplc="E2184772" w:tentative="1">
      <w:start w:val="1"/>
      <w:numFmt w:val="bullet"/>
      <w:lvlText w:val=""/>
      <w:lvlJc w:val="left"/>
      <w:pPr>
        <w:ind w:left="5040" w:hanging="360"/>
      </w:pPr>
      <w:rPr>
        <w:rFonts w:ascii="Symbol" w:hAnsi="Symbol" w:hint="default"/>
      </w:rPr>
    </w:lvl>
    <w:lvl w:ilvl="7" w:tplc="7110DE46" w:tentative="1">
      <w:start w:val="1"/>
      <w:numFmt w:val="bullet"/>
      <w:lvlText w:val="o"/>
      <w:lvlJc w:val="left"/>
      <w:pPr>
        <w:ind w:left="5760" w:hanging="360"/>
      </w:pPr>
      <w:rPr>
        <w:rFonts w:ascii="Courier New" w:hAnsi="Courier New" w:cs="Courier New" w:hint="default"/>
      </w:rPr>
    </w:lvl>
    <w:lvl w:ilvl="8" w:tplc="D652A7F4" w:tentative="1">
      <w:start w:val="1"/>
      <w:numFmt w:val="bullet"/>
      <w:lvlText w:val=""/>
      <w:lvlJc w:val="left"/>
      <w:pPr>
        <w:ind w:left="6480" w:hanging="360"/>
      </w:pPr>
      <w:rPr>
        <w:rFonts w:ascii="Wingdings" w:hAnsi="Wingdings" w:hint="default"/>
      </w:rPr>
    </w:lvl>
  </w:abstractNum>
  <w:abstractNum w:abstractNumId="55" w15:restartNumberingAfterBreak="0">
    <w:nsid w:val="11C14421"/>
    <w:multiLevelType w:val="hybridMultilevel"/>
    <w:tmpl w:val="B16E6AD4"/>
    <w:lvl w:ilvl="0" w:tplc="A7C48EDC">
      <w:start w:val="1"/>
      <w:numFmt w:val="bullet"/>
      <w:lvlText w:val=""/>
      <w:lvlJc w:val="left"/>
      <w:pPr>
        <w:ind w:left="720" w:hanging="360"/>
      </w:pPr>
      <w:rPr>
        <w:rFonts w:ascii="Symbol" w:hAnsi="Symbol" w:hint="default"/>
      </w:rPr>
    </w:lvl>
    <w:lvl w:ilvl="1" w:tplc="11AE9B5C" w:tentative="1">
      <w:start w:val="1"/>
      <w:numFmt w:val="bullet"/>
      <w:lvlText w:val="o"/>
      <w:lvlJc w:val="left"/>
      <w:pPr>
        <w:ind w:left="1440" w:hanging="360"/>
      </w:pPr>
      <w:rPr>
        <w:rFonts w:ascii="Courier New" w:hAnsi="Courier New" w:cs="Courier New" w:hint="default"/>
      </w:rPr>
    </w:lvl>
    <w:lvl w:ilvl="2" w:tplc="C26EA5B4" w:tentative="1">
      <w:start w:val="1"/>
      <w:numFmt w:val="bullet"/>
      <w:lvlText w:val=""/>
      <w:lvlJc w:val="left"/>
      <w:pPr>
        <w:ind w:left="2160" w:hanging="360"/>
      </w:pPr>
      <w:rPr>
        <w:rFonts w:ascii="Wingdings" w:hAnsi="Wingdings" w:hint="default"/>
      </w:rPr>
    </w:lvl>
    <w:lvl w:ilvl="3" w:tplc="646053AC" w:tentative="1">
      <w:start w:val="1"/>
      <w:numFmt w:val="bullet"/>
      <w:lvlText w:val=""/>
      <w:lvlJc w:val="left"/>
      <w:pPr>
        <w:ind w:left="2880" w:hanging="360"/>
      </w:pPr>
      <w:rPr>
        <w:rFonts w:ascii="Symbol" w:hAnsi="Symbol" w:hint="default"/>
      </w:rPr>
    </w:lvl>
    <w:lvl w:ilvl="4" w:tplc="5D74A2A6" w:tentative="1">
      <w:start w:val="1"/>
      <w:numFmt w:val="bullet"/>
      <w:lvlText w:val="o"/>
      <w:lvlJc w:val="left"/>
      <w:pPr>
        <w:ind w:left="3600" w:hanging="360"/>
      </w:pPr>
      <w:rPr>
        <w:rFonts w:ascii="Courier New" w:hAnsi="Courier New" w:cs="Courier New" w:hint="default"/>
      </w:rPr>
    </w:lvl>
    <w:lvl w:ilvl="5" w:tplc="426CBE14" w:tentative="1">
      <w:start w:val="1"/>
      <w:numFmt w:val="bullet"/>
      <w:lvlText w:val=""/>
      <w:lvlJc w:val="left"/>
      <w:pPr>
        <w:ind w:left="4320" w:hanging="360"/>
      </w:pPr>
      <w:rPr>
        <w:rFonts w:ascii="Wingdings" w:hAnsi="Wingdings" w:hint="default"/>
      </w:rPr>
    </w:lvl>
    <w:lvl w:ilvl="6" w:tplc="9058F3E6" w:tentative="1">
      <w:start w:val="1"/>
      <w:numFmt w:val="bullet"/>
      <w:lvlText w:val=""/>
      <w:lvlJc w:val="left"/>
      <w:pPr>
        <w:ind w:left="5040" w:hanging="360"/>
      </w:pPr>
      <w:rPr>
        <w:rFonts w:ascii="Symbol" w:hAnsi="Symbol" w:hint="default"/>
      </w:rPr>
    </w:lvl>
    <w:lvl w:ilvl="7" w:tplc="6394882E" w:tentative="1">
      <w:start w:val="1"/>
      <w:numFmt w:val="bullet"/>
      <w:lvlText w:val="o"/>
      <w:lvlJc w:val="left"/>
      <w:pPr>
        <w:ind w:left="5760" w:hanging="360"/>
      </w:pPr>
      <w:rPr>
        <w:rFonts w:ascii="Courier New" w:hAnsi="Courier New" w:cs="Courier New" w:hint="default"/>
      </w:rPr>
    </w:lvl>
    <w:lvl w:ilvl="8" w:tplc="AC0CEACE" w:tentative="1">
      <w:start w:val="1"/>
      <w:numFmt w:val="bullet"/>
      <w:lvlText w:val=""/>
      <w:lvlJc w:val="left"/>
      <w:pPr>
        <w:ind w:left="6480" w:hanging="360"/>
      </w:pPr>
      <w:rPr>
        <w:rFonts w:ascii="Wingdings" w:hAnsi="Wingdings" w:hint="default"/>
      </w:rPr>
    </w:lvl>
  </w:abstractNum>
  <w:abstractNum w:abstractNumId="56" w15:restartNumberingAfterBreak="0">
    <w:nsid w:val="12770FD2"/>
    <w:multiLevelType w:val="hybridMultilevel"/>
    <w:tmpl w:val="42AA0A8A"/>
    <w:lvl w:ilvl="0" w:tplc="A7A04822">
      <w:start w:val="1"/>
      <w:numFmt w:val="bullet"/>
      <w:lvlText w:val=""/>
      <w:lvlJc w:val="left"/>
      <w:pPr>
        <w:ind w:left="720" w:hanging="360"/>
      </w:pPr>
      <w:rPr>
        <w:rFonts w:ascii="Symbol" w:hAnsi="Symbol" w:hint="default"/>
      </w:rPr>
    </w:lvl>
    <w:lvl w:ilvl="1" w:tplc="A7145E80" w:tentative="1">
      <w:start w:val="1"/>
      <w:numFmt w:val="bullet"/>
      <w:lvlText w:val="o"/>
      <w:lvlJc w:val="left"/>
      <w:pPr>
        <w:ind w:left="1440" w:hanging="360"/>
      </w:pPr>
      <w:rPr>
        <w:rFonts w:ascii="Courier New" w:hAnsi="Courier New" w:cs="Courier New" w:hint="default"/>
      </w:rPr>
    </w:lvl>
    <w:lvl w:ilvl="2" w:tplc="EEC0DE70" w:tentative="1">
      <w:start w:val="1"/>
      <w:numFmt w:val="bullet"/>
      <w:lvlText w:val=""/>
      <w:lvlJc w:val="left"/>
      <w:pPr>
        <w:ind w:left="2160" w:hanging="360"/>
      </w:pPr>
      <w:rPr>
        <w:rFonts w:ascii="Wingdings" w:hAnsi="Wingdings" w:hint="default"/>
      </w:rPr>
    </w:lvl>
    <w:lvl w:ilvl="3" w:tplc="18B89F58" w:tentative="1">
      <w:start w:val="1"/>
      <w:numFmt w:val="bullet"/>
      <w:lvlText w:val=""/>
      <w:lvlJc w:val="left"/>
      <w:pPr>
        <w:ind w:left="2880" w:hanging="360"/>
      </w:pPr>
      <w:rPr>
        <w:rFonts w:ascii="Symbol" w:hAnsi="Symbol" w:hint="default"/>
      </w:rPr>
    </w:lvl>
    <w:lvl w:ilvl="4" w:tplc="934C6A3A" w:tentative="1">
      <w:start w:val="1"/>
      <w:numFmt w:val="bullet"/>
      <w:lvlText w:val="o"/>
      <w:lvlJc w:val="left"/>
      <w:pPr>
        <w:ind w:left="3600" w:hanging="360"/>
      </w:pPr>
      <w:rPr>
        <w:rFonts w:ascii="Courier New" w:hAnsi="Courier New" w:cs="Courier New" w:hint="default"/>
      </w:rPr>
    </w:lvl>
    <w:lvl w:ilvl="5" w:tplc="8FFAFBC0" w:tentative="1">
      <w:start w:val="1"/>
      <w:numFmt w:val="bullet"/>
      <w:lvlText w:val=""/>
      <w:lvlJc w:val="left"/>
      <w:pPr>
        <w:ind w:left="4320" w:hanging="360"/>
      </w:pPr>
      <w:rPr>
        <w:rFonts w:ascii="Wingdings" w:hAnsi="Wingdings" w:hint="default"/>
      </w:rPr>
    </w:lvl>
    <w:lvl w:ilvl="6" w:tplc="BCDCEB82" w:tentative="1">
      <w:start w:val="1"/>
      <w:numFmt w:val="bullet"/>
      <w:lvlText w:val=""/>
      <w:lvlJc w:val="left"/>
      <w:pPr>
        <w:ind w:left="5040" w:hanging="360"/>
      </w:pPr>
      <w:rPr>
        <w:rFonts w:ascii="Symbol" w:hAnsi="Symbol" w:hint="default"/>
      </w:rPr>
    </w:lvl>
    <w:lvl w:ilvl="7" w:tplc="61929F1C" w:tentative="1">
      <w:start w:val="1"/>
      <w:numFmt w:val="bullet"/>
      <w:lvlText w:val="o"/>
      <w:lvlJc w:val="left"/>
      <w:pPr>
        <w:ind w:left="5760" w:hanging="360"/>
      </w:pPr>
      <w:rPr>
        <w:rFonts w:ascii="Courier New" w:hAnsi="Courier New" w:cs="Courier New" w:hint="default"/>
      </w:rPr>
    </w:lvl>
    <w:lvl w:ilvl="8" w:tplc="725CABB2" w:tentative="1">
      <w:start w:val="1"/>
      <w:numFmt w:val="bullet"/>
      <w:lvlText w:val=""/>
      <w:lvlJc w:val="left"/>
      <w:pPr>
        <w:ind w:left="6480" w:hanging="360"/>
      </w:pPr>
      <w:rPr>
        <w:rFonts w:ascii="Wingdings" w:hAnsi="Wingdings" w:hint="default"/>
      </w:rPr>
    </w:lvl>
  </w:abstractNum>
  <w:abstractNum w:abstractNumId="57" w15:restartNumberingAfterBreak="0">
    <w:nsid w:val="14070F28"/>
    <w:multiLevelType w:val="hybridMultilevel"/>
    <w:tmpl w:val="23222FD0"/>
    <w:lvl w:ilvl="0" w:tplc="C47073BE">
      <w:start w:val="1"/>
      <w:numFmt w:val="bullet"/>
      <w:lvlText w:val=""/>
      <w:lvlJc w:val="left"/>
      <w:pPr>
        <w:ind w:left="720" w:hanging="360"/>
      </w:pPr>
      <w:rPr>
        <w:rFonts w:ascii="Symbol" w:hAnsi="Symbol" w:hint="default"/>
      </w:rPr>
    </w:lvl>
    <w:lvl w:ilvl="1" w:tplc="9D844E24" w:tentative="1">
      <w:start w:val="1"/>
      <w:numFmt w:val="bullet"/>
      <w:lvlText w:val="o"/>
      <w:lvlJc w:val="left"/>
      <w:pPr>
        <w:ind w:left="1440" w:hanging="360"/>
      </w:pPr>
      <w:rPr>
        <w:rFonts w:ascii="Courier New" w:hAnsi="Courier New" w:cs="Courier New" w:hint="default"/>
      </w:rPr>
    </w:lvl>
    <w:lvl w:ilvl="2" w:tplc="2E32800A" w:tentative="1">
      <w:start w:val="1"/>
      <w:numFmt w:val="bullet"/>
      <w:lvlText w:val=""/>
      <w:lvlJc w:val="left"/>
      <w:pPr>
        <w:ind w:left="2160" w:hanging="360"/>
      </w:pPr>
      <w:rPr>
        <w:rFonts w:ascii="Wingdings" w:hAnsi="Wingdings" w:hint="default"/>
      </w:rPr>
    </w:lvl>
    <w:lvl w:ilvl="3" w:tplc="8A16F024" w:tentative="1">
      <w:start w:val="1"/>
      <w:numFmt w:val="bullet"/>
      <w:lvlText w:val=""/>
      <w:lvlJc w:val="left"/>
      <w:pPr>
        <w:ind w:left="2880" w:hanging="360"/>
      </w:pPr>
      <w:rPr>
        <w:rFonts w:ascii="Symbol" w:hAnsi="Symbol" w:hint="default"/>
      </w:rPr>
    </w:lvl>
    <w:lvl w:ilvl="4" w:tplc="1E167DE8" w:tentative="1">
      <w:start w:val="1"/>
      <w:numFmt w:val="bullet"/>
      <w:lvlText w:val="o"/>
      <w:lvlJc w:val="left"/>
      <w:pPr>
        <w:ind w:left="3600" w:hanging="360"/>
      </w:pPr>
      <w:rPr>
        <w:rFonts w:ascii="Courier New" w:hAnsi="Courier New" w:cs="Courier New" w:hint="default"/>
      </w:rPr>
    </w:lvl>
    <w:lvl w:ilvl="5" w:tplc="CBB8EAA8" w:tentative="1">
      <w:start w:val="1"/>
      <w:numFmt w:val="bullet"/>
      <w:lvlText w:val=""/>
      <w:lvlJc w:val="left"/>
      <w:pPr>
        <w:ind w:left="4320" w:hanging="360"/>
      </w:pPr>
      <w:rPr>
        <w:rFonts w:ascii="Wingdings" w:hAnsi="Wingdings" w:hint="default"/>
      </w:rPr>
    </w:lvl>
    <w:lvl w:ilvl="6" w:tplc="CCAEB85E" w:tentative="1">
      <w:start w:val="1"/>
      <w:numFmt w:val="bullet"/>
      <w:lvlText w:val=""/>
      <w:lvlJc w:val="left"/>
      <w:pPr>
        <w:ind w:left="5040" w:hanging="360"/>
      </w:pPr>
      <w:rPr>
        <w:rFonts w:ascii="Symbol" w:hAnsi="Symbol" w:hint="default"/>
      </w:rPr>
    </w:lvl>
    <w:lvl w:ilvl="7" w:tplc="5FE6677E" w:tentative="1">
      <w:start w:val="1"/>
      <w:numFmt w:val="bullet"/>
      <w:lvlText w:val="o"/>
      <w:lvlJc w:val="left"/>
      <w:pPr>
        <w:ind w:left="5760" w:hanging="360"/>
      </w:pPr>
      <w:rPr>
        <w:rFonts w:ascii="Courier New" w:hAnsi="Courier New" w:cs="Courier New" w:hint="default"/>
      </w:rPr>
    </w:lvl>
    <w:lvl w:ilvl="8" w:tplc="AB881194" w:tentative="1">
      <w:start w:val="1"/>
      <w:numFmt w:val="bullet"/>
      <w:lvlText w:val=""/>
      <w:lvlJc w:val="left"/>
      <w:pPr>
        <w:ind w:left="6480" w:hanging="360"/>
      </w:pPr>
      <w:rPr>
        <w:rFonts w:ascii="Wingdings" w:hAnsi="Wingdings" w:hint="default"/>
      </w:rPr>
    </w:lvl>
  </w:abstractNum>
  <w:abstractNum w:abstractNumId="58" w15:restartNumberingAfterBreak="0">
    <w:nsid w:val="15436421"/>
    <w:multiLevelType w:val="hybridMultilevel"/>
    <w:tmpl w:val="0158C7D8"/>
    <w:lvl w:ilvl="0" w:tplc="4A9CD86A">
      <w:start w:val="1"/>
      <w:numFmt w:val="decimal"/>
      <w:lvlText w:val="%1."/>
      <w:lvlJc w:val="left"/>
      <w:pPr>
        <w:ind w:left="720" w:hanging="360"/>
      </w:pPr>
    </w:lvl>
    <w:lvl w:ilvl="1" w:tplc="FB908532">
      <w:start w:val="1"/>
      <w:numFmt w:val="lowerLetter"/>
      <w:lvlText w:val="%2."/>
      <w:lvlJc w:val="left"/>
      <w:pPr>
        <w:ind w:left="1440" w:hanging="360"/>
      </w:pPr>
    </w:lvl>
    <w:lvl w:ilvl="2" w:tplc="75D8417C" w:tentative="1">
      <w:start w:val="1"/>
      <w:numFmt w:val="lowerRoman"/>
      <w:lvlText w:val="%3."/>
      <w:lvlJc w:val="right"/>
      <w:pPr>
        <w:ind w:left="2160" w:hanging="180"/>
      </w:pPr>
    </w:lvl>
    <w:lvl w:ilvl="3" w:tplc="90FEE308" w:tentative="1">
      <w:start w:val="1"/>
      <w:numFmt w:val="decimal"/>
      <w:lvlText w:val="%4."/>
      <w:lvlJc w:val="left"/>
      <w:pPr>
        <w:ind w:left="2880" w:hanging="360"/>
      </w:pPr>
    </w:lvl>
    <w:lvl w:ilvl="4" w:tplc="5D6C8A6E" w:tentative="1">
      <w:start w:val="1"/>
      <w:numFmt w:val="lowerLetter"/>
      <w:lvlText w:val="%5."/>
      <w:lvlJc w:val="left"/>
      <w:pPr>
        <w:ind w:left="3600" w:hanging="360"/>
      </w:pPr>
    </w:lvl>
    <w:lvl w:ilvl="5" w:tplc="2B68C06E" w:tentative="1">
      <w:start w:val="1"/>
      <w:numFmt w:val="lowerRoman"/>
      <w:lvlText w:val="%6."/>
      <w:lvlJc w:val="right"/>
      <w:pPr>
        <w:ind w:left="4320" w:hanging="180"/>
      </w:pPr>
    </w:lvl>
    <w:lvl w:ilvl="6" w:tplc="CD06EEDE" w:tentative="1">
      <w:start w:val="1"/>
      <w:numFmt w:val="decimal"/>
      <w:lvlText w:val="%7."/>
      <w:lvlJc w:val="left"/>
      <w:pPr>
        <w:ind w:left="5040" w:hanging="360"/>
      </w:pPr>
    </w:lvl>
    <w:lvl w:ilvl="7" w:tplc="73DC28D2" w:tentative="1">
      <w:start w:val="1"/>
      <w:numFmt w:val="lowerLetter"/>
      <w:lvlText w:val="%8."/>
      <w:lvlJc w:val="left"/>
      <w:pPr>
        <w:ind w:left="5760" w:hanging="360"/>
      </w:pPr>
    </w:lvl>
    <w:lvl w:ilvl="8" w:tplc="56988B0E" w:tentative="1">
      <w:start w:val="1"/>
      <w:numFmt w:val="lowerRoman"/>
      <w:lvlText w:val="%9."/>
      <w:lvlJc w:val="right"/>
      <w:pPr>
        <w:ind w:left="6480" w:hanging="180"/>
      </w:pPr>
    </w:lvl>
  </w:abstractNum>
  <w:abstractNum w:abstractNumId="59" w15:restartNumberingAfterBreak="0">
    <w:nsid w:val="15870AD0"/>
    <w:multiLevelType w:val="hybridMultilevel"/>
    <w:tmpl w:val="0A3E5306"/>
    <w:lvl w:ilvl="0" w:tplc="66961704">
      <w:start w:val="1"/>
      <w:numFmt w:val="bullet"/>
      <w:lvlText w:val=""/>
      <w:lvlJc w:val="left"/>
      <w:pPr>
        <w:ind w:left="720" w:hanging="360"/>
      </w:pPr>
      <w:rPr>
        <w:rFonts w:ascii="Symbol" w:hAnsi="Symbol" w:hint="default"/>
      </w:rPr>
    </w:lvl>
    <w:lvl w:ilvl="1" w:tplc="6BD42356" w:tentative="1">
      <w:start w:val="1"/>
      <w:numFmt w:val="bullet"/>
      <w:lvlText w:val="o"/>
      <w:lvlJc w:val="left"/>
      <w:pPr>
        <w:ind w:left="1440" w:hanging="360"/>
      </w:pPr>
      <w:rPr>
        <w:rFonts w:ascii="Courier New" w:hAnsi="Courier New" w:cs="Courier New" w:hint="default"/>
      </w:rPr>
    </w:lvl>
    <w:lvl w:ilvl="2" w:tplc="1EF854DA" w:tentative="1">
      <w:start w:val="1"/>
      <w:numFmt w:val="bullet"/>
      <w:lvlText w:val=""/>
      <w:lvlJc w:val="left"/>
      <w:pPr>
        <w:ind w:left="2160" w:hanging="360"/>
      </w:pPr>
      <w:rPr>
        <w:rFonts w:ascii="Wingdings" w:hAnsi="Wingdings" w:hint="default"/>
      </w:rPr>
    </w:lvl>
    <w:lvl w:ilvl="3" w:tplc="816466C6" w:tentative="1">
      <w:start w:val="1"/>
      <w:numFmt w:val="bullet"/>
      <w:lvlText w:val=""/>
      <w:lvlJc w:val="left"/>
      <w:pPr>
        <w:ind w:left="2880" w:hanging="360"/>
      </w:pPr>
      <w:rPr>
        <w:rFonts w:ascii="Symbol" w:hAnsi="Symbol" w:hint="default"/>
      </w:rPr>
    </w:lvl>
    <w:lvl w:ilvl="4" w:tplc="4D88CA90" w:tentative="1">
      <w:start w:val="1"/>
      <w:numFmt w:val="bullet"/>
      <w:lvlText w:val="o"/>
      <w:lvlJc w:val="left"/>
      <w:pPr>
        <w:ind w:left="3600" w:hanging="360"/>
      </w:pPr>
      <w:rPr>
        <w:rFonts w:ascii="Courier New" w:hAnsi="Courier New" w:cs="Courier New" w:hint="default"/>
      </w:rPr>
    </w:lvl>
    <w:lvl w:ilvl="5" w:tplc="A6C2126E" w:tentative="1">
      <w:start w:val="1"/>
      <w:numFmt w:val="bullet"/>
      <w:lvlText w:val=""/>
      <w:lvlJc w:val="left"/>
      <w:pPr>
        <w:ind w:left="4320" w:hanging="360"/>
      </w:pPr>
      <w:rPr>
        <w:rFonts w:ascii="Wingdings" w:hAnsi="Wingdings" w:hint="default"/>
      </w:rPr>
    </w:lvl>
    <w:lvl w:ilvl="6" w:tplc="61A8E81E" w:tentative="1">
      <w:start w:val="1"/>
      <w:numFmt w:val="bullet"/>
      <w:lvlText w:val=""/>
      <w:lvlJc w:val="left"/>
      <w:pPr>
        <w:ind w:left="5040" w:hanging="360"/>
      </w:pPr>
      <w:rPr>
        <w:rFonts w:ascii="Symbol" w:hAnsi="Symbol" w:hint="default"/>
      </w:rPr>
    </w:lvl>
    <w:lvl w:ilvl="7" w:tplc="4A0632C6" w:tentative="1">
      <w:start w:val="1"/>
      <w:numFmt w:val="bullet"/>
      <w:lvlText w:val="o"/>
      <w:lvlJc w:val="left"/>
      <w:pPr>
        <w:ind w:left="5760" w:hanging="360"/>
      </w:pPr>
      <w:rPr>
        <w:rFonts w:ascii="Courier New" w:hAnsi="Courier New" w:cs="Courier New" w:hint="default"/>
      </w:rPr>
    </w:lvl>
    <w:lvl w:ilvl="8" w:tplc="5FFEF09C" w:tentative="1">
      <w:start w:val="1"/>
      <w:numFmt w:val="bullet"/>
      <w:lvlText w:val=""/>
      <w:lvlJc w:val="left"/>
      <w:pPr>
        <w:ind w:left="6480" w:hanging="360"/>
      </w:pPr>
      <w:rPr>
        <w:rFonts w:ascii="Wingdings" w:hAnsi="Wingdings" w:hint="default"/>
      </w:rPr>
    </w:lvl>
  </w:abstractNum>
  <w:abstractNum w:abstractNumId="60" w15:restartNumberingAfterBreak="0">
    <w:nsid w:val="15A80CC3"/>
    <w:multiLevelType w:val="hybridMultilevel"/>
    <w:tmpl w:val="797E368C"/>
    <w:lvl w:ilvl="0" w:tplc="0C52F0DE">
      <w:start w:val="1"/>
      <w:numFmt w:val="bullet"/>
      <w:lvlText w:val=""/>
      <w:lvlJc w:val="left"/>
      <w:pPr>
        <w:ind w:left="720" w:hanging="360"/>
      </w:pPr>
      <w:rPr>
        <w:rFonts w:ascii="Symbol" w:hAnsi="Symbol" w:hint="default"/>
      </w:rPr>
    </w:lvl>
    <w:lvl w:ilvl="1" w:tplc="0E621492">
      <w:start w:val="1"/>
      <w:numFmt w:val="bullet"/>
      <w:lvlText w:val="o"/>
      <w:lvlJc w:val="left"/>
      <w:pPr>
        <w:ind w:left="1440" w:hanging="360"/>
      </w:pPr>
      <w:rPr>
        <w:rFonts w:ascii="Courier New" w:hAnsi="Courier New" w:cs="Courier New" w:hint="default"/>
      </w:rPr>
    </w:lvl>
    <w:lvl w:ilvl="2" w:tplc="72EEA944" w:tentative="1">
      <w:start w:val="1"/>
      <w:numFmt w:val="bullet"/>
      <w:lvlText w:val=""/>
      <w:lvlJc w:val="left"/>
      <w:pPr>
        <w:ind w:left="2160" w:hanging="360"/>
      </w:pPr>
      <w:rPr>
        <w:rFonts w:ascii="Wingdings" w:hAnsi="Wingdings" w:hint="default"/>
      </w:rPr>
    </w:lvl>
    <w:lvl w:ilvl="3" w:tplc="3B2C5758" w:tentative="1">
      <w:start w:val="1"/>
      <w:numFmt w:val="bullet"/>
      <w:lvlText w:val=""/>
      <w:lvlJc w:val="left"/>
      <w:pPr>
        <w:ind w:left="2880" w:hanging="360"/>
      </w:pPr>
      <w:rPr>
        <w:rFonts w:ascii="Symbol" w:hAnsi="Symbol" w:hint="default"/>
      </w:rPr>
    </w:lvl>
    <w:lvl w:ilvl="4" w:tplc="676622FA" w:tentative="1">
      <w:start w:val="1"/>
      <w:numFmt w:val="bullet"/>
      <w:lvlText w:val="o"/>
      <w:lvlJc w:val="left"/>
      <w:pPr>
        <w:ind w:left="3600" w:hanging="360"/>
      </w:pPr>
      <w:rPr>
        <w:rFonts w:ascii="Courier New" w:hAnsi="Courier New" w:cs="Courier New" w:hint="default"/>
      </w:rPr>
    </w:lvl>
    <w:lvl w:ilvl="5" w:tplc="23889F76" w:tentative="1">
      <w:start w:val="1"/>
      <w:numFmt w:val="bullet"/>
      <w:lvlText w:val=""/>
      <w:lvlJc w:val="left"/>
      <w:pPr>
        <w:ind w:left="4320" w:hanging="360"/>
      </w:pPr>
      <w:rPr>
        <w:rFonts w:ascii="Wingdings" w:hAnsi="Wingdings" w:hint="default"/>
      </w:rPr>
    </w:lvl>
    <w:lvl w:ilvl="6" w:tplc="FA32D2F2" w:tentative="1">
      <w:start w:val="1"/>
      <w:numFmt w:val="bullet"/>
      <w:lvlText w:val=""/>
      <w:lvlJc w:val="left"/>
      <w:pPr>
        <w:ind w:left="5040" w:hanging="360"/>
      </w:pPr>
      <w:rPr>
        <w:rFonts w:ascii="Symbol" w:hAnsi="Symbol" w:hint="default"/>
      </w:rPr>
    </w:lvl>
    <w:lvl w:ilvl="7" w:tplc="305A386E" w:tentative="1">
      <w:start w:val="1"/>
      <w:numFmt w:val="bullet"/>
      <w:lvlText w:val="o"/>
      <w:lvlJc w:val="left"/>
      <w:pPr>
        <w:ind w:left="5760" w:hanging="360"/>
      </w:pPr>
      <w:rPr>
        <w:rFonts w:ascii="Courier New" w:hAnsi="Courier New" w:cs="Courier New" w:hint="default"/>
      </w:rPr>
    </w:lvl>
    <w:lvl w:ilvl="8" w:tplc="56B6DF3C" w:tentative="1">
      <w:start w:val="1"/>
      <w:numFmt w:val="bullet"/>
      <w:lvlText w:val=""/>
      <w:lvlJc w:val="left"/>
      <w:pPr>
        <w:ind w:left="6480" w:hanging="360"/>
      </w:pPr>
      <w:rPr>
        <w:rFonts w:ascii="Wingdings" w:hAnsi="Wingdings" w:hint="default"/>
      </w:rPr>
    </w:lvl>
  </w:abstractNum>
  <w:abstractNum w:abstractNumId="61" w15:restartNumberingAfterBreak="0">
    <w:nsid w:val="15FD4F08"/>
    <w:multiLevelType w:val="hybridMultilevel"/>
    <w:tmpl w:val="4836BC0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2" w15:restartNumberingAfterBreak="0">
    <w:nsid w:val="1648726F"/>
    <w:multiLevelType w:val="hybridMultilevel"/>
    <w:tmpl w:val="AE42CF62"/>
    <w:lvl w:ilvl="0" w:tplc="9B9E9814">
      <w:start w:val="1"/>
      <w:numFmt w:val="bullet"/>
      <w:lvlText w:val=""/>
      <w:lvlJc w:val="left"/>
      <w:pPr>
        <w:ind w:left="720" w:hanging="360"/>
      </w:pPr>
      <w:rPr>
        <w:rFonts w:ascii="Symbol" w:hAnsi="Symbol" w:hint="default"/>
      </w:rPr>
    </w:lvl>
    <w:lvl w:ilvl="1" w:tplc="C95C8346" w:tentative="1">
      <w:start w:val="1"/>
      <w:numFmt w:val="bullet"/>
      <w:lvlText w:val="o"/>
      <w:lvlJc w:val="left"/>
      <w:pPr>
        <w:ind w:left="1440" w:hanging="360"/>
      </w:pPr>
      <w:rPr>
        <w:rFonts w:ascii="Courier New" w:hAnsi="Courier New" w:cs="Courier New" w:hint="default"/>
      </w:rPr>
    </w:lvl>
    <w:lvl w:ilvl="2" w:tplc="AD9E0FCC" w:tentative="1">
      <w:start w:val="1"/>
      <w:numFmt w:val="bullet"/>
      <w:lvlText w:val=""/>
      <w:lvlJc w:val="left"/>
      <w:pPr>
        <w:ind w:left="2160" w:hanging="360"/>
      </w:pPr>
      <w:rPr>
        <w:rFonts w:ascii="Wingdings" w:hAnsi="Wingdings" w:hint="default"/>
      </w:rPr>
    </w:lvl>
    <w:lvl w:ilvl="3" w:tplc="79C4BBAC" w:tentative="1">
      <w:start w:val="1"/>
      <w:numFmt w:val="bullet"/>
      <w:lvlText w:val=""/>
      <w:lvlJc w:val="left"/>
      <w:pPr>
        <w:ind w:left="2880" w:hanging="360"/>
      </w:pPr>
      <w:rPr>
        <w:rFonts w:ascii="Symbol" w:hAnsi="Symbol" w:hint="default"/>
      </w:rPr>
    </w:lvl>
    <w:lvl w:ilvl="4" w:tplc="3EA6E3BC" w:tentative="1">
      <w:start w:val="1"/>
      <w:numFmt w:val="bullet"/>
      <w:lvlText w:val="o"/>
      <w:lvlJc w:val="left"/>
      <w:pPr>
        <w:ind w:left="3600" w:hanging="360"/>
      </w:pPr>
      <w:rPr>
        <w:rFonts w:ascii="Courier New" w:hAnsi="Courier New" w:cs="Courier New" w:hint="default"/>
      </w:rPr>
    </w:lvl>
    <w:lvl w:ilvl="5" w:tplc="54386C22" w:tentative="1">
      <w:start w:val="1"/>
      <w:numFmt w:val="bullet"/>
      <w:lvlText w:val=""/>
      <w:lvlJc w:val="left"/>
      <w:pPr>
        <w:ind w:left="4320" w:hanging="360"/>
      </w:pPr>
      <w:rPr>
        <w:rFonts w:ascii="Wingdings" w:hAnsi="Wingdings" w:hint="default"/>
      </w:rPr>
    </w:lvl>
    <w:lvl w:ilvl="6" w:tplc="B9E4F5AE" w:tentative="1">
      <w:start w:val="1"/>
      <w:numFmt w:val="bullet"/>
      <w:lvlText w:val=""/>
      <w:lvlJc w:val="left"/>
      <w:pPr>
        <w:ind w:left="5040" w:hanging="360"/>
      </w:pPr>
      <w:rPr>
        <w:rFonts w:ascii="Symbol" w:hAnsi="Symbol" w:hint="default"/>
      </w:rPr>
    </w:lvl>
    <w:lvl w:ilvl="7" w:tplc="D77C50AA" w:tentative="1">
      <w:start w:val="1"/>
      <w:numFmt w:val="bullet"/>
      <w:lvlText w:val="o"/>
      <w:lvlJc w:val="left"/>
      <w:pPr>
        <w:ind w:left="5760" w:hanging="360"/>
      </w:pPr>
      <w:rPr>
        <w:rFonts w:ascii="Courier New" w:hAnsi="Courier New" w:cs="Courier New" w:hint="default"/>
      </w:rPr>
    </w:lvl>
    <w:lvl w:ilvl="8" w:tplc="018EFA88" w:tentative="1">
      <w:start w:val="1"/>
      <w:numFmt w:val="bullet"/>
      <w:lvlText w:val=""/>
      <w:lvlJc w:val="left"/>
      <w:pPr>
        <w:ind w:left="6480" w:hanging="360"/>
      </w:pPr>
      <w:rPr>
        <w:rFonts w:ascii="Wingdings" w:hAnsi="Wingdings" w:hint="default"/>
      </w:rPr>
    </w:lvl>
  </w:abstractNum>
  <w:abstractNum w:abstractNumId="63" w15:restartNumberingAfterBreak="0">
    <w:nsid w:val="16492215"/>
    <w:multiLevelType w:val="hybridMultilevel"/>
    <w:tmpl w:val="6EC4B77A"/>
    <w:lvl w:ilvl="0" w:tplc="46907008">
      <w:start w:val="1"/>
      <w:numFmt w:val="bullet"/>
      <w:lvlText w:val=""/>
      <w:lvlJc w:val="left"/>
      <w:pPr>
        <w:ind w:left="720" w:hanging="360"/>
      </w:pPr>
      <w:rPr>
        <w:rFonts w:ascii="Symbol" w:hAnsi="Symbol" w:hint="default"/>
      </w:rPr>
    </w:lvl>
    <w:lvl w:ilvl="1" w:tplc="49A47794" w:tentative="1">
      <w:start w:val="1"/>
      <w:numFmt w:val="bullet"/>
      <w:lvlText w:val="o"/>
      <w:lvlJc w:val="left"/>
      <w:pPr>
        <w:ind w:left="1440" w:hanging="360"/>
      </w:pPr>
      <w:rPr>
        <w:rFonts w:ascii="Courier New" w:hAnsi="Courier New" w:cs="Courier New" w:hint="default"/>
      </w:rPr>
    </w:lvl>
    <w:lvl w:ilvl="2" w:tplc="E1C03742" w:tentative="1">
      <w:start w:val="1"/>
      <w:numFmt w:val="bullet"/>
      <w:lvlText w:val=""/>
      <w:lvlJc w:val="left"/>
      <w:pPr>
        <w:ind w:left="2160" w:hanging="360"/>
      </w:pPr>
      <w:rPr>
        <w:rFonts w:ascii="Wingdings" w:hAnsi="Wingdings" w:hint="default"/>
      </w:rPr>
    </w:lvl>
    <w:lvl w:ilvl="3" w:tplc="50680600" w:tentative="1">
      <w:start w:val="1"/>
      <w:numFmt w:val="bullet"/>
      <w:lvlText w:val=""/>
      <w:lvlJc w:val="left"/>
      <w:pPr>
        <w:ind w:left="2880" w:hanging="360"/>
      </w:pPr>
      <w:rPr>
        <w:rFonts w:ascii="Symbol" w:hAnsi="Symbol" w:hint="default"/>
      </w:rPr>
    </w:lvl>
    <w:lvl w:ilvl="4" w:tplc="87286E50" w:tentative="1">
      <w:start w:val="1"/>
      <w:numFmt w:val="bullet"/>
      <w:lvlText w:val="o"/>
      <w:lvlJc w:val="left"/>
      <w:pPr>
        <w:ind w:left="3600" w:hanging="360"/>
      </w:pPr>
      <w:rPr>
        <w:rFonts w:ascii="Courier New" w:hAnsi="Courier New" w:cs="Courier New" w:hint="default"/>
      </w:rPr>
    </w:lvl>
    <w:lvl w:ilvl="5" w:tplc="645EE71E" w:tentative="1">
      <w:start w:val="1"/>
      <w:numFmt w:val="bullet"/>
      <w:lvlText w:val=""/>
      <w:lvlJc w:val="left"/>
      <w:pPr>
        <w:ind w:left="4320" w:hanging="360"/>
      </w:pPr>
      <w:rPr>
        <w:rFonts w:ascii="Wingdings" w:hAnsi="Wingdings" w:hint="default"/>
      </w:rPr>
    </w:lvl>
    <w:lvl w:ilvl="6" w:tplc="16FE78BC" w:tentative="1">
      <w:start w:val="1"/>
      <w:numFmt w:val="bullet"/>
      <w:lvlText w:val=""/>
      <w:lvlJc w:val="left"/>
      <w:pPr>
        <w:ind w:left="5040" w:hanging="360"/>
      </w:pPr>
      <w:rPr>
        <w:rFonts w:ascii="Symbol" w:hAnsi="Symbol" w:hint="default"/>
      </w:rPr>
    </w:lvl>
    <w:lvl w:ilvl="7" w:tplc="2E34F66A" w:tentative="1">
      <w:start w:val="1"/>
      <w:numFmt w:val="bullet"/>
      <w:lvlText w:val="o"/>
      <w:lvlJc w:val="left"/>
      <w:pPr>
        <w:ind w:left="5760" w:hanging="360"/>
      </w:pPr>
      <w:rPr>
        <w:rFonts w:ascii="Courier New" w:hAnsi="Courier New" w:cs="Courier New" w:hint="default"/>
      </w:rPr>
    </w:lvl>
    <w:lvl w:ilvl="8" w:tplc="FBCA2FBA" w:tentative="1">
      <w:start w:val="1"/>
      <w:numFmt w:val="bullet"/>
      <w:lvlText w:val=""/>
      <w:lvlJc w:val="left"/>
      <w:pPr>
        <w:ind w:left="6480" w:hanging="360"/>
      </w:pPr>
      <w:rPr>
        <w:rFonts w:ascii="Wingdings" w:hAnsi="Wingdings" w:hint="default"/>
      </w:rPr>
    </w:lvl>
  </w:abstractNum>
  <w:abstractNum w:abstractNumId="64" w15:restartNumberingAfterBreak="0">
    <w:nsid w:val="16FB4BC6"/>
    <w:multiLevelType w:val="hybridMultilevel"/>
    <w:tmpl w:val="67D0FF2A"/>
    <w:lvl w:ilvl="0" w:tplc="B058D31E">
      <w:start w:val="1"/>
      <w:numFmt w:val="bullet"/>
      <w:lvlText w:val=""/>
      <w:lvlJc w:val="left"/>
      <w:pPr>
        <w:ind w:left="720" w:hanging="360"/>
      </w:pPr>
      <w:rPr>
        <w:rFonts w:ascii="Symbol" w:hAnsi="Symbol" w:hint="default"/>
      </w:rPr>
    </w:lvl>
    <w:lvl w:ilvl="1" w:tplc="ABE28296">
      <w:start w:val="1"/>
      <w:numFmt w:val="bullet"/>
      <w:lvlText w:val="o"/>
      <w:lvlJc w:val="left"/>
      <w:pPr>
        <w:ind w:left="1440" w:hanging="360"/>
      </w:pPr>
      <w:rPr>
        <w:rFonts w:ascii="Courier New" w:hAnsi="Courier New" w:cs="Courier New" w:hint="default"/>
      </w:rPr>
    </w:lvl>
    <w:lvl w:ilvl="2" w:tplc="1C740980" w:tentative="1">
      <w:start w:val="1"/>
      <w:numFmt w:val="bullet"/>
      <w:lvlText w:val=""/>
      <w:lvlJc w:val="left"/>
      <w:pPr>
        <w:ind w:left="2160" w:hanging="360"/>
      </w:pPr>
      <w:rPr>
        <w:rFonts w:ascii="Wingdings" w:hAnsi="Wingdings" w:hint="default"/>
      </w:rPr>
    </w:lvl>
    <w:lvl w:ilvl="3" w:tplc="D9C04A26" w:tentative="1">
      <w:start w:val="1"/>
      <w:numFmt w:val="bullet"/>
      <w:lvlText w:val=""/>
      <w:lvlJc w:val="left"/>
      <w:pPr>
        <w:ind w:left="2880" w:hanging="360"/>
      </w:pPr>
      <w:rPr>
        <w:rFonts w:ascii="Symbol" w:hAnsi="Symbol" w:hint="default"/>
      </w:rPr>
    </w:lvl>
    <w:lvl w:ilvl="4" w:tplc="25F8F6B0" w:tentative="1">
      <w:start w:val="1"/>
      <w:numFmt w:val="bullet"/>
      <w:lvlText w:val="o"/>
      <w:lvlJc w:val="left"/>
      <w:pPr>
        <w:ind w:left="3600" w:hanging="360"/>
      </w:pPr>
      <w:rPr>
        <w:rFonts w:ascii="Courier New" w:hAnsi="Courier New" w:cs="Courier New" w:hint="default"/>
      </w:rPr>
    </w:lvl>
    <w:lvl w:ilvl="5" w:tplc="851293AE" w:tentative="1">
      <w:start w:val="1"/>
      <w:numFmt w:val="bullet"/>
      <w:lvlText w:val=""/>
      <w:lvlJc w:val="left"/>
      <w:pPr>
        <w:ind w:left="4320" w:hanging="360"/>
      </w:pPr>
      <w:rPr>
        <w:rFonts w:ascii="Wingdings" w:hAnsi="Wingdings" w:hint="default"/>
      </w:rPr>
    </w:lvl>
    <w:lvl w:ilvl="6" w:tplc="0D2E1AFC" w:tentative="1">
      <w:start w:val="1"/>
      <w:numFmt w:val="bullet"/>
      <w:lvlText w:val=""/>
      <w:lvlJc w:val="left"/>
      <w:pPr>
        <w:ind w:left="5040" w:hanging="360"/>
      </w:pPr>
      <w:rPr>
        <w:rFonts w:ascii="Symbol" w:hAnsi="Symbol" w:hint="default"/>
      </w:rPr>
    </w:lvl>
    <w:lvl w:ilvl="7" w:tplc="7D546750" w:tentative="1">
      <w:start w:val="1"/>
      <w:numFmt w:val="bullet"/>
      <w:lvlText w:val="o"/>
      <w:lvlJc w:val="left"/>
      <w:pPr>
        <w:ind w:left="5760" w:hanging="360"/>
      </w:pPr>
      <w:rPr>
        <w:rFonts w:ascii="Courier New" w:hAnsi="Courier New" w:cs="Courier New" w:hint="default"/>
      </w:rPr>
    </w:lvl>
    <w:lvl w:ilvl="8" w:tplc="C01C651C" w:tentative="1">
      <w:start w:val="1"/>
      <w:numFmt w:val="bullet"/>
      <w:lvlText w:val=""/>
      <w:lvlJc w:val="left"/>
      <w:pPr>
        <w:ind w:left="6480" w:hanging="360"/>
      </w:pPr>
      <w:rPr>
        <w:rFonts w:ascii="Wingdings" w:hAnsi="Wingdings" w:hint="default"/>
      </w:rPr>
    </w:lvl>
  </w:abstractNum>
  <w:abstractNum w:abstractNumId="65" w15:restartNumberingAfterBreak="0">
    <w:nsid w:val="17054299"/>
    <w:multiLevelType w:val="hybridMultilevel"/>
    <w:tmpl w:val="60D89D88"/>
    <w:lvl w:ilvl="0" w:tplc="FC80825A">
      <w:start w:val="1"/>
      <w:numFmt w:val="bullet"/>
      <w:lvlText w:val=""/>
      <w:lvlJc w:val="left"/>
      <w:pPr>
        <w:ind w:left="720" w:hanging="360"/>
      </w:pPr>
      <w:rPr>
        <w:rFonts w:ascii="Symbol" w:hAnsi="Symbol" w:hint="default"/>
      </w:rPr>
    </w:lvl>
    <w:lvl w:ilvl="1" w:tplc="4246FBE6" w:tentative="1">
      <w:start w:val="1"/>
      <w:numFmt w:val="bullet"/>
      <w:lvlText w:val="o"/>
      <w:lvlJc w:val="left"/>
      <w:pPr>
        <w:ind w:left="1440" w:hanging="360"/>
      </w:pPr>
      <w:rPr>
        <w:rFonts w:ascii="Courier New" w:hAnsi="Courier New" w:cs="Courier New" w:hint="default"/>
      </w:rPr>
    </w:lvl>
    <w:lvl w:ilvl="2" w:tplc="61C40E7C" w:tentative="1">
      <w:start w:val="1"/>
      <w:numFmt w:val="bullet"/>
      <w:lvlText w:val=""/>
      <w:lvlJc w:val="left"/>
      <w:pPr>
        <w:ind w:left="2160" w:hanging="360"/>
      </w:pPr>
      <w:rPr>
        <w:rFonts w:ascii="Wingdings" w:hAnsi="Wingdings" w:hint="default"/>
      </w:rPr>
    </w:lvl>
    <w:lvl w:ilvl="3" w:tplc="0798BAA6" w:tentative="1">
      <w:start w:val="1"/>
      <w:numFmt w:val="bullet"/>
      <w:lvlText w:val=""/>
      <w:lvlJc w:val="left"/>
      <w:pPr>
        <w:ind w:left="2880" w:hanging="360"/>
      </w:pPr>
      <w:rPr>
        <w:rFonts w:ascii="Symbol" w:hAnsi="Symbol" w:hint="default"/>
      </w:rPr>
    </w:lvl>
    <w:lvl w:ilvl="4" w:tplc="E09C68D2" w:tentative="1">
      <w:start w:val="1"/>
      <w:numFmt w:val="bullet"/>
      <w:lvlText w:val="o"/>
      <w:lvlJc w:val="left"/>
      <w:pPr>
        <w:ind w:left="3600" w:hanging="360"/>
      </w:pPr>
      <w:rPr>
        <w:rFonts w:ascii="Courier New" w:hAnsi="Courier New" w:cs="Courier New" w:hint="default"/>
      </w:rPr>
    </w:lvl>
    <w:lvl w:ilvl="5" w:tplc="B884131E" w:tentative="1">
      <w:start w:val="1"/>
      <w:numFmt w:val="bullet"/>
      <w:lvlText w:val=""/>
      <w:lvlJc w:val="left"/>
      <w:pPr>
        <w:ind w:left="4320" w:hanging="360"/>
      </w:pPr>
      <w:rPr>
        <w:rFonts w:ascii="Wingdings" w:hAnsi="Wingdings" w:hint="default"/>
      </w:rPr>
    </w:lvl>
    <w:lvl w:ilvl="6" w:tplc="CF00B2D4" w:tentative="1">
      <w:start w:val="1"/>
      <w:numFmt w:val="bullet"/>
      <w:lvlText w:val=""/>
      <w:lvlJc w:val="left"/>
      <w:pPr>
        <w:ind w:left="5040" w:hanging="360"/>
      </w:pPr>
      <w:rPr>
        <w:rFonts w:ascii="Symbol" w:hAnsi="Symbol" w:hint="default"/>
      </w:rPr>
    </w:lvl>
    <w:lvl w:ilvl="7" w:tplc="243A0780" w:tentative="1">
      <w:start w:val="1"/>
      <w:numFmt w:val="bullet"/>
      <w:lvlText w:val="o"/>
      <w:lvlJc w:val="left"/>
      <w:pPr>
        <w:ind w:left="5760" w:hanging="360"/>
      </w:pPr>
      <w:rPr>
        <w:rFonts w:ascii="Courier New" w:hAnsi="Courier New" w:cs="Courier New" w:hint="default"/>
      </w:rPr>
    </w:lvl>
    <w:lvl w:ilvl="8" w:tplc="FA7859D2" w:tentative="1">
      <w:start w:val="1"/>
      <w:numFmt w:val="bullet"/>
      <w:lvlText w:val=""/>
      <w:lvlJc w:val="left"/>
      <w:pPr>
        <w:ind w:left="6480" w:hanging="360"/>
      </w:pPr>
      <w:rPr>
        <w:rFonts w:ascii="Wingdings" w:hAnsi="Wingdings" w:hint="default"/>
      </w:rPr>
    </w:lvl>
  </w:abstractNum>
  <w:abstractNum w:abstractNumId="66" w15:restartNumberingAfterBreak="0">
    <w:nsid w:val="174A2DBE"/>
    <w:multiLevelType w:val="hybridMultilevel"/>
    <w:tmpl w:val="1B642274"/>
    <w:lvl w:ilvl="0" w:tplc="1096C0B0">
      <w:start w:val="1"/>
      <w:numFmt w:val="bullet"/>
      <w:lvlText w:val=""/>
      <w:lvlJc w:val="left"/>
      <w:pPr>
        <w:ind w:left="720" w:hanging="360"/>
      </w:pPr>
      <w:rPr>
        <w:rFonts w:ascii="Symbol" w:hAnsi="Symbol" w:hint="default"/>
      </w:rPr>
    </w:lvl>
    <w:lvl w:ilvl="1" w:tplc="A046120A" w:tentative="1">
      <w:start w:val="1"/>
      <w:numFmt w:val="bullet"/>
      <w:lvlText w:val="o"/>
      <w:lvlJc w:val="left"/>
      <w:pPr>
        <w:ind w:left="1440" w:hanging="360"/>
      </w:pPr>
      <w:rPr>
        <w:rFonts w:ascii="Courier New" w:hAnsi="Courier New" w:cs="Courier New" w:hint="default"/>
      </w:rPr>
    </w:lvl>
    <w:lvl w:ilvl="2" w:tplc="6EAC1870" w:tentative="1">
      <w:start w:val="1"/>
      <w:numFmt w:val="bullet"/>
      <w:lvlText w:val=""/>
      <w:lvlJc w:val="left"/>
      <w:pPr>
        <w:ind w:left="2160" w:hanging="360"/>
      </w:pPr>
      <w:rPr>
        <w:rFonts w:ascii="Wingdings" w:hAnsi="Wingdings" w:hint="default"/>
      </w:rPr>
    </w:lvl>
    <w:lvl w:ilvl="3" w:tplc="EEE685B8" w:tentative="1">
      <w:start w:val="1"/>
      <w:numFmt w:val="bullet"/>
      <w:lvlText w:val=""/>
      <w:lvlJc w:val="left"/>
      <w:pPr>
        <w:ind w:left="2880" w:hanging="360"/>
      </w:pPr>
      <w:rPr>
        <w:rFonts w:ascii="Symbol" w:hAnsi="Symbol" w:hint="default"/>
      </w:rPr>
    </w:lvl>
    <w:lvl w:ilvl="4" w:tplc="57F82D0E" w:tentative="1">
      <w:start w:val="1"/>
      <w:numFmt w:val="bullet"/>
      <w:lvlText w:val="o"/>
      <w:lvlJc w:val="left"/>
      <w:pPr>
        <w:ind w:left="3600" w:hanging="360"/>
      </w:pPr>
      <w:rPr>
        <w:rFonts w:ascii="Courier New" w:hAnsi="Courier New" w:cs="Courier New" w:hint="default"/>
      </w:rPr>
    </w:lvl>
    <w:lvl w:ilvl="5" w:tplc="E6A8668A" w:tentative="1">
      <w:start w:val="1"/>
      <w:numFmt w:val="bullet"/>
      <w:lvlText w:val=""/>
      <w:lvlJc w:val="left"/>
      <w:pPr>
        <w:ind w:left="4320" w:hanging="360"/>
      </w:pPr>
      <w:rPr>
        <w:rFonts w:ascii="Wingdings" w:hAnsi="Wingdings" w:hint="default"/>
      </w:rPr>
    </w:lvl>
    <w:lvl w:ilvl="6" w:tplc="251C0636" w:tentative="1">
      <w:start w:val="1"/>
      <w:numFmt w:val="bullet"/>
      <w:lvlText w:val=""/>
      <w:lvlJc w:val="left"/>
      <w:pPr>
        <w:ind w:left="5040" w:hanging="360"/>
      </w:pPr>
      <w:rPr>
        <w:rFonts w:ascii="Symbol" w:hAnsi="Symbol" w:hint="default"/>
      </w:rPr>
    </w:lvl>
    <w:lvl w:ilvl="7" w:tplc="9BF8029C" w:tentative="1">
      <w:start w:val="1"/>
      <w:numFmt w:val="bullet"/>
      <w:lvlText w:val="o"/>
      <w:lvlJc w:val="left"/>
      <w:pPr>
        <w:ind w:left="5760" w:hanging="360"/>
      </w:pPr>
      <w:rPr>
        <w:rFonts w:ascii="Courier New" w:hAnsi="Courier New" w:cs="Courier New" w:hint="default"/>
      </w:rPr>
    </w:lvl>
    <w:lvl w:ilvl="8" w:tplc="56BCEC76" w:tentative="1">
      <w:start w:val="1"/>
      <w:numFmt w:val="bullet"/>
      <w:lvlText w:val=""/>
      <w:lvlJc w:val="left"/>
      <w:pPr>
        <w:ind w:left="6480" w:hanging="360"/>
      </w:pPr>
      <w:rPr>
        <w:rFonts w:ascii="Wingdings" w:hAnsi="Wingdings" w:hint="default"/>
      </w:rPr>
    </w:lvl>
  </w:abstractNum>
  <w:abstractNum w:abstractNumId="67" w15:restartNumberingAfterBreak="0">
    <w:nsid w:val="17AE27B5"/>
    <w:multiLevelType w:val="hybridMultilevel"/>
    <w:tmpl w:val="01BE14C4"/>
    <w:lvl w:ilvl="0" w:tplc="EC3E91DA">
      <w:start w:val="1"/>
      <w:numFmt w:val="bullet"/>
      <w:lvlText w:val=""/>
      <w:lvlJc w:val="left"/>
      <w:pPr>
        <w:ind w:left="720" w:hanging="360"/>
      </w:pPr>
      <w:rPr>
        <w:rFonts w:ascii="Symbol" w:hAnsi="Symbol" w:hint="default"/>
      </w:rPr>
    </w:lvl>
    <w:lvl w:ilvl="1" w:tplc="D57A313A" w:tentative="1">
      <w:start w:val="1"/>
      <w:numFmt w:val="bullet"/>
      <w:lvlText w:val="o"/>
      <w:lvlJc w:val="left"/>
      <w:pPr>
        <w:ind w:left="1440" w:hanging="360"/>
      </w:pPr>
      <w:rPr>
        <w:rFonts w:ascii="Courier New" w:hAnsi="Courier New" w:cs="Courier New" w:hint="default"/>
      </w:rPr>
    </w:lvl>
    <w:lvl w:ilvl="2" w:tplc="D8EEDFE0" w:tentative="1">
      <w:start w:val="1"/>
      <w:numFmt w:val="bullet"/>
      <w:lvlText w:val=""/>
      <w:lvlJc w:val="left"/>
      <w:pPr>
        <w:ind w:left="2160" w:hanging="360"/>
      </w:pPr>
      <w:rPr>
        <w:rFonts w:ascii="Wingdings" w:hAnsi="Wingdings" w:hint="default"/>
      </w:rPr>
    </w:lvl>
    <w:lvl w:ilvl="3" w:tplc="5190811C" w:tentative="1">
      <w:start w:val="1"/>
      <w:numFmt w:val="bullet"/>
      <w:lvlText w:val=""/>
      <w:lvlJc w:val="left"/>
      <w:pPr>
        <w:ind w:left="2880" w:hanging="360"/>
      </w:pPr>
      <w:rPr>
        <w:rFonts w:ascii="Symbol" w:hAnsi="Symbol" w:hint="default"/>
      </w:rPr>
    </w:lvl>
    <w:lvl w:ilvl="4" w:tplc="A6B86BDC" w:tentative="1">
      <w:start w:val="1"/>
      <w:numFmt w:val="bullet"/>
      <w:lvlText w:val="o"/>
      <w:lvlJc w:val="left"/>
      <w:pPr>
        <w:ind w:left="3600" w:hanging="360"/>
      </w:pPr>
      <w:rPr>
        <w:rFonts w:ascii="Courier New" w:hAnsi="Courier New" w:cs="Courier New" w:hint="default"/>
      </w:rPr>
    </w:lvl>
    <w:lvl w:ilvl="5" w:tplc="58D2E4E2" w:tentative="1">
      <w:start w:val="1"/>
      <w:numFmt w:val="bullet"/>
      <w:lvlText w:val=""/>
      <w:lvlJc w:val="left"/>
      <w:pPr>
        <w:ind w:left="4320" w:hanging="360"/>
      </w:pPr>
      <w:rPr>
        <w:rFonts w:ascii="Wingdings" w:hAnsi="Wingdings" w:hint="default"/>
      </w:rPr>
    </w:lvl>
    <w:lvl w:ilvl="6" w:tplc="33084B86" w:tentative="1">
      <w:start w:val="1"/>
      <w:numFmt w:val="bullet"/>
      <w:lvlText w:val=""/>
      <w:lvlJc w:val="left"/>
      <w:pPr>
        <w:ind w:left="5040" w:hanging="360"/>
      </w:pPr>
      <w:rPr>
        <w:rFonts w:ascii="Symbol" w:hAnsi="Symbol" w:hint="default"/>
      </w:rPr>
    </w:lvl>
    <w:lvl w:ilvl="7" w:tplc="DDE662EE" w:tentative="1">
      <w:start w:val="1"/>
      <w:numFmt w:val="bullet"/>
      <w:lvlText w:val="o"/>
      <w:lvlJc w:val="left"/>
      <w:pPr>
        <w:ind w:left="5760" w:hanging="360"/>
      </w:pPr>
      <w:rPr>
        <w:rFonts w:ascii="Courier New" w:hAnsi="Courier New" w:cs="Courier New" w:hint="default"/>
      </w:rPr>
    </w:lvl>
    <w:lvl w:ilvl="8" w:tplc="C8167AA6" w:tentative="1">
      <w:start w:val="1"/>
      <w:numFmt w:val="bullet"/>
      <w:lvlText w:val=""/>
      <w:lvlJc w:val="left"/>
      <w:pPr>
        <w:ind w:left="6480" w:hanging="360"/>
      </w:pPr>
      <w:rPr>
        <w:rFonts w:ascii="Wingdings" w:hAnsi="Wingdings" w:hint="default"/>
      </w:rPr>
    </w:lvl>
  </w:abstractNum>
  <w:abstractNum w:abstractNumId="68" w15:restartNumberingAfterBreak="0">
    <w:nsid w:val="17EF73DB"/>
    <w:multiLevelType w:val="hybridMultilevel"/>
    <w:tmpl w:val="C99CED58"/>
    <w:lvl w:ilvl="0" w:tplc="02E69054">
      <w:start w:val="1"/>
      <w:numFmt w:val="bullet"/>
      <w:lvlText w:val=""/>
      <w:lvlJc w:val="left"/>
      <w:pPr>
        <w:ind w:left="720" w:hanging="360"/>
      </w:pPr>
      <w:rPr>
        <w:rFonts w:ascii="Symbol" w:hAnsi="Symbol" w:hint="default"/>
      </w:rPr>
    </w:lvl>
    <w:lvl w:ilvl="1" w:tplc="6002B48A">
      <w:start w:val="1"/>
      <w:numFmt w:val="bullet"/>
      <w:lvlText w:val="o"/>
      <w:lvlJc w:val="left"/>
      <w:pPr>
        <w:ind w:left="1440" w:hanging="360"/>
      </w:pPr>
      <w:rPr>
        <w:rFonts w:ascii="Courier New" w:hAnsi="Courier New" w:cs="Courier New" w:hint="default"/>
      </w:rPr>
    </w:lvl>
    <w:lvl w:ilvl="2" w:tplc="BBFC3172" w:tentative="1">
      <w:start w:val="1"/>
      <w:numFmt w:val="bullet"/>
      <w:lvlText w:val=""/>
      <w:lvlJc w:val="left"/>
      <w:pPr>
        <w:ind w:left="2160" w:hanging="360"/>
      </w:pPr>
      <w:rPr>
        <w:rFonts w:ascii="Wingdings" w:hAnsi="Wingdings" w:hint="default"/>
      </w:rPr>
    </w:lvl>
    <w:lvl w:ilvl="3" w:tplc="5BEAAE1E" w:tentative="1">
      <w:start w:val="1"/>
      <w:numFmt w:val="bullet"/>
      <w:lvlText w:val=""/>
      <w:lvlJc w:val="left"/>
      <w:pPr>
        <w:ind w:left="2880" w:hanging="360"/>
      </w:pPr>
      <w:rPr>
        <w:rFonts w:ascii="Symbol" w:hAnsi="Symbol" w:hint="default"/>
      </w:rPr>
    </w:lvl>
    <w:lvl w:ilvl="4" w:tplc="5BE23EEA" w:tentative="1">
      <w:start w:val="1"/>
      <w:numFmt w:val="bullet"/>
      <w:lvlText w:val="o"/>
      <w:lvlJc w:val="left"/>
      <w:pPr>
        <w:ind w:left="3600" w:hanging="360"/>
      </w:pPr>
      <w:rPr>
        <w:rFonts w:ascii="Courier New" w:hAnsi="Courier New" w:cs="Courier New" w:hint="default"/>
      </w:rPr>
    </w:lvl>
    <w:lvl w:ilvl="5" w:tplc="0D06F764" w:tentative="1">
      <w:start w:val="1"/>
      <w:numFmt w:val="bullet"/>
      <w:lvlText w:val=""/>
      <w:lvlJc w:val="left"/>
      <w:pPr>
        <w:ind w:left="4320" w:hanging="360"/>
      </w:pPr>
      <w:rPr>
        <w:rFonts w:ascii="Wingdings" w:hAnsi="Wingdings" w:hint="default"/>
      </w:rPr>
    </w:lvl>
    <w:lvl w:ilvl="6" w:tplc="3872BEBA" w:tentative="1">
      <w:start w:val="1"/>
      <w:numFmt w:val="bullet"/>
      <w:lvlText w:val=""/>
      <w:lvlJc w:val="left"/>
      <w:pPr>
        <w:ind w:left="5040" w:hanging="360"/>
      </w:pPr>
      <w:rPr>
        <w:rFonts w:ascii="Symbol" w:hAnsi="Symbol" w:hint="default"/>
      </w:rPr>
    </w:lvl>
    <w:lvl w:ilvl="7" w:tplc="7B1AF69C" w:tentative="1">
      <w:start w:val="1"/>
      <w:numFmt w:val="bullet"/>
      <w:lvlText w:val="o"/>
      <w:lvlJc w:val="left"/>
      <w:pPr>
        <w:ind w:left="5760" w:hanging="360"/>
      </w:pPr>
      <w:rPr>
        <w:rFonts w:ascii="Courier New" w:hAnsi="Courier New" w:cs="Courier New" w:hint="default"/>
      </w:rPr>
    </w:lvl>
    <w:lvl w:ilvl="8" w:tplc="3EB6425A" w:tentative="1">
      <w:start w:val="1"/>
      <w:numFmt w:val="bullet"/>
      <w:lvlText w:val=""/>
      <w:lvlJc w:val="left"/>
      <w:pPr>
        <w:ind w:left="6480" w:hanging="360"/>
      </w:pPr>
      <w:rPr>
        <w:rFonts w:ascii="Wingdings" w:hAnsi="Wingdings" w:hint="default"/>
      </w:rPr>
    </w:lvl>
  </w:abstractNum>
  <w:abstractNum w:abstractNumId="69" w15:restartNumberingAfterBreak="0">
    <w:nsid w:val="18E52D02"/>
    <w:multiLevelType w:val="hybridMultilevel"/>
    <w:tmpl w:val="C1325196"/>
    <w:lvl w:ilvl="0" w:tplc="455C401A">
      <w:start w:val="1"/>
      <w:numFmt w:val="decimal"/>
      <w:lvlText w:val="%1."/>
      <w:lvlJc w:val="left"/>
      <w:pPr>
        <w:ind w:left="720" w:hanging="360"/>
      </w:pPr>
    </w:lvl>
    <w:lvl w:ilvl="1" w:tplc="934427C8">
      <w:start w:val="1"/>
      <w:numFmt w:val="lowerLetter"/>
      <w:lvlText w:val="%2."/>
      <w:lvlJc w:val="left"/>
      <w:pPr>
        <w:ind w:left="1440" w:hanging="360"/>
      </w:pPr>
    </w:lvl>
    <w:lvl w:ilvl="2" w:tplc="A98C01BC" w:tentative="1">
      <w:start w:val="1"/>
      <w:numFmt w:val="lowerRoman"/>
      <w:lvlText w:val="%3."/>
      <w:lvlJc w:val="right"/>
      <w:pPr>
        <w:ind w:left="2160" w:hanging="180"/>
      </w:pPr>
    </w:lvl>
    <w:lvl w:ilvl="3" w:tplc="ED4ABA60" w:tentative="1">
      <w:start w:val="1"/>
      <w:numFmt w:val="decimal"/>
      <w:lvlText w:val="%4."/>
      <w:lvlJc w:val="left"/>
      <w:pPr>
        <w:ind w:left="2880" w:hanging="360"/>
      </w:pPr>
    </w:lvl>
    <w:lvl w:ilvl="4" w:tplc="753AC140" w:tentative="1">
      <w:start w:val="1"/>
      <w:numFmt w:val="lowerLetter"/>
      <w:lvlText w:val="%5."/>
      <w:lvlJc w:val="left"/>
      <w:pPr>
        <w:ind w:left="3600" w:hanging="360"/>
      </w:pPr>
    </w:lvl>
    <w:lvl w:ilvl="5" w:tplc="37066144" w:tentative="1">
      <w:start w:val="1"/>
      <w:numFmt w:val="lowerRoman"/>
      <w:lvlText w:val="%6."/>
      <w:lvlJc w:val="right"/>
      <w:pPr>
        <w:ind w:left="4320" w:hanging="180"/>
      </w:pPr>
    </w:lvl>
    <w:lvl w:ilvl="6" w:tplc="F2DA2DCC" w:tentative="1">
      <w:start w:val="1"/>
      <w:numFmt w:val="decimal"/>
      <w:lvlText w:val="%7."/>
      <w:lvlJc w:val="left"/>
      <w:pPr>
        <w:ind w:left="5040" w:hanging="360"/>
      </w:pPr>
    </w:lvl>
    <w:lvl w:ilvl="7" w:tplc="4998BA5A" w:tentative="1">
      <w:start w:val="1"/>
      <w:numFmt w:val="lowerLetter"/>
      <w:lvlText w:val="%8."/>
      <w:lvlJc w:val="left"/>
      <w:pPr>
        <w:ind w:left="5760" w:hanging="360"/>
      </w:pPr>
    </w:lvl>
    <w:lvl w:ilvl="8" w:tplc="9F8402EE" w:tentative="1">
      <w:start w:val="1"/>
      <w:numFmt w:val="lowerRoman"/>
      <w:lvlText w:val="%9."/>
      <w:lvlJc w:val="right"/>
      <w:pPr>
        <w:ind w:left="6480" w:hanging="180"/>
      </w:pPr>
    </w:lvl>
  </w:abstractNum>
  <w:abstractNum w:abstractNumId="70" w15:restartNumberingAfterBreak="0">
    <w:nsid w:val="190B67D4"/>
    <w:multiLevelType w:val="hybridMultilevel"/>
    <w:tmpl w:val="0FEE9802"/>
    <w:lvl w:ilvl="0" w:tplc="1570D014">
      <w:start w:val="1"/>
      <w:numFmt w:val="decimal"/>
      <w:lvlText w:val="%1."/>
      <w:lvlJc w:val="left"/>
      <w:pPr>
        <w:ind w:left="720" w:hanging="360"/>
      </w:pPr>
    </w:lvl>
    <w:lvl w:ilvl="1" w:tplc="3CE0D0A4">
      <w:start w:val="1"/>
      <w:numFmt w:val="lowerLetter"/>
      <w:lvlText w:val="%2."/>
      <w:lvlJc w:val="left"/>
      <w:pPr>
        <w:ind w:left="1440" w:hanging="360"/>
      </w:pPr>
    </w:lvl>
    <w:lvl w:ilvl="2" w:tplc="D1787324" w:tentative="1">
      <w:start w:val="1"/>
      <w:numFmt w:val="lowerRoman"/>
      <w:lvlText w:val="%3."/>
      <w:lvlJc w:val="right"/>
      <w:pPr>
        <w:ind w:left="2160" w:hanging="180"/>
      </w:pPr>
    </w:lvl>
    <w:lvl w:ilvl="3" w:tplc="9432C178" w:tentative="1">
      <w:start w:val="1"/>
      <w:numFmt w:val="decimal"/>
      <w:lvlText w:val="%4."/>
      <w:lvlJc w:val="left"/>
      <w:pPr>
        <w:ind w:left="2880" w:hanging="360"/>
      </w:pPr>
    </w:lvl>
    <w:lvl w:ilvl="4" w:tplc="C33A0464" w:tentative="1">
      <w:start w:val="1"/>
      <w:numFmt w:val="lowerLetter"/>
      <w:lvlText w:val="%5."/>
      <w:lvlJc w:val="left"/>
      <w:pPr>
        <w:ind w:left="3600" w:hanging="360"/>
      </w:pPr>
    </w:lvl>
    <w:lvl w:ilvl="5" w:tplc="B6B260BC" w:tentative="1">
      <w:start w:val="1"/>
      <w:numFmt w:val="lowerRoman"/>
      <w:lvlText w:val="%6."/>
      <w:lvlJc w:val="right"/>
      <w:pPr>
        <w:ind w:left="4320" w:hanging="180"/>
      </w:pPr>
    </w:lvl>
    <w:lvl w:ilvl="6" w:tplc="8048DB18" w:tentative="1">
      <w:start w:val="1"/>
      <w:numFmt w:val="decimal"/>
      <w:lvlText w:val="%7."/>
      <w:lvlJc w:val="left"/>
      <w:pPr>
        <w:ind w:left="5040" w:hanging="360"/>
      </w:pPr>
    </w:lvl>
    <w:lvl w:ilvl="7" w:tplc="BAAE3B50" w:tentative="1">
      <w:start w:val="1"/>
      <w:numFmt w:val="lowerLetter"/>
      <w:lvlText w:val="%8."/>
      <w:lvlJc w:val="left"/>
      <w:pPr>
        <w:ind w:left="5760" w:hanging="360"/>
      </w:pPr>
    </w:lvl>
    <w:lvl w:ilvl="8" w:tplc="B71EAB96" w:tentative="1">
      <w:start w:val="1"/>
      <w:numFmt w:val="lowerRoman"/>
      <w:lvlText w:val="%9."/>
      <w:lvlJc w:val="right"/>
      <w:pPr>
        <w:ind w:left="6480" w:hanging="180"/>
      </w:pPr>
    </w:lvl>
  </w:abstractNum>
  <w:abstractNum w:abstractNumId="71" w15:restartNumberingAfterBreak="0">
    <w:nsid w:val="19935CD6"/>
    <w:multiLevelType w:val="hybridMultilevel"/>
    <w:tmpl w:val="7EEEDE00"/>
    <w:lvl w:ilvl="0" w:tplc="63460D0E">
      <w:start w:val="1"/>
      <w:numFmt w:val="decimal"/>
      <w:lvlText w:val="%1."/>
      <w:lvlJc w:val="left"/>
      <w:pPr>
        <w:ind w:left="720" w:hanging="360"/>
      </w:pPr>
    </w:lvl>
    <w:lvl w:ilvl="1" w:tplc="3FDE9DAE">
      <w:start w:val="1"/>
      <w:numFmt w:val="lowerLetter"/>
      <w:lvlText w:val="%2."/>
      <w:lvlJc w:val="left"/>
      <w:pPr>
        <w:ind w:left="1440" w:hanging="360"/>
      </w:pPr>
    </w:lvl>
    <w:lvl w:ilvl="2" w:tplc="82B87280" w:tentative="1">
      <w:start w:val="1"/>
      <w:numFmt w:val="lowerRoman"/>
      <w:lvlText w:val="%3."/>
      <w:lvlJc w:val="right"/>
      <w:pPr>
        <w:ind w:left="2160" w:hanging="180"/>
      </w:pPr>
    </w:lvl>
    <w:lvl w:ilvl="3" w:tplc="2B885F90" w:tentative="1">
      <w:start w:val="1"/>
      <w:numFmt w:val="decimal"/>
      <w:lvlText w:val="%4."/>
      <w:lvlJc w:val="left"/>
      <w:pPr>
        <w:ind w:left="2880" w:hanging="360"/>
      </w:pPr>
    </w:lvl>
    <w:lvl w:ilvl="4" w:tplc="A1CC8720" w:tentative="1">
      <w:start w:val="1"/>
      <w:numFmt w:val="lowerLetter"/>
      <w:lvlText w:val="%5."/>
      <w:lvlJc w:val="left"/>
      <w:pPr>
        <w:ind w:left="3600" w:hanging="360"/>
      </w:pPr>
    </w:lvl>
    <w:lvl w:ilvl="5" w:tplc="355C6510" w:tentative="1">
      <w:start w:val="1"/>
      <w:numFmt w:val="lowerRoman"/>
      <w:lvlText w:val="%6."/>
      <w:lvlJc w:val="right"/>
      <w:pPr>
        <w:ind w:left="4320" w:hanging="180"/>
      </w:pPr>
    </w:lvl>
    <w:lvl w:ilvl="6" w:tplc="745C6FE2" w:tentative="1">
      <w:start w:val="1"/>
      <w:numFmt w:val="decimal"/>
      <w:lvlText w:val="%7."/>
      <w:lvlJc w:val="left"/>
      <w:pPr>
        <w:ind w:left="5040" w:hanging="360"/>
      </w:pPr>
    </w:lvl>
    <w:lvl w:ilvl="7" w:tplc="9E6ACAC0" w:tentative="1">
      <w:start w:val="1"/>
      <w:numFmt w:val="lowerLetter"/>
      <w:lvlText w:val="%8."/>
      <w:lvlJc w:val="left"/>
      <w:pPr>
        <w:ind w:left="5760" w:hanging="360"/>
      </w:pPr>
    </w:lvl>
    <w:lvl w:ilvl="8" w:tplc="CA7C6FCA" w:tentative="1">
      <w:start w:val="1"/>
      <w:numFmt w:val="lowerRoman"/>
      <w:lvlText w:val="%9."/>
      <w:lvlJc w:val="right"/>
      <w:pPr>
        <w:ind w:left="6480" w:hanging="180"/>
      </w:pPr>
    </w:lvl>
  </w:abstractNum>
  <w:abstractNum w:abstractNumId="72" w15:restartNumberingAfterBreak="0">
    <w:nsid w:val="1A98007B"/>
    <w:multiLevelType w:val="hybridMultilevel"/>
    <w:tmpl w:val="56848BCE"/>
    <w:lvl w:ilvl="0" w:tplc="C9CACC22">
      <w:start w:val="1"/>
      <w:numFmt w:val="bullet"/>
      <w:lvlText w:val=""/>
      <w:lvlJc w:val="left"/>
      <w:pPr>
        <w:ind w:left="720" w:hanging="360"/>
      </w:pPr>
      <w:rPr>
        <w:rFonts w:ascii="Symbol" w:hAnsi="Symbol" w:hint="default"/>
      </w:rPr>
    </w:lvl>
    <w:lvl w:ilvl="1" w:tplc="BBFADC74" w:tentative="1">
      <w:start w:val="1"/>
      <w:numFmt w:val="bullet"/>
      <w:lvlText w:val="o"/>
      <w:lvlJc w:val="left"/>
      <w:pPr>
        <w:ind w:left="1440" w:hanging="360"/>
      </w:pPr>
      <w:rPr>
        <w:rFonts w:ascii="Courier New" w:hAnsi="Courier New" w:cs="Courier New" w:hint="default"/>
      </w:rPr>
    </w:lvl>
    <w:lvl w:ilvl="2" w:tplc="EFA4F11A" w:tentative="1">
      <w:start w:val="1"/>
      <w:numFmt w:val="bullet"/>
      <w:lvlText w:val=""/>
      <w:lvlJc w:val="left"/>
      <w:pPr>
        <w:ind w:left="2160" w:hanging="360"/>
      </w:pPr>
      <w:rPr>
        <w:rFonts w:ascii="Wingdings" w:hAnsi="Wingdings" w:hint="default"/>
      </w:rPr>
    </w:lvl>
    <w:lvl w:ilvl="3" w:tplc="0518D3AA" w:tentative="1">
      <w:start w:val="1"/>
      <w:numFmt w:val="bullet"/>
      <w:lvlText w:val=""/>
      <w:lvlJc w:val="left"/>
      <w:pPr>
        <w:ind w:left="2880" w:hanging="360"/>
      </w:pPr>
      <w:rPr>
        <w:rFonts w:ascii="Symbol" w:hAnsi="Symbol" w:hint="default"/>
      </w:rPr>
    </w:lvl>
    <w:lvl w:ilvl="4" w:tplc="A7E47258" w:tentative="1">
      <w:start w:val="1"/>
      <w:numFmt w:val="bullet"/>
      <w:lvlText w:val="o"/>
      <w:lvlJc w:val="left"/>
      <w:pPr>
        <w:ind w:left="3600" w:hanging="360"/>
      </w:pPr>
      <w:rPr>
        <w:rFonts w:ascii="Courier New" w:hAnsi="Courier New" w:cs="Courier New" w:hint="default"/>
      </w:rPr>
    </w:lvl>
    <w:lvl w:ilvl="5" w:tplc="2FFEA6A8" w:tentative="1">
      <w:start w:val="1"/>
      <w:numFmt w:val="bullet"/>
      <w:lvlText w:val=""/>
      <w:lvlJc w:val="left"/>
      <w:pPr>
        <w:ind w:left="4320" w:hanging="360"/>
      </w:pPr>
      <w:rPr>
        <w:rFonts w:ascii="Wingdings" w:hAnsi="Wingdings" w:hint="default"/>
      </w:rPr>
    </w:lvl>
    <w:lvl w:ilvl="6" w:tplc="F2A2B144" w:tentative="1">
      <w:start w:val="1"/>
      <w:numFmt w:val="bullet"/>
      <w:lvlText w:val=""/>
      <w:lvlJc w:val="left"/>
      <w:pPr>
        <w:ind w:left="5040" w:hanging="360"/>
      </w:pPr>
      <w:rPr>
        <w:rFonts w:ascii="Symbol" w:hAnsi="Symbol" w:hint="default"/>
      </w:rPr>
    </w:lvl>
    <w:lvl w:ilvl="7" w:tplc="E938CED8" w:tentative="1">
      <w:start w:val="1"/>
      <w:numFmt w:val="bullet"/>
      <w:lvlText w:val="o"/>
      <w:lvlJc w:val="left"/>
      <w:pPr>
        <w:ind w:left="5760" w:hanging="360"/>
      </w:pPr>
      <w:rPr>
        <w:rFonts w:ascii="Courier New" w:hAnsi="Courier New" w:cs="Courier New" w:hint="default"/>
      </w:rPr>
    </w:lvl>
    <w:lvl w:ilvl="8" w:tplc="F15AB7A6" w:tentative="1">
      <w:start w:val="1"/>
      <w:numFmt w:val="bullet"/>
      <w:lvlText w:val=""/>
      <w:lvlJc w:val="left"/>
      <w:pPr>
        <w:ind w:left="6480" w:hanging="360"/>
      </w:pPr>
      <w:rPr>
        <w:rFonts w:ascii="Wingdings" w:hAnsi="Wingdings" w:hint="default"/>
      </w:rPr>
    </w:lvl>
  </w:abstractNum>
  <w:abstractNum w:abstractNumId="73" w15:restartNumberingAfterBreak="0">
    <w:nsid w:val="1AFD06A3"/>
    <w:multiLevelType w:val="hybridMultilevel"/>
    <w:tmpl w:val="73CA7E58"/>
    <w:lvl w:ilvl="0" w:tplc="877AFAFE">
      <w:start w:val="1"/>
      <w:numFmt w:val="decimal"/>
      <w:lvlText w:val="%1."/>
      <w:lvlJc w:val="left"/>
      <w:pPr>
        <w:ind w:left="720" w:hanging="360"/>
      </w:pPr>
    </w:lvl>
    <w:lvl w:ilvl="1" w:tplc="67FCC6B0">
      <w:start w:val="1"/>
      <w:numFmt w:val="lowerLetter"/>
      <w:lvlText w:val="%2."/>
      <w:lvlJc w:val="left"/>
      <w:pPr>
        <w:ind w:left="1440" w:hanging="360"/>
      </w:pPr>
    </w:lvl>
    <w:lvl w:ilvl="2" w:tplc="EEACF4E8" w:tentative="1">
      <w:start w:val="1"/>
      <w:numFmt w:val="lowerRoman"/>
      <w:lvlText w:val="%3."/>
      <w:lvlJc w:val="right"/>
      <w:pPr>
        <w:ind w:left="2160" w:hanging="180"/>
      </w:pPr>
    </w:lvl>
    <w:lvl w:ilvl="3" w:tplc="FA22B7AC" w:tentative="1">
      <w:start w:val="1"/>
      <w:numFmt w:val="decimal"/>
      <w:lvlText w:val="%4."/>
      <w:lvlJc w:val="left"/>
      <w:pPr>
        <w:ind w:left="2880" w:hanging="360"/>
      </w:pPr>
    </w:lvl>
    <w:lvl w:ilvl="4" w:tplc="E0DC0B0A" w:tentative="1">
      <w:start w:val="1"/>
      <w:numFmt w:val="lowerLetter"/>
      <w:lvlText w:val="%5."/>
      <w:lvlJc w:val="left"/>
      <w:pPr>
        <w:ind w:left="3600" w:hanging="360"/>
      </w:pPr>
    </w:lvl>
    <w:lvl w:ilvl="5" w:tplc="C8F4EDC4" w:tentative="1">
      <w:start w:val="1"/>
      <w:numFmt w:val="lowerRoman"/>
      <w:lvlText w:val="%6."/>
      <w:lvlJc w:val="right"/>
      <w:pPr>
        <w:ind w:left="4320" w:hanging="180"/>
      </w:pPr>
    </w:lvl>
    <w:lvl w:ilvl="6" w:tplc="3E7CA0AA" w:tentative="1">
      <w:start w:val="1"/>
      <w:numFmt w:val="decimal"/>
      <w:lvlText w:val="%7."/>
      <w:lvlJc w:val="left"/>
      <w:pPr>
        <w:ind w:left="5040" w:hanging="360"/>
      </w:pPr>
    </w:lvl>
    <w:lvl w:ilvl="7" w:tplc="35F42558" w:tentative="1">
      <w:start w:val="1"/>
      <w:numFmt w:val="lowerLetter"/>
      <w:lvlText w:val="%8."/>
      <w:lvlJc w:val="left"/>
      <w:pPr>
        <w:ind w:left="5760" w:hanging="360"/>
      </w:pPr>
    </w:lvl>
    <w:lvl w:ilvl="8" w:tplc="FE943DC2" w:tentative="1">
      <w:start w:val="1"/>
      <w:numFmt w:val="lowerRoman"/>
      <w:lvlText w:val="%9."/>
      <w:lvlJc w:val="right"/>
      <w:pPr>
        <w:ind w:left="6480" w:hanging="180"/>
      </w:pPr>
    </w:lvl>
  </w:abstractNum>
  <w:abstractNum w:abstractNumId="74" w15:restartNumberingAfterBreak="0">
    <w:nsid w:val="1BE557D8"/>
    <w:multiLevelType w:val="hybridMultilevel"/>
    <w:tmpl w:val="9CDC4504"/>
    <w:lvl w:ilvl="0" w:tplc="0CB28AA2">
      <w:start w:val="1"/>
      <w:numFmt w:val="bullet"/>
      <w:lvlText w:val=""/>
      <w:lvlJc w:val="left"/>
      <w:pPr>
        <w:ind w:left="720" w:hanging="360"/>
      </w:pPr>
      <w:rPr>
        <w:rFonts w:ascii="Symbol" w:hAnsi="Symbol" w:hint="default"/>
      </w:rPr>
    </w:lvl>
    <w:lvl w:ilvl="1" w:tplc="EE2A5C44" w:tentative="1">
      <w:start w:val="1"/>
      <w:numFmt w:val="bullet"/>
      <w:lvlText w:val="o"/>
      <w:lvlJc w:val="left"/>
      <w:pPr>
        <w:ind w:left="1440" w:hanging="360"/>
      </w:pPr>
      <w:rPr>
        <w:rFonts w:ascii="Courier New" w:hAnsi="Courier New" w:cs="Courier New" w:hint="default"/>
      </w:rPr>
    </w:lvl>
    <w:lvl w:ilvl="2" w:tplc="30E2CA78" w:tentative="1">
      <w:start w:val="1"/>
      <w:numFmt w:val="bullet"/>
      <w:lvlText w:val=""/>
      <w:lvlJc w:val="left"/>
      <w:pPr>
        <w:ind w:left="2160" w:hanging="360"/>
      </w:pPr>
      <w:rPr>
        <w:rFonts w:ascii="Wingdings" w:hAnsi="Wingdings" w:hint="default"/>
      </w:rPr>
    </w:lvl>
    <w:lvl w:ilvl="3" w:tplc="E7D0AC12" w:tentative="1">
      <w:start w:val="1"/>
      <w:numFmt w:val="bullet"/>
      <w:lvlText w:val=""/>
      <w:lvlJc w:val="left"/>
      <w:pPr>
        <w:ind w:left="2880" w:hanging="360"/>
      </w:pPr>
      <w:rPr>
        <w:rFonts w:ascii="Symbol" w:hAnsi="Symbol" w:hint="default"/>
      </w:rPr>
    </w:lvl>
    <w:lvl w:ilvl="4" w:tplc="AB9AB892" w:tentative="1">
      <w:start w:val="1"/>
      <w:numFmt w:val="bullet"/>
      <w:lvlText w:val="o"/>
      <w:lvlJc w:val="left"/>
      <w:pPr>
        <w:ind w:left="3600" w:hanging="360"/>
      </w:pPr>
      <w:rPr>
        <w:rFonts w:ascii="Courier New" w:hAnsi="Courier New" w:cs="Courier New" w:hint="default"/>
      </w:rPr>
    </w:lvl>
    <w:lvl w:ilvl="5" w:tplc="6A884424" w:tentative="1">
      <w:start w:val="1"/>
      <w:numFmt w:val="bullet"/>
      <w:lvlText w:val=""/>
      <w:lvlJc w:val="left"/>
      <w:pPr>
        <w:ind w:left="4320" w:hanging="360"/>
      </w:pPr>
      <w:rPr>
        <w:rFonts w:ascii="Wingdings" w:hAnsi="Wingdings" w:hint="default"/>
      </w:rPr>
    </w:lvl>
    <w:lvl w:ilvl="6" w:tplc="9E7A5378" w:tentative="1">
      <w:start w:val="1"/>
      <w:numFmt w:val="bullet"/>
      <w:lvlText w:val=""/>
      <w:lvlJc w:val="left"/>
      <w:pPr>
        <w:ind w:left="5040" w:hanging="360"/>
      </w:pPr>
      <w:rPr>
        <w:rFonts w:ascii="Symbol" w:hAnsi="Symbol" w:hint="default"/>
      </w:rPr>
    </w:lvl>
    <w:lvl w:ilvl="7" w:tplc="932C8B62" w:tentative="1">
      <w:start w:val="1"/>
      <w:numFmt w:val="bullet"/>
      <w:lvlText w:val="o"/>
      <w:lvlJc w:val="left"/>
      <w:pPr>
        <w:ind w:left="5760" w:hanging="360"/>
      </w:pPr>
      <w:rPr>
        <w:rFonts w:ascii="Courier New" w:hAnsi="Courier New" w:cs="Courier New" w:hint="default"/>
      </w:rPr>
    </w:lvl>
    <w:lvl w:ilvl="8" w:tplc="A5A63BC6" w:tentative="1">
      <w:start w:val="1"/>
      <w:numFmt w:val="bullet"/>
      <w:lvlText w:val=""/>
      <w:lvlJc w:val="left"/>
      <w:pPr>
        <w:ind w:left="6480" w:hanging="360"/>
      </w:pPr>
      <w:rPr>
        <w:rFonts w:ascii="Wingdings" w:hAnsi="Wingdings" w:hint="default"/>
      </w:rPr>
    </w:lvl>
  </w:abstractNum>
  <w:abstractNum w:abstractNumId="75" w15:restartNumberingAfterBreak="0">
    <w:nsid w:val="1C0D5AE6"/>
    <w:multiLevelType w:val="hybridMultilevel"/>
    <w:tmpl w:val="E87468CA"/>
    <w:lvl w:ilvl="0" w:tplc="A7C48632">
      <w:start w:val="1"/>
      <w:numFmt w:val="bullet"/>
      <w:lvlText w:val=""/>
      <w:lvlJc w:val="left"/>
      <w:pPr>
        <w:ind w:left="720" w:hanging="360"/>
      </w:pPr>
      <w:rPr>
        <w:rFonts w:ascii="Symbol" w:hAnsi="Symbol" w:hint="default"/>
      </w:rPr>
    </w:lvl>
    <w:lvl w:ilvl="1" w:tplc="BB9CF6D6">
      <w:start w:val="1"/>
      <w:numFmt w:val="bullet"/>
      <w:lvlText w:val="o"/>
      <w:lvlJc w:val="left"/>
      <w:pPr>
        <w:ind w:left="1440" w:hanging="360"/>
      </w:pPr>
      <w:rPr>
        <w:rFonts w:ascii="Courier New" w:hAnsi="Courier New" w:cs="Courier New" w:hint="default"/>
      </w:rPr>
    </w:lvl>
    <w:lvl w:ilvl="2" w:tplc="0C6A7A74" w:tentative="1">
      <w:start w:val="1"/>
      <w:numFmt w:val="bullet"/>
      <w:lvlText w:val=""/>
      <w:lvlJc w:val="left"/>
      <w:pPr>
        <w:ind w:left="2160" w:hanging="360"/>
      </w:pPr>
      <w:rPr>
        <w:rFonts w:ascii="Wingdings" w:hAnsi="Wingdings" w:hint="default"/>
      </w:rPr>
    </w:lvl>
    <w:lvl w:ilvl="3" w:tplc="54CEF2C6" w:tentative="1">
      <w:start w:val="1"/>
      <w:numFmt w:val="bullet"/>
      <w:lvlText w:val=""/>
      <w:lvlJc w:val="left"/>
      <w:pPr>
        <w:ind w:left="2880" w:hanging="360"/>
      </w:pPr>
      <w:rPr>
        <w:rFonts w:ascii="Symbol" w:hAnsi="Symbol" w:hint="default"/>
      </w:rPr>
    </w:lvl>
    <w:lvl w:ilvl="4" w:tplc="49E8973E" w:tentative="1">
      <w:start w:val="1"/>
      <w:numFmt w:val="bullet"/>
      <w:lvlText w:val="o"/>
      <w:lvlJc w:val="left"/>
      <w:pPr>
        <w:ind w:left="3600" w:hanging="360"/>
      </w:pPr>
      <w:rPr>
        <w:rFonts w:ascii="Courier New" w:hAnsi="Courier New" w:cs="Courier New" w:hint="default"/>
      </w:rPr>
    </w:lvl>
    <w:lvl w:ilvl="5" w:tplc="B8CCDFAA" w:tentative="1">
      <w:start w:val="1"/>
      <w:numFmt w:val="bullet"/>
      <w:lvlText w:val=""/>
      <w:lvlJc w:val="left"/>
      <w:pPr>
        <w:ind w:left="4320" w:hanging="360"/>
      </w:pPr>
      <w:rPr>
        <w:rFonts w:ascii="Wingdings" w:hAnsi="Wingdings" w:hint="default"/>
      </w:rPr>
    </w:lvl>
    <w:lvl w:ilvl="6" w:tplc="0680B4EA" w:tentative="1">
      <w:start w:val="1"/>
      <w:numFmt w:val="bullet"/>
      <w:lvlText w:val=""/>
      <w:lvlJc w:val="left"/>
      <w:pPr>
        <w:ind w:left="5040" w:hanging="360"/>
      </w:pPr>
      <w:rPr>
        <w:rFonts w:ascii="Symbol" w:hAnsi="Symbol" w:hint="default"/>
      </w:rPr>
    </w:lvl>
    <w:lvl w:ilvl="7" w:tplc="07F0016A" w:tentative="1">
      <w:start w:val="1"/>
      <w:numFmt w:val="bullet"/>
      <w:lvlText w:val="o"/>
      <w:lvlJc w:val="left"/>
      <w:pPr>
        <w:ind w:left="5760" w:hanging="360"/>
      </w:pPr>
      <w:rPr>
        <w:rFonts w:ascii="Courier New" w:hAnsi="Courier New" w:cs="Courier New" w:hint="default"/>
      </w:rPr>
    </w:lvl>
    <w:lvl w:ilvl="8" w:tplc="94C83D34" w:tentative="1">
      <w:start w:val="1"/>
      <w:numFmt w:val="bullet"/>
      <w:lvlText w:val=""/>
      <w:lvlJc w:val="left"/>
      <w:pPr>
        <w:ind w:left="6480" w:hanging="360"/>
      </w:pPr>
      <w:rPr>
        <w:rFonts w:ascii="Wingdings" w:hAnsi="Wingdings" w:hint="default"/>
      </w:rPr>
    </w:lvl>
  </w:abstractNum>
  <w:abstractNum w:abstractNumId="76" w15:restartNumberingAfterBreak="0">
    <w:nsid w:val="1D806605"/>
    <w:multiLevelType w:val="hybridMultilevel"/>
    <w:tmpl w:val="12661664"/>
    <w:lvl w:ilvl="0" w:tplc="6A1C18A0">
      <w:start w:val="1"/>
      <w:numFmt w:val="decimal"/>
      <w:lvlText w:val="%1."/>
      <w:lvlJc w:val="left"/>
      <w:pPr>
        <w:ind w:left="720" w:hanging="360"/>
      </w:pPr>
    </w:lvl>
    <w:lvl w:ilvl="1" w:tplc="2558131E">
      <w:start w:val="1"/>
      <w:numFmt w:val="lowerLetter"/>
      <w:lvlText w:val="%2."/>
      <w:lvlJc w:val="left"/>
      <w:pPr>
        <w:ind w:left="1440" w:hanging="360"/>
      </w:pPr>
    </w:lvl>
    <w:lvl w:ilvl="2" w:tplc="D96C7C02" w:tentative="1">
      <w:start w:val="1"/>
      <w:numFmt w:val="lowerRoman"/>
      <w:lvlText w:val="%3."/>
      <w:lvlJc w:val="right"/>
      <w:pPr>
        <w:ind w:left="2160" w:hanging="180"/>
      </w:pPr>
    </w:lvl>
    <w:lvl w:ilvl="3" w:tplc="E4007210" w:tentative="1">
      <w:start w:val="1"/>
      <w:numFmt w:val="decimal"/>
      <w:lvlText w:val="%4."/>
      <w:lvlJc w:val="left"/>
      <w:pPr>
        <w:ind w:left="2880" w:hanging="360"/>
      </w:pPr>
    </w:lvl>
    <w:lvl w:ilvl="4" w:tplc="50928636" w:tentative="1">
      <w:start w:val="1"/>
      <w:numFmt w:val="lowerLetter"/>
      <w:lvlText w:val="%5."/>
      <w:lvlJc w:val="left"/>
      <w:pPr>
        <w:ind w:left="3600" w:hanging="360"/>
      </w:pPr>
    </w:lvl>
    <w:lvl w:ilvl="5" w:tplc="3DEAC564" w:tentative="1">
      <w:start w:val="1"/>
      <w:numFmt w:val="lowerRoman"/>
      <w:lvlText w:val="%6."/>
      <w:lvlJc w:val="right"/>
      <w:pPr>
        <w:ind w:left="4320" w:hanging="180"/>
      </w:pPr>
    </w:lvl>
    <w:lvl w:ilvl="6" w:tplc="16C00542" w:tentative="1">
      <w:start w:val="1"/>
      <w:numFmt w:val="decimal"/>
      <w:lvlText w:val="%7."/>
      <w:lvlJc w:val="left"/>
      <w:pPr>
        <w:ind w:left="5040" w:hanging="360"/>
      </w:pPr>
    </w:lvl>
    <w:lvl w:ilvl="7" w:tplc="F3FCBA2E" w:tentative="1">
      <w:start w:val="1"/>
      <w:numFmt w:val="lowerLetter"/>
      <w:lvlText w:val="%8."/>
      <w:lvlJc w:val="left"/>
      <w:pPr>
        <w:ind w:left="5760" w:hanging="360"/>
      </w:pPr>
    </w:lvl>
    <w:lvl w:ilvl="8" w:tplc="1F72AE70" w:tentative="1">
      <w:start w:val="1"/>
      <w:numFmt w:val="lowerRoman"/>
      <w:lvlText w:val="%9."/>
      <w:lvlJc w:val="right"/>
      <w:pPr>
        <w:ind w:left="6480" w:hanging="180"/>
      </w:pPr>
    </w:lvl>
  </w:abstractNum>
  <w:abstractNum w:abstractNumId="77" w15:restartNumberingAfterBreak="0">
    <w:nsid w:val="1D9E6B0B"/>
    <w:multiLevelType w:val="hybridMultilevel"/>
    <w:tmpl w:val="B38A4E8A"/>
    <w:lvl w:ilvl="0" w:tplc="84C63A7E">
      <w:start w:val="1"/>
      <w:numFmt w:val="bullet"/>
      <w:lvlText w:val=""/>
      <w:lvlJc w:val="left"/>
      <w:pPr>
        <w:ind w:left="720" w:hanging="360"/>
      </w:pPr>
      <w:rPr>
        <w:rFonts w:ascii="Symbol" w:hAnsi="Symbol" w:hint="default"/>
      </w:rPr>
    </w:lvl>
    <w:lvl w:ilvl="1" w:tplc="63EA898C" w:tentative="1">
      <w:start w:val="1"/>
      <w:numFmt w:val="bullet"/>
      <w:lvlText w:val="o"/>
      <w:lvlJc w:val="left"/>
      <w:pPr>
        <w:ind w:left="1440" w:hanging="360"/>
      </w:pPr>
      <w:rPr>
        <w:rFonts w:ascii="Courier New" w:hAnsi="Courier New" w:cs="Courier New" w:hint="default"/>
      </w:rPr>
    </w:lvl>
    <w:lvl w:ilvl="2" w:tplc="5F2EED36" w:tentative="1">
      <w:start w:val="1"/>
      <w:numFmt w:val="bullet"/>
      <w:lvlText w:val=""/>
      <w:lvlJc w:val="left"/>
      <w:pPr>
        <w:ind w:left="2160" w:hanging="360"/>
      </w:pPr>
      <w:rPr>
        <w:rFonts w:ascii="Wingdings" w:hAnsi="Wingdings" w:hint="default"/>
      </w:rPr>
    </w:lvl>
    <w:lvl w:ilvl="3" w:tplc="ECB8D61C" w:tentative="1">
      <w:start w:val="1"/>
      <w:numFmt w:val="bullet"/>
      <w:lvlText w:val=""/>
      <w:lvlJc w:val="left"/>
      <w:pPr>
        <w:ind w:left="2880" w:hanging="360"/>
      </w:pPr>
      <w:rPr>
        <w:rFonts w:ascii="Symbol" w:hAnsi="Symbol" w:hint="default"/>
      </w:rPr>
    </w:lvl>
    <w:lvl w:ilvl="4" w:tplc="6A92F610" w:tentative="1">
      <w:start w:val="1"/>
      <w:numFmt w:val="bullet"/>
      <w:lvlText w:val="o"/>
      <w:lvlJc w:val="left"/>
      <w:pPr>
        <w:ind w:left="3600" w:hanging="360"/>
      </w:pPr>
      <w:rPr>
        <w:rFonts w:ascii="Courier New" w:hAnsi="Courier New" w:cs="Courier New" w:hint="default"/>
      </w:rPr>
    </w:lvl>
    <w:lvl w:ilvl="5" w:tplc="89806E38" w:tentative="1">
      <w:start w:val="1"/>
      <w:numFmt w:val="bullet"/>
      <w:lvlText w:val=""/>
      <w:lvlJc w:val="left"/>
      <w:pPr>
        <w:ind w:left="4320" w:hanging="360"/>
      </w:pPr>
      <w:rPr>
        <w:rFonts w:ascii="Wingdings" w:hAnsi="Wingdings" w:hint="default"/>
      </w:rPr>
    </w:lvl>
    <w:lvl w:ilvl="6" w:tplc="E6E44EEC" w:tentative="1">
      <w:start w:val="1"/>
      <w:numFmt w:val="bullet"/>
      <w:lvlText w:val=""/>
      <w:lvlJc w:val="left"/>
      <w:pPr>
        <w:ind w:left="5040" w:hanging="360"/>
      </w:pPr>
      <w:rPr>
        <w:rFonts w:ascii="Symbol" w:hAnsi="Symbol" w:hint="default"/>
      </w:rPr>
    </w:lvl>
    <w:lvl w:ilvl="7" w:tplc="31F84EA4" w:tentative="1">
      <w:start w:val="1"/>
      <w:numFmt w:val="bullet"/>
      <w:lvlText w:val="o"/>
      <w:lvlJc w:val="left"/>
      <w:pPr>
        <w:ind w:left="5760" w:hanging="360"/>
      </w:pPr>
      <w:rPr>
        <w:rFonts w:ascii="Courier New" w:hAnsi="Courier New" w:cs="Courier New" w:hint="default"/>
      </w:rPr>
    </w:lvl>
    <w:lvl w:ilvl="8" w:tplc="6C101408" w:tentative="1">
      <w:start w:val="1"/>
      <w:numFmt w:val="bullet"/>
      <w:lvlText w:val=""/>
      <w:lvlJc w:val="left"/>
      <w:pPr>
        <w:ind w:left="6480" w:hanging="360"/>
      </w:pPr>
      <w:rPr>
        <w:rFonts w:ascii="Wingdings" w:hAnsi="Wingdings" w:hint="default"/>
      </w:rPr>
    </w:lvl>
  </w:abstractNum>
  <w:abstractNum w:abstractNumId="78" w15:restartNumberingAfterBreak="0">
    <w:nsid w:val="1E3F1266"/>
    <w:multiLevelType w:val="hybridMultilevel"/>
    <w:tmpl w:val="32D2ECFA"/>
    <w:lvl w:ilvl="0" w:tplc="DD301A00">
      <w:start w:val="1"/>
      <w:numFmt w:val="bullet"/>
      <w:lvlText w:val=""/>
      <w:lvlJc w:val="left"/>
      <w:pPr>
        <w:ind w:left="720" w:hanging="360"/>
      </w:pPr>
      <w:rPr>
        <w:rFonts w:ascii="Symbol" w:hAnsi="Symbol" w:hint="default"/>
      </w:rPr>
    </w:lvl>
    <w:lvl w:ilvl="1" w:tplc="CCCC5D2E" w:tentative="1">
      <w:start w:val="1"/>
      <w:numFmt w:val="bullet"/>
      <w:lvlText w:val="o"/>
      <w:lvlJc w:val="left"/>
      <w:pPr>
        <w:ind w:left="1440" w:hanging="360"/>
      </w:pPr>
      <w:rPr>
        <w:rFonts w:ascii="Courier New" w:hAnsi="Courier New" w:cs="Courier New" w:hint="default"/>
      </w:rPr>
    </w:lvl>
    <w:lvl w:ilvl="2" w:tplc="01DA77E0" w:tentative="1">
      <w:start w:val="1"/>
      <w:numFmt w:val="bullet"/>
      <w:lvlText w:val=""/>
      <w:lvlJc w:val="left"/>
      <w:pPr>
        <w:ind w:left="2160" w:hanging="360"/>
      </w:pPr>
      <w:rPr>
        <w:rFonts w:ascii="Wingdings" w:hAnsi="Wingdings" w:hint="default"/>
      </w:rPr>
    </w:lvl>
    <w:lvl w:ilvl="3" w:tplc="580E9226" w:tentative="1">
      <w:start w:val="1"/>
      <w:numFmt w:val="bullet"/>
      <w:lvlText w:val=""/>
      <w:lvlJc w:val="left"/>
      <w:pPr>
        <w:ind w:left="2880" w:hanging="360"/>
      </w:pPr>
      <w:rPr>
        <w:rFonts w:ascii="Symbol" w:hAnsi="Symbol" w:hint="default"/>
      </w:rPr>
    </w:lvl>
    <w:lvl w:ilvl="4" w:tplc="5EBCC122" w:tentative="1">
      <w:start w:val="1"/>
      <w:numFmt w:val="bullet"/>
      <w:lvlText w:val="o"/>
      <w:lvlJc w:val="left"/>
      <w:pPr>
        <w:ind w:left="3600" w:hanging="360"/>
      </w:pPr>
      <w:rPr>
        <w:rFonts w:ascii="Courier New" w:hAnsi="Courier New" w:cs="Courier New" w:hint="default"/>
      </w:rPr>
    </w:lvl>
    <w:lvl w:ilvl="5" w:tplc="D2C447B2" w:tentative="1">
      <w:start w:val="1"/>
      <w:numFmt w:val="bullet"/>
      <w:lvlText w:val=""/>
      <w:lvlJc w:val="left"/>
      <w:pPr>
        <w:ind w:left="4320" w:hanging="360"/>
      </w:pPr>
      <w:rPr>
        <w:rFonts w:ascii="Wingdings" w:hAnsi="Wingdings" w:hint="default"/>
      </w:rPr>
    </w:lvl>
    <w:lvl w:ilvl="6" w:tplc="DA10106C" w:tentative="1">
      <w:start w:val="1"/>
      <w:numFmt w:val="bullet"/>
      <w:lvlText w:val=""/>
      <w:lvlJc w:val="left"/>
      <w:pPr>
        <w:ind w:left="5040" w:hanging="360"/>
      </w:pPr>
      <w:rPr>
        <w:rFonts w:ascii="Symbol" w:hAnsi="Symbol" w:hint="default"/>
      </w:rPr>
    </w:lvl>
    <w:lvl w:ilvl="7" w:tplc="500E7B1A" w:tentative="1">
      <w:start w:val="1"/>
      <w:numFmt w:val="bullet"/>
      <w:lvlText w:val="o"/>
      <w:lvlJc w:val="left"/>
      <w:pPr>
        <w:ind w:left="5760" w:hanging="360"/>
      </w:pPr>
      <w:rPr>
        <w:rFonts w:ascii="Courier New" w:hAnsi="Courier New" w:cs="Courier New" w:hint="default"/>
      </w:rPr>
    </w:lvl>
    <w:lvl w:ilvl="8" w:tplc="30A6967E" w:tentative="1">
      <w:start w:val="1"/>
      <w:numFmt w:val="bullet"/>
      <w:lvlText w:val=""/>
      <w:lvlJc w:val="left"/>
      <w:pPr>
        <w:ind w:left="6480" w:hanging="360"/>
      </w:pPr>
      <w:rPr>
        <w:rFonts w:ascii="Wingdings" w:hAnsi="Wingdings" w:hint="default"/>
      </w:rPr>
    </w:lvl>
  </w:abstractNum>
  <w:abstractNum w:abstractNumId="79" w15:restartNumberingAfterBreak="0">
    <w:nsid w:val="1EC76F7D"/>
    <w:multiLevelType w:val="hybridMultilevel"/>
    <w:tmpl w:val="B2504402"/>
    <w:lvl w:ilvl="0" w:tplc="806E6820">
      <w:start w:val="1"/>
      <w:numFmt w:val="decimal"/>
      <w:lvlText w:val="%1."/>
      <w:lvlJc w:val="left"/>
      <w:pPr>
        <w:ind w:left="720" w:hanging="360"/>
      </w:pPr>
    </w:lvl>
    <w:lvl w:ilvl="1" w:tplc="2378F886">
      <w:start w:val="1"/>
      <w:numFmt w:val="lowerLetter"/>
      <w:lvlText w:val="%2."/>
      <w:lvlJc w:val="left"/>
      <w:pPr>
        <w:ind w:left="1440" w:hanging="360"/>
      </w:pPr>
    </w:lvl>
    <w:lvl w:ilvl="2" w:tplc="F280D5DE" w:tentative="1">
      <w:start w:val="1"/>
      <w:numFmt w:val="lowerRoman"/>
      <w:lvlText w:val="%3."/>
      <w:lvlJc w:val="right"/>
      <w:pPr>
        <w:ind w:left="2160" w:hanging="180"/>
      </w:pPr>
    </w:lvl>
    <w:lvl w:ilvl="3" w:tplc="2B281C0C" w:tentative="1">
      <w:start w:val="1"/>
      <w:numFmt w:val="decimal"/>
      <w:lvlText w:val="%4."/>
      <w:lvlJc w:val="left"/>
      <w:pPr>
        <w:ind w:left="2880" w:hanging="360"/>
      </w:pPr>
    </w:lvl>
    <w:lvl w:ilvl="4" w:tplc="52585AA6" w:tentative="1">
      <w:start w:val="1"/>
      <w:numFmt w:val="lowerLetter"/>
      <w:lvlText w:val="%5."/>
      <w:lvlJc w:val="left"/>
      <w:pPr>
        <w:ind w:left="3600" w:hanging="360"/>
      </w:pPr>
    </w:lvl>
    <w:lvl w:ilvl="5" w:tplc="04848BD8" w:tentative="1">
      <w:start w:val="1"/>
      <w:numFmt w:val="lowerRoman"/>
      <w:lvlText w:val="%6."/>
      <w:lvlJc w:val="right"/>
      <w:pPr>
        <w:ind w:left="4320" w:hanging="180"/>
      </w:pPr>
    </w:lvl>
    <w:lvl w:ilvl="6" w:tplc="41942C64" w:tentative="1">
      <w:start w:val="1"/>
      <w:numFmt w:val="decimal"/>
      <w:lvlText w:val="%7."/>
      <w:lvlJc w:val="left"/>
      <w:pPr>
        <w:ind w:left="5040" w:hanging="360"/>
      </w:pPr>
    </w:lvl>
    <w:lvl w:ilvl="7" w:tplc="51E2DAFC" w:tentative="1">
      <w:start w:val="1"/>
      <w:numFmt w:val="lowerLetter"/>
      <w:lvlText w:val="%8."/>
      <w:lvlJc w:val="left"/>
      <w:pPr>
        <w:ind w:left="5760" w:hanging="360"/>
      </w:pPr>
    </w:lvl>
    <w:lvl w:ilvl="8" w:tplc="7A629D9C" w:tentative="1">
      <w:start w:val="1"/>
      <w:numFmt w:val="lowerRoman"/>
      <w:lvlText w:val="%9."/>
      <w:lvlJc w:val="right"/>
      <w:pPr>
        <w:ind w:left="6480" w:hanging="180"/>
      </w:pPr>
    </w:lvl>
  </w:abstractNum>
  <w:abstractNum w:abstractNumId="80" w15:restartNumberingAfterBreak="0">
    <w:nsid w:val="1FBD41D6"/>
    <w:multiLevelType w:val="hybridMultilevel"/>
    <w:tmpl w:val="F88468D2"/>
    <w:lvl w:ilvl="0" w:tplc="AF586384">
      <w:start w:val="1"/>
      <w:numFmt w:val="decimal"/>
      <w:lvlText w:val="%1."/>
      <w:lvlJc w:val="left"/>
      <w:pPr>
        <w:ind w:left="720" w:hanging="360"/>
      </w:pPr>
    </w:lvl>
    <w:lvl w:ilvl="1" w:tplc="18887624">
      <w:start w:val="1"/>
      <w:numFmt w:val="lowerLetter"/>
      <w:lvlText w:val="%2."/>
      <w:lvlJc w:val="left"/>
      <w:pPr>
        <w:ind w:left="1440" w:hanging="360"/>
      </w:pPr>
    </w:lvl>
    <w:lvl w:ilvl="2" w:tplc="9F76E7A0" w:tentative="1">
      <w:start w:val="1"/>
      <w:numFmt w:val="lowerRoman"/>
      <w:lvlText w:val="%3."/>
      <w:lvlJc w:val="right"/>
      <w:pPr>
        <w:ind w:left="2160" w:hanging="180"/>
      </w:pPr>
    </w:lvl>
    <w:lvl w:ilvl="3" w:tplc="6C10388A" w:tentative="1">
      <w:start w:val="1"/>
      <w:numFmt w:val="decimal"/>
      <w:lvlText w:val="%4."/>
      <w:lvlJc w:val="left"/>
      <w:pPr>
        <w:ind w:left="2880" w:hanging="360"/>
      </w:pPr>
    </w:lvl>
    <w:lvl w:ilvl="4" w:tplc="67A6D01E" w:tentative="1">
      <w:start w:val="1"/>
      <w:numFmt w:val="lowerLetter"/>
      <w:lvlText w:val="%5."/>
      <w:lvlJc w:val="left"/>
      <w:pPr>
        <w:ind w:left="3600" w:hanging="360"/>
      </w:pPr>
    </w:lvl>
    <w:lvl w:ilvl="5" w:tplc="C0983E2E" w:tentative="1">
      <w:start w:val="1"/>
      <w:numFmt w:val="lowerRoman"/>
      <w:lvlText w:val="%6."/>
      <w:lvlJc w:val="right"/>
      <w:pPr>
        <w:ind w:left="4320" w:hanging="180"/>
      </w:pPr>
    </w:lvl>
    <w:lvl w:ilvl="6" w:tplc="BB22ACFE" w:tentative="1">
      <w:start w:val="1"/>
      <w:numFmt w:val="decimal"/>
      <w:lvlText w:val="%7."/>
      <w:lvlJc w:val="left"/>
      <w:pPr>
        <w:ind w:left="5040" w:hanging="360"/>
      </w:pPr>
    </w:lvl>
    <w:lvl w:ilvl="7" w:tplc="039E3C7A" w:tentative="1">
      <w:start w:val="1"/>
      <w:numFmt w:val="lowerLetter"/>
      <w:lvlText w:val="%8."/>
      <w:lvlJc w:val="left"/>
      <w:pPr>
        <w:ind w:left="5760" w:hanging="360"/>
      </w:pPr>
    </w:lvl>
    <w:lvl w:ilvl="8" w:tplc="8168E9BC" w:tentative="1">
      <w:start w:val="1"/>
      <w:numFmt w:val="lowerRoman"/>
      <w:lvlText w:val="%9."/>
      <w:lvlJc w:val="right"/>
      <w:pPr>
        <w:ind w:left="6480" w:hanging="180"/>
      </w:pPr>
    </w:lvl>
  </w:abstractNum>
  <w:abstractNum w:abstractNumId="81" w15:restartNumberingAfterBreak="0">
    <w:nsid w:val="1FBD4536"/>
    <w:multiLevelType w:val="hybridMultilevel"/>
    <w:tmpl w:val="E00E0CAC"/>
    <w:lvl w:ilvl="0" w:tplc="9A541E6E">
      <w:start w:val="1"/>
      <w:numFmt w:val="decimal"/>
      <w:lvlText w:val="%1."/>
      <w:lvlJc w:val="left"/>
      <w:pPr>
        <w:ind w:left="720" w:hanging="360"/>
      </w:pPr>
    </w:lvl>
    <w:lvl w:ilvl="1" w:tplc="CE4A68E6">
      <w:start w:val="1"/>
      <w:numFmt w:val="lowerLetter"/>
      <w:lvlText w:val="%2."/>
      <w:lvlJc w:val="left"/>
      <w:pPr>
        <w:ind w:left="1440" w:hanging="360"/>
      </w:pPr>
    </w:lvl>
    <w:lvl w:ilvl="2" w:tplc="CE60E6A4" w:tentative="1">
      <w:start w:val="1"/>
      <w:numFmt w:val="lowerRoman"/>
      <w:lvlText w:val="%3."/>
      <w:lvlJc w:val="right"/>
      <w:pPr>
        <w:ind w:left="2160" w:hanging="180"/>
      </w:pPr>
    </w:lvl>
    <w:lvl w:ilvl="3" w:tplc="CC22E132" w:tentative="1">
      <w:start w:val="1"/>
      <w:numFmt w:val="decimal"/>
      <w:lvlText w:val="%4."/>
      <w:lvlJc w:val="left"/>
      <w:pPr>
        <w:ind w:left="2880" w:hanging="360"/>
      </w:pPr>
    </w:lvl>
    <w:lvl w:ilvl="4" w:tplc="BE6AA2E6" w:tentative="1">
      <w:start w:val="1"/>
      <w:numFmt w:val="lowerLetter"/>
      <w:lvlText w:val="%5."/>
      <w:lvlJc w:val="left"/>
      <w:pPr>
        <w:ind w:left="3600" w:hanging="360"/>
      </w:pPr>
    </w:lvl>
    <w:lvl w:ilvl="5" w:tplc="EC02916C" w:tentative="1">
      <w:start w:val="1"/>
      <w:numFmt w:val="lowerRoman"/>
      <w:lvlText w:val="%6."/>
      <w:lvlJc w:val="right"/>
      <w:pPr>
        <w:ind w:left="4320" w:hanging="180"/>
      </w:pPr>
    </w:lvl>
    <w:lvl w:ilvl="6" w:tplc="5CC08BA6" w:tentative="1">
      <w:start w:val="1"/>
      <w:numFmt w:val="decimal"/>
      <w:lvlText w:val="%7."/>
      <w:lvlJc w:val="left"/>
      <w:pPr>
        <w:ind w:left="5040" w:hanging="360"/>
      </w:pPr>
    </w:lvl>
    <w:lvl w:ilvl="7" w:tplc="DE7257DE" w:tentative="1">
      <w:start w:val="1"/>
      <w:numFmt w:val="lowerLetter"/>
      <w:lvlText w:val="%8."/>
      <w:lvlJc w:val="left"/>
      <w:pPr>
        <w:ind w:left="5760" w:hanging="360"/>
      </w:pPr>
    </w:lvl>
    <w:lvl w:ilvl="8" w:tplc="60F06FAA" w:tentative="1">
      <w:start w:val="1"/>
      <w:numFmt w:val="lowerRoman"/>
      <w:lvlText w:val="%9."/>
      <w:lvlJc w:val="right"/>
      <w:pPr>
        <w:ind w:left="6480" w:hanging="180"/>
      </w:pPr>
    </w:lvl>
  </w:abstractNum>
  <w:abstractNum w:abstractNumId="82" w15:restartNumberingAfterBreak="0">
    <w:nsid w:val="202437FA"/>
    <w:multiLevelType w:val="hybridMultilevel"/>
    <w:tmpl w:val="65003166"/>
    <w:lvl w:ilvl="0" w:tplc="63728586">
      <w:start w:val="1"/>
      <w:numFmt w:val="bullet"/>
      <w:lvlText w:val=""/>
      <w:lvlJc w:val="left"/>
      <w:pPr>
        <w:ind w:left="720" w:hanging="360"/>
      </w:pPr>
      <w:rPr>
        <w:rFonts w:ascii="Symbol" w:hAnsi="Symbol" w:hint="default"/>
      </w:rPr>
    </w:lvl>
    <w:lvl w:ilvl="1" w:tplc="C5143EF6">
      <w:start w:val="1"/>
      <w:numFmt w:val="bullet"/>
      <w:lvlText w:val="o"/>
      <w:lvlJc w:val="left"/>
      <w:pPr>
        <w:ind w:left="1440" w:hanging="360"/>
      </w:pPr>
      <w:rPr>
        <w:rFonts w:ascii="Courier New" w:hAnsi="Courier New" w:cs="Courier New" w:hint="default"/>
      </w:rPr>
    </w:lvl>
    <w:lvl w:ilvl="2" w:tplc="CC627510" w:tentative="1">
      <w:start w:val="1"/>
      <w:numFmt w:val="bullet"/>
      <w:lvlText w:val=""/>
      <w:lvlJc w:val="left"/>
      <w:pPr>
        <w:ind w:left="2160" w:hanging="360"/>
      </w:pPr>
      <w:rPr>
        <w:rFonts w:ascii="Wingdings" w:hAnsi="Wingdings" w:hint="default"/>
      </w:rPr>
    </w:lvl>
    <w:lvl w:ilvl="3" w:tplc="5CB01F4C" w:tentative="1">
      <w:start w:val="1"/>
      <w:numFmt w:val="bullet"/>
      <w:lvlText w:val=""/>
      <w:lvlJc w:val="left"/>
      <w:pPr>
        <w:ind w:left="2880" w:hanging="360"/>
      </w:pPr>
      <w:rPr>
        <w:rFonts w:ascii="Symbol" w:hAnsi="Symbol" w:hint="default"/>
      </w:rPr>
    </w:lvl>
    <w:lvl w:ilvl="4" w:tplc="055C116C" w:tentative="1">
      <w:start w:val="1"/>
      <w:numFmt w:val="bullet"/>
      <w:lvlText w:val="o"/>
      <w:lvlJc w:val="left"/>
      <w:pPr>
        <w:ind w:left="3600" w:hanging="360"/>
      </w:pPr>
      <w:rPr>
        <w:rFonts w:ascii="Courier New" w:hAnsi="Courier New" w:cs="Courier New" w:hint="default"/>
      </w:rPr>
    </w:lvl>
    <w:lvl w:ilvl="5" w:tplc="B2E2FA9E" w:tentative="1">
      <w:start w:val="1"/>
      <w:numFmt w:val="bullet"/>
      <w:lvlText w:val=""/>
      <w:lvlJc w:val="left"/>
      <w:pPr>
        <w:ind w:left="4320" w:hanging="360"/>
      </w:pPr>
      <w:rPr>
        <w:rFonts w:ascii="Wingdings" w:hAnsi="Wingdings" w:hint="default"/>
      </w:rPr>
    </w:lvl>
    <w:lvl w:ilvl="6" w:tplc="13420C64" w:tentative="1">
      <w:start w:val="1"/>
      <w:numFmt w:val="bullet"/>
      <w:lvlText w:val=""/>
      <w:lvlJc w:val="left"/>
      <w:pPr>
        <w:ind w:left="5040" w:hanging="360"/>
      </w:pPr>
      <w:rPr>
        <w:rFonts w:ascii="Symbol" w:hAnsi="Symbol" w:hint="default"/>
      </w:rPr>
    </w:lvl>
    <w:lvl w:ilvl="7" w:tplc="B0180120" w:tentative="1">
      <w:start w:val="1"/>
      <w:numFmt w:val="bullet"/>
      <w:lvlText w:val="o"/>
      <w:lvlJc w:val="left"/>
      <w:pPr>
        <w:ind w:left="5760" w:hanging="360"/>
      </w:pPr>
      <w:rPr>
        <w:rFonts w:ascii="Courier New" w:hAnsi="Courier New" w:cs="Courier New" w:hint="default"/>
      </w:rPr>
    </w:lvl>
    <w:lvl w:ilvl="8" w:tplc="9314E264" w:tentative="1">
      <w:start w:val="1"/>
      <w:numFmt w:val="bullet"/>
      <w:lvlText w:val=""/>
      <w:lvlJc w:val="left"/>
      <w:pPr>
        <w:ind w:left="6480" w:hanging="360"/>
      </w:pPr>
      <w:rPr>
        <w:rFonts w:ascii="Wingdings" w:hAnsi="Wingdings" w:hint="default"/>
      </w:rPr>
    </w:lvl>
  </w:abstractNum>
  <w:abstractNum w:abstractNumId="83" w15:restartNumberingAfterBreak="0">
    <w:nsid w:val="208004E7"/>
    <w:multiLevelType w:val="hybridMultilevel"/>
    <w:tmpl w:val="8B1667BC"/>
    <w:lvl w:ilvl="0" w:tplc="15B07906">
      <w:start w:val="1"/>
      <w:numFmt w:val="bullet"/>
      <w:lvlText w:val=""/>
      <w:lvlJc w:val="left"/>
      <w:pPr>
        <w:ind w:left="720" w:hanging="360"/>
      </w:pPr>
      <w:rPr>
        <w:rFonts w:ascii="Symbol" w:hAnsi="Symbol" w:hint="default"/>
      </w:rPr>
    </w:lvl>
    <w:lvl w:ilvl="1" w:tplc="671C071C" w:tentative="1">
      <w:start w:val="1"/>
      <w:numFmt w:val="bullet"/>
      <w:lvlText w:val="o"/>
      <w:lvlJc w:val="left"/>
      <w:pPr>
        <w:ind w:left="1440" w:hanging="360"/>
      </w:pPr>
      <w:rPr>
        <w:rFonts w:ascii="Courier New" w:hAnsi="Courier New" w:cs="Courier New" w:hint="default"/>
      </w:rPr>
    </w:lvl>
    <w:lvl w:ilvl="2" w:tplc="F620B1CA" w:tentative="1">
      <w:start w:val="1"/>
      <w:numFmt w:val="bullet"/>
      <w:lvlText w:val=""/>
      <w:lvlJc w:val="left"/>
      <w:pPr>
        <w:ind w:left="2160" w:hanging="360"/>
      </w:pPr>
      <w:rPr>
        <w:rFonts w:ascii="Wingdings" w:hAnsi="Wingdings" w:hint="default"/>
      </w:rPr>
    </w:lvl>
    <w:lvl w:ilvl="3" w:tplc="0DCCA3A8" w:tentative="1">
      <w:start w:val="1"/>
      <w:numFmt w:val="bullet"/>
      <w:lvlText w:val=""/>
      <w:lvlJc w:val="left"/>
      <w:pPr>
        <w:ind w:left="2880" w:hanging="360"/>
      </w:pPr>
      <w:rPr>
        <w:rFonts w:ascii="Symbol" w:hAnsi="Symbol" w:hint="default"/>
      </w:rPr>
    </w:lvl>
    <w:lvl w:ilvl="4" w:tplc="119E2E28" w:tentative="1">
      <w:start w:val="1"/>
      <w:numFmt w:val="bullet"/>
      <w:lvlText w:val="o"/>
      <w:lvlJc w:val="left"/>
      <w:pPr>
        <w:ind w:left="3600" w:hanging="360"/>
      </w:pPr>
      <w:rPr>
        <w:rFonts w:ascii="Courier New" w:hAnsi="Courier New" w:cs="Courier New" w:hint="default"/>
      </w:rPr>
    </w:lvl>
    <w:lvl w:ilvl="5" w:tplc="3CF8797A" w:tentative="1">
      <w:start w:val="1"/>
      <w:numFmt w:val="bullet"/>
      <w:lvlText w:val=""/>
      <w:lvlJc w:val="left"/>
      <w:pPr>
        <w:ind w:left="4320" w:hanging="360"/>
      </w:pPr>
      <w:rPr>
        <w:rFonts w:ascii="Wingdings" w:hAnsi="Wingdings" w:hint="default"/>
      </w:rPr>
    </w:lvl>
    <w:lvl w:ilvl="6" w:tplc="B55E7D26" w:tentative="1">
      <w:start w:val="1"/>
      <w:numFmt w:val="bullet"/>
      <w:lvlText w:val=""/>
      <w:lvlJc w:val="left"/>
      <w:pPr>
        <w:ind w:left="5040" w:hanging="360"/>
      </w:pPr>
      <w:rPr>
        <w:rFonts w:ascii="Symbol" w:hAnsi="Symbol" w:hint="default"/>
      </w:rPr>
    </w:lvl>
    <w:lvl w:ilvl="7" w:tplc="9B407362" w:tentative="1">
      <w:start w:val="1"/>
      <w:numFmt w:val="bullet"/>
      <w:lvlText w:val="o"/>
      <w:lvlJc w:val="left"/>
      <w:pPr>
        <w:ind w:left="5760" w:hanging="360"/>
      </w:pPr>
      <w:rPr>
        <w:rFonts w:ascii="Courier New" w:hAnsi="Courier New" w:cs="Courier New" w:hint="default"/>
      </w:rPr>
    </w:lvl>
    <w:lvl w:ilvl="8" w:tplc="ECA61C2C" w:tentative="1">
      <w:start w:val="1"/>
      <w:numFmt w:val="bullet"/>
      <w:lvlText w:val=""/>
      <w:lvlJc w:val="left"/>
      <w:pPr>
        <w:ind w:left="6480" w:hanging="360"/>
      </w:pPr>
      <w:rPr>
        <w:rFonts w:ascii="Wingdings" w:hAnsi="Wingdings" w:hint="default"/>
      </w:rPr>
    </w:lvl>
  </w:abstractNum>
  <w:abstractNum w:abstractNumId="84" w15:restartNumberingAfterBreak="0">
    <w:nsid w:val="20C72B4E"/>
    <w:multiLevelType w:val="hybridMultilevel"/>
    <w:tmpl w:val="FF585766"/>
    <w:lvl w:ilvl="0" w:tplc="7C24FA04">
      <w:start w:val="1"/>
      <w:numFmt w:val="bullet"/>
      <w:lvlText w:val=""/>
      <w:lvlJc w:val="left"/>
      <w:pPr>
        <w:ind w:left="720" w:hanging="360"/>
      </w:pPr>
      <w:rPr>
        <w:rFonts w:ascii="Symbol" w:hAnsi="Symbol" w:hint="default"/>
      </w:rPr>
    </w:lvl>
    <w:lvl w:ilvl="1" w:tplc="06868B0C" w:tentative="1">
      <w:start w:val="1"/>
      <w:numFmt w:val="bullet"/>
      <w:lvlText w:val="o"/>
      <w:lvlJc w:val="left"/>
      <w:pPr>
        <w:ind w:left="1440" w:hanging="360"/>
      </w:pPr>
      <w:rPr>
        <w:rFonts w:ascii="Courier New" w:hAnsi="Courier New" w:cs="Courier New" w:hint="default"/>
      </w:rPr>
    </w:lvl>
    <w:lvl w:ilvl="2" w:tplc="DCA67072" w:tentative="1">
      <w:start w:val="1"/>
      <w:numFmt w:val="bullet"/>
      <w:lvlText w:val=""/>
      <w:lvlJc w:val="left"/>
      <w:pPr>
        <w:ind w:left="2160" w:hanging="360"/>
      </w:pPr>
      <w:rPr>
        <w:rFonts w:ascii="Wingdings" w:hAnsi="Wingdings" w:hint="default"/>
      </w:rPr>
    </w:lvl>
    <w:lvl w:ilvl="3" w:tplc="5E1811BA" w:tentative="1">
      <w:start w:val="1"/>
      <w:numFmt w:val="bullet"/>
      <w:lvlText w:val=""/>
      <w:lvlJc w:val="left"/>
      <w:pPr>
        <w:ind w:left="2880" w:hanging="360"/>
      </w:pPr>
      <w:rPr>
        <w:rFonts w:ascii="Symbol" w:hAnsi="Symbol" w:hint="default"/>
      </w:rPr>
    </w:lvl>
    <w:lvl w:ilvl="4" w:tplc="84287BA4" w:tentative="1">
      <w:start w:val="1"/>
      <w:numFmt w:val="bullet"/>
      <w:lvlText w:val="o"/>
      <w:lvlJc w:val="left"/>
      <w:pPr>
        <w:ind w:left="3600" w:hanging="360"/>
      </w:pPr>
      <w:rPr>
        <w:rFonts w:ascii="Courier New" w:hAnsi="Courier New" w:cs="Courier New" w:hint="default"/>
      </w:rPr>
    </w:lvl>
    <w:lvl w:ilvl="5" w:tplc="AE965F6A" w:tentative="1">
      <w:start w:val="1"/>
      <w:numFmt w:val="bullet"/>
      <w:lvlText w:val=""/>
      <w:lvlJc w:val="left"/>
      <w:pPr>
        <w:ind w:left="4320" w:hanging="360"/>
      </w:pPr>
      <w:rPr>
        <w:rFonts w:ascii="Wingdings" w:hAnsi="Wingdings" w:hint="default"/>
      </w:rPr>
    </w:lvl>
    <w:lvl w:ilvl="6" w:tplc="C40EC15A" w:tentative="1">
      <w:start w:val="1"/>
      <w:numFmt w:val="bullet"/>
      <w:lvlText w:val=""/>
      <w:lvlJc w:val="left"/>
      <w:pPr>
        <w:ind w:left="5040" w:hanging="360"/>
      </w:pPr>
      <w:rPr>
        <w:rFonts w:ascii="Symbol" w:hAnsi="Symbol" w:hint="default"/>
      </w:rPr>
    </w:lvl>
    <w:lvl w:ilvl="7" w:tplc="41D8658C" w:tentative="1">
      <w:start w:val="1"/>
      <w:numFmt w:val="bullet"/>
      <w:lvlText w:val="o"/>
      <w:lvlJc w:val="left"/>
      <w:pPr>
        <w:ind w:left="5760" w:hanging="360"/>
      </w:pPr>
      <w:rPr>
        <w:rFonts w:ascii="Courier New" w:hAnsi="Courier New" w:cs="Courier New" w:hint="default"/>
      </w:rPr>
    </w:lvl>
    <w:lvl w:ilvl="8" w:tplc="243EA3F6" w:tentative="1">
      <w:start w:val="1"/>
      <w:numFmt w:val="bullet"/>
      <w:lvlText w:val=""/>
      <w:lvlJc w:val="left"/>
      <w:pPr>
        <w:ind w:left="6480" w:hanging="360"/>
      </w:pPr>
      <w:rPr>
        <w:rFonts w:ascii="Wingdings" w:hAnsi="Wingdings" w:hint="default"/>
      </w:rPr>
    </w:lvl>
  </w:abstractNum>
  <w:abstractNum w:abstractNumId="85" w15:restartNumberingAfterBreak="0">
    <w:nsid w:val="21CC34C9"/>
    <w:multiLevelType w:val="hybridMultilevel"/>
    <w:tmpl w:val="96FCE020"/>
    <w:lvl w:ilvl="0" w:tplc="D5DE4FF4">
      <w:start w:val="1"/>
      <w:numFmt w:val="bullet"/>
      <w:lvlText w:val=""/>
      <w:lvlJc w:val="left"/>
      <w:pPr>
        <w:ind w:left="720" w:hanging="360"/>
      </w:pPr>
      <w:rPr>
        <w:rFonts w:ascii="Symbol" w:hAnsi="Symbol" w:hint="default"/>
      </w:rPr>
    </w:lvl>
    <w:lvl w:ilvl="1" w:tplc="D7E6187E">
      <w:start w:val="1"/>
      <w:numFmt w:val="bullet"/>
      <w:lvlText w:val="o"/>
      <w:lvlJc w:val="left"/>
      <w:pPr>
        <w:ind w:left="1440" w:hanging="360"/>
      </w:pPr>
      <w:rPr>
        <w:rFonts w:ascii="Courier New" w:hAnsi="Courier New" w:cs="Courier New" w:hint="default"/>
      </w:rPr>
    </w:lvl>
    <w:lvl w:ilvl="2" w:tplc="FF88BE78" w:tentative="1">
      <w:start w:val="1"/>
      <w:numFmt w:val="bullet"/>
      <w:lvlText w:val=""/>
      <w:lvlJc w:val="left"/>
      <w:pPr>
        <w:ind w:left="2160" w:hanging="360"/>
      </w:pPr>
      <w:rPr>
        <w:rFonts w:ascii="Wingdings" w:hAnsi="Wingdings" w:hint="default"/>
      </w:rPr>
    </w:lvl>
    <w:lvl w:ilvl="3" w:tplc="8A008622" w:tentative="1">
      <w:start w:val="1"/>
      <w:numFmt w:val="bullet"/>
      <w:lvlText w:val=""/>
      <w:lvlJc w:val="left"/>
      <w:pPr>
        <w:ind w:left="2880" w:hanging="360"/>
      </w:pPr>
      <w:rPr>
        <w:rFonts w:ascii="Symbol" w:hAnsi="Symbol" w:hint="default"/>
      </w:rPr>
    </w:lvl>
    <w:lvl w:ilvl="4" w:tplc="336E80EA" w:tentative="1">
      <w:start w:val="1"/>
      <w:numFmt w:val="bullet"/>
      <w:lvlText w:val="o"/>
      <w:lvlJc w:val="left"/>
      <w:pPr>
        <w:ind w:left="3600" w:hanging="360"/>
      </w:pPr>
      <w:rPr>
        <w:rFonts w:ascii="Courier New" w:hAnsi="Courier New" w:cs="Courier New" w:hint="default"/>
      </w:rPr>
    </w:lvl>
    <w:lvl w:ilvl="5" w:tplc="33D86D1A" w:tentative="1">
      <w:start w:val="1"/>
      <w:numFmt w:val="bullet"/>
      <w:lvlText w:val=""/>
      <w:lvlJc w:val="left"/>
      <w:pPr>
        <w:ind w:left="4320" w:hanging="360"/>
      </w:pPr>
      <w:rPr>
        <w:rFonts w:ascii="Wingdings" w:hAnsi="Wingdings" w:hint="default"/>
      </w:rPr>
    </w:lvl>
    <w:lvl w:ilvl="6" w:tplc="1E1A1E68" w:tentative="1">
      <w:start w:val="1"/>
      <w:numFmt w:val="bullet"/>
      <w:lvlText w:val=""/>
      <w:lvlJc w:val="left"/>
      <w:pPr>
        <w:ind w:left="5040" w:hanging="360"/>
      </w:pPr>
      <w:rPr>
        <w:rFonts w:ascii="Symbol" w:hAnsi="Symbol" w:hint="default"/>
      </w:rPr>
    </w:lvl>
    <w:lvl w:ilvl="7" w:tplc="EE8C30C6" w:tentative="1">
      <w:start w:val="1"/>
      <w:numFmt w:val="bullet"/>
      <w:lvlText w:val="o"/>
      <w:lvlJc w:val="left"/>
      <w:pPr>
        <w:ind w:left="5760" w:hanging="360"/>
      </w:pPr>
      <w:rPr>
        <w:rFonts w:ascii="Courier New" w:hAnsi="Courier New" w:cs="Courier New" w:hint="default"/>
      </w:rPr>
    </w:lvl>
    <w:lvl w:ilvl="8" w:tplc="8496F4A8" w:tentative="1">
      <w:start w:val="1"/>
      <w:numFmt w:val="bullet"/>
      <w:lvlText w:val=""/>
      <w:lvlJc w:val="left"/>
      <w:pPr>
        <w:ind w:left="6480" w:hanging="360"/>
      </w:pPr>
      <w:rPr>
        <w:rFonts w:ascii="Wingdings" w:hAnsi="Wingdings" w:hint="default"/>
      </w:rPr>
    </w:lvl>
  </w:abstractNum>
  <w:abstractNum w:abstractNumId="86" w15:restartNumberingAfterBreak="0">
    <w:nsid w:val="2268217D"/>
    <w:multiLevelType w:val="hybridMultilevel"/>
    <w:tmpl w:val="CA3006A8"/>
    <w:lvl w:ilvl="0" w:tplc="B532B5B8">
      <w:start w:val="1"/>
      <w:numFmt w:val="decimal"/>
      <w:lvlText w:val="%1."/>
      <w:lvlJc w:val="left"/>
      <w:pPr>
        <w:ind w:left="720" w:hanging="360"/>
      </w:pPr>
    </w:lvl>
    <w:lvl w:ilvl="1" w:tplc="DDD4BF30">
      <w:start w:val="1"/>
      <w:numFmt w:val="lowerLetter"/>
      <w:lvlText w:val="%2."/>
      <w:lvlJc w:val="left"/>
      <w:pPr>
        <w:ind w:left="1440" w:hanging="360"/>
      </w:pPr>
    </w:lvl>
    <w:lvl w:ilvl="2" w:tplc="30C44554" w:tentative="1">
      <w:start w:val="1"/>
      <w:numFmt w:val="lowerRoman"/>
      <w:lvlText w:val="%3."/>
      <w:lvlJc w:val="right"/>
      <w:pPr>
        <w:ind w:left="2160" w:hanging="180"/>
      </w:pPr>
    </w:lvl>
    <w:lvl w:ilvl="3" w:tplc="05CE237A" w:tentative="1">
      <w:start w:val="1"/>
      <w:numFmt w:val="decimal"/>
      <w:lvlText w:val="%4."/>
      <w:lvlJc w:val="left"/>
      <w:pPr>
        <w:ind w:left="2880" w:hanging="360"/>
      </w:pPr>
    </w:lvl>
    <w:lvl w:ilvl="4" w:tplc="589A6ACE" w:tentative="1">
      <w:start w:val="1"/>
      <w:numFmt w:val="lowerLetter"/>
      <w:lvlText w:val="%5."/>
      <w:lvlJc w:val="left"/>
      <w:pPr>
        <w:ind w:left="3600" w:hanging="360"/>
      </w:pPr>
    </w:lvl>
    <w:lvl w:ilvl="5" w:tplc="ED88420E" w:tentative="1">
      <w:start w:val="1"/>
      <w:numFmt w:val="lowerRoman"/>
      <w:lvlText w:val="%6."/>
      <w:lvlJc w:val="right"/>
      <w:pPr>
        <w:ind w:left="4320" w:hanging="180"/>
      </w:pPr>
    </w:lvl>
    <w:lvl w:ilvl="6" w:tplc="85245D14" w:tentative="1">
      <w:start w:val="1"/>
      <w:numFmt w:val="decimal"/>
      <w:lvlText w:val="%7."/>
      <w:lvlJc w:val="left"/>
      <w:pPr>
        <w:ind w:left="5040" w:hanging="360"/>
      </w:pPr>
    </w:lvl>
    <w:lvl w:ilvl="7" w:tplc="3A983792" w:tentative="1">
      <w:start w:val="1"/>
      <w:numFmt w:val="lowerLetter"/>
      <w:lvlText w:val="%8."/>
      <w:lvlJc w:val="left"/>
      <w:pPr>
        <w:ind w:left="5760" w:hanging="360"/>
      </w:pPr>
    </w:lvl>
    <w:lvl w:ilvl="8" w:tplc="4C6882AC" w:tentative="1">
      <w:start w:val="1"/>
      <w:numFmt w:val="lowerRoman"/>
      <w:lvlText w:val="%9."/>
      <w:lvlJc w:val="right"/>
      <w:pPr>
        <w:ind w:left="6480" w:hanging="180"/>
      </w:pPr>
    </w:lvl>
  </w:abstractNum>
  <w:abstractNum w:abstractNumId="87" w15:restartNumberingAfterBreak="0">
    <w:nsid w:val="23CA2DD5"/>
    <w:multiLevelType w:val="hybridMultilevel"/>
    <w:tmpl w:val="DE96C34A"/>
    <w:lvl w:ilvl="0" w:tplc="8F6E1BDC">
      <w:start w:val="1"/>
      <w:numFmt w:val="bullet"/>
      <w:lvlText w:val=""/>
      <w:lvlJc w:val="left"/>
      <w:pPr>
        <w:ind w:left="720" w:hanging="360"/>
      </w:pPr>
      <w:rPr>
        <w:rFonts w:ascii="Symbol" w:hAnsi="Symbol" w:hint="default"/>
      </w:rPr>
    </w:lvl>
    <w:lvl w:ilvl="1" w:tplc="161A280A" w:tentative="1">
      <w:start w:val="1"/>
      <w:numFmt w:val="bullet"/>
      <w:lvlText w:val="o"/>
      <w:lvlJc w:val="left"/>
      <w:pPr>
        <w:ind w:left="1440" w:hanging="360"/>
      </w:pPr>
      <w:rPr>
        <w:rFonts w:ascii="Courier New" w:hAnsi="Courier New" w:cs="Courier New" w:hint="default"/>
      </w:rPr>
    </w:lvl>
    <w:lvl w:ilvl="2" w:tplc="6B228CFA" w:tentative="1">
      <w:start w:val="1"/>
      <w:numFmt w:val="bullet"/>
      <w:lvlText w:val=""/>
      <w:lvlJc w:val="left"/>
      <w:pPr>
        <w:ind w:left="2160" w:hanging="360"/>
      </w:pPr>
      <w:rPr>
        <w:rFonts w:ascii="Wingdings" w:hAnsi="Wingdings" w:hint="default"/>
      </w:rPr>
    </w:lvl>
    <w:lvl w:ilvl="3" w:tplc="E560100A" w:tentative="1">
      <w:start w:val="1"/>
      <w:numFmt w:val="bullet"/>
      <w:lvlText w:val=""/>
      <w:lvlJc w:val="left"/>
      <w:pPr>
        <w:ind w:left="2880" w:hanging="360"/>
      </w:pPr>
      <w:rPr>
        <w:rFonts w:ascii="Symbol" w:hAnsi="Symbol" w:hint="default"/>
      </w:rPr>
    </w:lvl>
    <w:lvl w:ilvl="4" w:tplc="C79077AE" w:tentative="1">
      <w:start w:val="1"/>
      <w:numFmt w:val="bullet"/>
      <w:lvlText w:val="o"/>
      <w:lvlJc w:val="left"/>
      <w:pPr>
        <w:ind w:left="3600" w:hanging="360"/>
      </w:pPr>
      <w:rPr>
        <w:rFonts w:ascii="Courier New" w:hAnsi="Courier New" w:cs="Courier New" w:hint="default"/>
      </w:rPr>
    </w:lvl>
    <w:lvl w:ilvl="5" w:tplc="DDBC2A86" w:tentative="1">
      <w:start w:val="1"/>
      <w:numFmt w:val="bullet"/>
      <w:lvlText w:val=""/>
      <w:lvlJc w:val="left"/>
      <w:pPr>
        <w:ind w:left="4320" w:hanging="360"/>
      </w:pPr>
      <w:rPr>
        <w:rFonts w:ascii="Wingdings" w:hAnsi="Wingdings" w:hint="default"/>
      </w:rPr>
    </w:lvl>
    <w:lvl w:ilvl="6" w:tplc="C722FB98" w:tentative="1">
      <w:start w:val="1"/>
      <w:numFmt w:val="bullet"/>
      <w:lvlText w:val=""/>
      <w:lvlJc w:val="left"/>
      <w:pPr>
        <w:ind w:left="5040" w:hanging="360"/>
      </w:pPr>
      <w:rPr>
        <w:rFonts w:ascii="Symbol" w:hAnsi="Symbol" w:hint="default"/>
      </w:rPr>
    </w:lvl>
    <w:lvl w:ilvl="7" w:tplc="9B407F40" w:tentative="1">
      <w:start w:val="1"/>
      <w:numFmt w:val="bullet"/>
      <w:lvlText w:val="o"/>
      <w:lvlJc w:val="left"/>
      <w:pPr>
        <w:ind w:left="5760" w:hanging="360"/>
      </w:pPr>
      <w:rPr>
        <w:rFonts w:ascii="Courier New" w:hAnsi="Courier New" w:cs="Courier New" w:hint="default"/>
      </w:rPr>
    </w:lvl>
    <w:lvl w:ilvl="8" w:tplc="4EC67A50" w:tentative="1">
      <w:start w:val="1"/>
      <w:numFmt w:val="bullet"/>
      <w:lvlText w:val=""/>
      <w:lvlJc w:val="left"/>
      <w:pPr>
        <w:ind w:left="6480" w:hanging="360"/>
      </w:pPr>
      <w:rPr>
        <w:rFonts w:ascii="Wingdings" w:hAnsi="Wingdings" w:hint="default"/>
      </w:rPr>
    </w:lvl>
  </w:abstractNum>
  <w:abstractNum w:abstractNumId="88" w15:restartNumberingAfterBreak="0">
    <w:nsid w:val="23FE7797"/>
    <w:multiLevelType w:val="hybridMultilevel"/>
    <w:tmpl w:val="5B0C3E7E"/>
    <w:lvl w:ilvl="0" w:tplc="F2E4C2DA">
      <w:start w:val="1"/>
      <w:numFmt w:val="decimal"/>
      <w:lvlText w:val="%1."/>
      <w:lvlJc w:val="left"/>
      <w:pPr>
        <w:ind w:left="720" w:hanging="360"/>
      </w:pPr>
    </w:lvl>
    <w:lvl w:ilvl="1" w:tplc="E23CD7F2">
      <w:start w:val="1"/>
      <w:numFmt w:val="lowerLetter"/>
      <w:lvlText w:val="%2."/>
      <w:lvlJc w:val="left"/>
      <w:pPr>
        <w:ind w:left="1440" w:hanging="360"/>
      </w:pPr>
    </w:lvl>
    <w:lvl w:ilvl="2" w:tplc="D778A55A" w:tentative="1">
      <w:start w:val="1"/>
      <w:numFmt w:val="lowerRoman"/>
      <w:lvlText w:val="%3."/>
      <w:lvlJc w:val="right"/>
      <w:pPr>
        <w:ind w:left="2160" w:hanging="180"/>
      </w:pPr>
    </w:lvl>
    <w:lvl w:ilvl="3" w:tplc="E15C39D4" w:tentative="1">
      <w:start w:val="1"/>
      <w:numFmt w:val="decimal"/>
      <w:lvlText w:val="%4."/>
      <w:lvlJc w:val="left"/>
      <w:pPr>
        <w:ind w:left="2880" w:hanging="360"/>
      </w:pPr>
    </w:lvl>
    <w:lvl w:ilvl="4" w:tplc="D2B4FD8C" w:tentative="1">
      <w:start w:val="1"/>
      <w:numFmt w:val="lowerLetter"/>
      <w:lvlText w:val="%5."/>
      <w:lvlJc w:val="left"/>
      <w:pPr>
        <w:ind w:left="3600" w:hanging="360"/>
      </w:pPr>
    </w:lvl>
    <w:lvl w:ilvl="5" w:tplc="996070EE" w:tentative="1">
      <w:start w:val="1"/>
      <w:numFmt w:val="lowerRoman"/>
      <w:lvlText w:val="%6."/>
      <w:lvlJc w:val="right"/>
      <w:pPr>
        <w:ind w:left="4320" w:hanging="180"/>
      </w:pPr>
    </w:lvl>
    <w:lvl w:ilvl="6" w:tplc="BE8A3AAE" w:tentative="1">
      <w:start w:val="1"/>
      <w:numFmt w:val="decimal"/>
      <w:lvlText w:val="%7."/>
      <w:lvlJc w:val="left"/>
      <w:pPr>
        <w:ind w:left="5040" w:hanging="360"/>
      </w:pPr>
    </w:lvl>
    <w:lvl w:ilvl="7" w:tplc="B70A7B94" w:tentative="1">
      <w:start w:val="1"/>
      <w:numFmt w:val="lowerLetter"/>
      <w:lvlText w:val="%8."/>
      <w:lvlJc w:val="left"/>
      <w:pPr>
        <w:ind w:left="5760" w:hanging="360"/>
      </w:pPr>
    </w:lvl>
    <w:lvl w:ilvl="8" w:tplc="4434126C" w:tentative="1">
      <w:start w:val="1"/>
      <w:numFmt w:val="lowerRoman"/>
      <w:lvlText w:val="%9."/>
      <w:lvlJc w:val="right"/>
      <w:pPr>
        <w:ind w:left="6480" w:hanging="180"/>
      </w:pPr>
    </w:lvl>
  </w:abstractNum>
  <w:abstractNum w:abstractNumId="89" w15:restartNumberingAfterBreak="0">
    <w:nsid w:val="24354712"/>
    <w:multiLevelType w:val="hybridMultilevel"/>
    <w:tmpl w:val="8C365C8A"/>
    <w:lvl w:ilvl="0" w:tplc="AA2625D8">
      <w:start w:val="1"/>
      <w:numFmt w:val="bullet"/>
      <w:lvlText w:val=""/>
      <w:lvlJc w:val="left"/>
      <w:pPr>
        <w:ind w:left="720" w:hanging="360"/>
      </w:pPr>
      <w:rPr>
        <w:rFonts w:ascii="Symbol" w:hAnsi="Symbol" w:hint="default"/>
      </w:rPr>
    </w:lvl>
    <w:lvl w:ilvl="1" w:tplc="598CCBB2" w:tentative="1">
      <w:start w:val="1"/>
      <w:numFmt w:val="bullet"/>
      <w:lvlText w:val="o"/>
      <w:lvlJc w:val="left"/>
      <w:pPr>
        <w:ind w:left="1440" w:hanging="360"/>
      </w:pPr>
      <w:rPr>
        <w:rFonts w:ascii="Courier New" w:hAnsi="Courier New" w:cs="Courier New" w:hint="default"/>
      </w:rPr>
    </w:lvl>
    <w:lvl w:ilvl="2" w:tplc="E0B4E2F0" w:tentative="1">
      <w:start w:val="1"/>
      <w:numFmt w:val="bullet"/>
      <w:lvlText w:val=""/>
      <w:lvlJc w:val="left"/>
      <w:pPr>
        <w:ind w:left="2160" w:hanging="360"/>
      </w:pPr>
      <w:rPr>
        <w:rFonts w:ascii="Wingdings" w:hAnsi="Wingdings" w:hint="default"/>
      </w:rPr>
    </w:lvl>
    <w:lvl w:ilvl="3" w:tplc="B03092C4" w:tentative="1">
      <w:start w:val="1"/>
      <w:numFmt w:val="bullet"/>
      <w:lvlText w:val=""/>
      <w:lvlJc w:val="left"/>
      <w:pPr>
        <w:ind w:left="2880" w:hanging="360"/>
      </w:pPr>
      <w:rPr>
        <w:rFonts w:ascii="Symbol" w:hAnsi="Symbol" w:hint="default"/>
      </w:rPr>
    </w:lvl>
    <w:lvl w:ilvl="4" w:tplc="063C63F6" w:tentative="1">
      <w:start w:val="1"/>
      <w:numFmt w:val="bullet"/>
      <w:lvlText w:val="o"/>
      <w:lvlJc w:val="left"/>
      <w:pPr>
        <w:ind w:left="3600" w:hanging="360"/>
      </w:pPr>
      <w:rPr>
        <w:rFonts w:ascii="Courier New" w:hAnsi="Courier New" w:cs="Courier New" w:hint="default"/>
      </w:rPr>
    </w:lvl>
    <w:lvl w:ilvl="5" w:tplc="40685794" w:tentative="1">
      <w:start w:val="1"/>
      <w:numFmt w:val="bullet"/>
      <w:lvlText w:val=""/>
      <w:lvlJc w:val="left"/>
      <w:pPr>
        <w:ind w:left="4320" w:hanging="360"/>
      </w:pPr>
      <w:rPr>
        <w:rFonts w:ascii="Wingdings" w:hAnsi="Wingdings" w:hint="default"/>
      </w:rPr>
    </w:lvl>
    <w:lvl w:ilvl="6" w:tplc="2D244310" w:tentative="1">
      <w:start w:val="1"/>
      <w:numFmt w:val="bullet"/>
      <w:lvlText w:val=""/>
      <w:lvlJc w:val="left"/>
      <w:pPr>
        <w:ind w:left="5040" w:hanging="360"/>
      </w:pPr>
      <w:rPr>
        <w:rFonts w:ascii="Symbol" w:hAnsi="Symbol" w:hint="default"/>
      </w:rPr>
    </w:lvl>
    <w:lvl w:ilvl="7" w:tplc="1AA80C4C" w:tentative="1">
      <w:start w:val="1"/>
      <w:numFmt w:val="bullet"/>
      <w:lvlText w:val="o"/>
      <w:lvlJc w:val="left"/>
      <w:pPr>
        <w:ind w:left="5760" w:hanging="360"/>
      </w:pPr>
      <w:rPr>
        <w:rFonts w:ascii="Courier New" w:hAnsi="Courier New" w:cs="Courier New" w:hint="default"/>
      </w:rPr>
    </w:lvl>
    <w:lvl w:ilvl="8" w:tplc="2E00FCDE" w:tentative="1">
      <w:start w:val="1"/>
      <w:numFmt w:val="bullet"/>
      <w:lvlText w:val=""/>
      <w:lvlJc w:val="left"/>
      <w:pPr>
        <w:ind w:left="6480" w:hanging="360"/>
      </w:pPr>
      <w:rPr>
        <w:rFonts w:ascii="Wingdings" w:hAnsi="Wingdings" w:hint="default"/>
      </w:rPr>
    </w:lvl>
  </w:abstractNum>
  <w:abstractNum w:abstractNumId="90" w15:restartNumberingAfterBreak="0">
    <w:nsid w:val="24700854"/>
    <w:multiLevelType w:val="hybridMultilevel"/>
    <w:tmpl w:val="64101334"/>
    <w:lvl w:ilvl="0" w:tplc="243C8FC2">
      <w:start w:val="1"/>
      <w:numFmt w:val="bullet"/>
      <w:lvlText w:val=""/>
      <w:lvlJc w:val="left"/>
      <w:pPr>
        <w:ind w:left="720" w:hanging="360"/>
      </w:pPr>
      <w:rPr>
        <w:rFonts w:ascii="Symbol" w:hAnsi="Symbol" w:hint="default"/>
      </w:rPr>
    </w:lvl>
    <w:lvl w:ilvl="1" w:tplc="AC746A10" w:tentative="1">
      <w:start w:val="1"/>
      <w:numFmt w:val="bullet"/>
      <w:lvlText w:val="o"/>
      <w:lvlJc w:val="left"/>
      <w:pPr>
        <w:ind w:left="1440" w:hanging="360"/>
      </w:pPr>
      <w:rPr>
        <w:rFonts w:ascii="Courier New" w:hAnsi="Courier New" w:cs="Courier New" w:hint="default"/>
      </w:rPr>
    </w:lvl>
    <w:lvl w:ilvl="2" w:tplc="6130CE08" w:tentative="1">
      <w:start w:val="1"/>
      <w:numFmt w:val="bullet"/>
      <w:lvlText w:val=""/>
      <w:lvlJc w:val="left"/>
      <w:pPr>
        <w:ind w:left="2160" w:hanging="360"/>
      </w:pPr>
      <w:rPr>
        <w:rFonts w:ascii="Wingdings" w:hAnsi="Wingdings" w:hint="default"/>
      </w:rPr>
    </w:lvl>
    <w:lvl w:ilvl="3" w:tplc="9F922172" w:tentative="1">
      <w:start w:val="1"/>
      <w:numFmt w:val="bullet"/>
      <w:lvlText w:val=""/>
      <w:lvlJc w:val="left"/>
      <w:pPr>
        <w:ind w:left="2880" w:hanging="360"/>
      </w:pPr>
      <w:rPr>
        <w:rFonts w:ascii="Symbol" w:hAnsi="Symbol" w:hint="default"/>
      </w:rPr>
    </w:lvl>
    <w:lvl w:ilvl="4" w:tplc="75223EAE" w:tentative="1">
      <w:start w:val="1"/>
      <w:numFmt w:val="bullet"/>
      <w:lvlText w:val="o"/>
      <w:lvlJc w:val="left"/>
      <w:pPr>
        <w:ind w:left="3600" w:hanging="360"/>
      </w:pPr>
      <w:rPr>
        <w:rFonts w:ascii="Courier New" w:hAnsi="Courier New" w:cs="Courier New" w:hint="default"/>
      </w:rPr>
    </w:lvl>
    <w:lvl w:ilvl="5" w:tplc="FB882FD2" w:tentative="1">
      <w:start w:val="1"/>
      <w:numFmt w:val="bullet"/>
      <w:lvlText w:val=""/>
      <w:lvlJc w:val="left"/>
      <w:pPr>
        <w:ind w:left="4320" w:hanging="360"/>
      </w:pPr>
      <w:rPr>
        <w:rFonts w:ascii="Wingdings" w:hAnsi="Wingdings" w:hint="default"/>
      </w:rPr>
    </w:lvl>
    <w:lvl w:ilvl="6" w:tplc="E69CB362" w:tentative="1">
      <w:start w:val="1"/>
      <w:numFmt w:val="bullet"/>
      <w:lvlText w:val=""/>
      <w:lvlJc w:val="left"/>
      <w:pPr>
        <w:ind w:left="5040" w:hanging="360"/>
      </w:pPr>
      <w:rPr>
        <w:rFonts w:ascii="Symbol" w:hAnsi="Symbol" w:hint="default"/>
      </w:rPr>
    </w:lvl>
    <w:lvl w:ilvl="7" w:tplc="273ED9E2" w:tentative="1">
      <w:start w:val="1"/>
      <w:numFmt w:val="bullet"/>
      <w:lvlText w:val="o"/>
      <w:lvlJc w:val="left"/>
      <w:pPr>
        <w:ind w:left="5760" w:hanging="360"/>
      </w:pPr>
      <w:rPr>
        <w:rFonts w:ascii="Courier New" w:hAnsi="Courier New" w:cs="Courier New" w:hint="default"/>
      </w:rPr>
    </w:lvl>
    <w:lvl w:ilvl="8" w:tplc="447004A8" w:tentative="1">
      <w:start w:val="1"/>
      <w:numFmt w:val="bullet"/>
      <w:lvlText w:val=""/>
      <w:lvlJc w:val="left"/>
      <w:pPr>
        <w:ind w:left="6480" w:hanging="360"/>
      </w:pPr>
      <w:rPr>
        <w:rFonts w:ascii="Wingdings" w:hAnsi="Wingdings" w:hint="default"/>
      </w:rPr>
    </w:lvl>
  </w:abstractNum>
  <w:abstractNum w:abstractNumId="91" w15:restartNumberingAfterBreak="0">
    <w:nsid w:val="25001D9D"/>
    <w:multiLevelType w:val="hybridMultilevel"/>
    <w:tmpl w:val="AF4222BE"/>
    <w:lvl w:ilvl="0" w:tplc="5AECAA1E">
      <w:start w:val="1"/>
      <w:numFmt w:val="bullet"/>
      <w:lvlText w:val=""/>
      <w:lvlJc w:val="left"/>
      <w:pPr>
        <w:ind w:left="720" w:hanging="360"/>
      </w:pPr>
      <w:rPr>
        <w:rFonts w:ascii="Symbol" w:hAnsi="Symbol" w:hint="default"/>
      </w:rPr>
    </w:lvl>
    <w:lvl w:ilvl="1" w:tplc="EEBE9B84" w:tentative="1">
      <w:start w:val="1"/>
      <w:numFmt w:val="bullet"/>
      <w:lvlText w:val="o"/>
      <w:lvlJc w:val="left"/>
      <w:pPr>
        <w:ind w:left="1440" w:hanging="360"/>
      </w:pPr>
      <w:rPr>
        <w:rFonts w:ascii="Courier New" w:hAnsi="Courier New" w:cs="Courier New" w:hint="default"/>
      </w:rPr>
    </w:lvl>
    <w:lvl w:ilvl="2" w:tplc="86282380" w:tentative="1">
      <w:start w:val="1"/>
      <w:numFmt w:val="bullet"/>
      <w:lvlText w:val=""/>
      <w:lvlJc w:val="left"/>
      <w:pPr>
        <w:ind w:left="2160" w:hanging="360"/>
      </w:pPr>
      <w:rPr>
        <w:rFonts w:ascii="Wingdings" w:hAnsi="Wingdings" w:hint="default"/>
      </w:rPr>
    </w:lvl>
    <w:lvl w:ilvl="3" w:tplc="49EC6610" w:tentative="1">
      <w:start w:val="1"/>
      <w:numFmt w:val="bullet"/>
      <w:lvlText w:val=""/>
      <w:lvlJc w:val="left"/>
      <w:pPr>
        <w:ind w:left="2880" w:hanging="360"/>
      </w:pPr>
      <w:rPr>
        <w:rFonts w:ascii="Symbol" w:hAnsi="Symbol" w:hint="default"/>
      </w:rPr>
    </w:lvl>
    <w:lvl w:ilvl="4" w:tplc="F2BCC9E6" w:tentative="1">
      <w:start w:val="1"/>
      <w:numFmt w:val="bullet"/>
      <w:lvlText w:val="o"/>
      <w:lvlJc w:val="left"/>
      <w:pPr>
        <w:ind w:left="3600" w:hanging="360"/>
      </w:pPr>
      <w:rPr>
        <w:rFonts w:ascii="Courier New" w:hAnsi="Courier New" w:cs="Courier New" w:hint="default"/>
      </w:rPr>
    </w:lvl>
    <w:lvl w:ilvl="5" w:tplc="023C059A" w:tentative="1">
      <w:start w:val="1"/>
      <w:numFmt w:val="bullet"/>
      <w:lvlText w:val=""/>
      <w:lvlJc w:val="left"/>
      <w:pPr>
        <w:ind w:left="4320" w:hanging="360"/>
      </w:pPr>
      <w:rPr>
        <w:rFonts w:ascii="Wingdings" w:hAnsi="Wingdings" w:hint="default"/>
      </w:rPr>
    </w:lvl>
    <w:lvl w:ilvl="6" w:tplc="220EC8AA" w:tentative="1">
      <w:start w:val="1"/>
      <w:numFmt w:val="bullet"/>
      <w:lvlText w:val=""/>
      <w:lvlJc w:val="left"/>
      <w:pPr>
        <w:ind w:left="5040" w:hanging="360"/>
      </w:pPr>
      <w:rPr>
        <w:rFonts w:ascii="Symbol" w:hAnsi="Symbol" w:hint="default"/>
      </w:rPr>
    </w:lvl>
    <w:lvl w:ilvl="7" w:tplc="C98818A6" w:tentative="1">
      <w:start w:val="1"/>
      <w:numFmt w:val="bullet"/>
      <w:lvlText w:val="o"/>
      <w:lvlJc w:val="left"/>
      <w:pPr>
        <w:ind w:left="5760" w:hanging="360"/>
      </w:pPr>
      <w:rPr>
        <w:rFonts w:ascii="Courier New" w:hAnsi="Courier New" w:cs="Courier New" w:hint="default"/>
      </w:rPr>
    </w:lvl>
    <w:lvl w:ilvl="8" w:tplc="F6BC0E44" w:tentative="1">
      <w:start w:val="1"/>
      <w:numFmt w:val="bullet"/>
      <w:lvlText w:val=""/>
      <w:lvlJc w:val="left"/>
      <w:pPr>
        <w:ind w:left="6480" w:hanging="360"/>
      </w:pPr>
      <w:rPr>
        <w:rFonts w:ascii="Wingdings" w:hAnsi="Wingdings" w:hint="default"/>
      </w:rPr>
    </w:lvl>
  </w:abstractNum>
  <w:abstractNum w:abstractNumId="92" w15:restartNumberingAfterBreak="0">
    <w:nsid w:val="255C72DB"/>
    <w:multiLevelType w:val="hybridMultilevel"/>
    <w:tmpl w:val="08E20E8A"/>
    <w:lvl w:ilvl="0" w:tplc="3B42AE98">
      <w:start w:val="1"/>
      <w:numFmt w:val="bullet"/>
      <w:lvlText w:val=""/>
      <w:lvlJc w:val="left"/>
      <w:pPr>
        <w:ind w:left="720" w:hanging="360"/>
      </w:pPr>
      <w:rPr>
        <w:rFonts w:ascii="Symbol" w:hAnsi="Symbol" w:hint="default"/>
      </w:rPr>
    </w:lvl>
    <w:lvl w:ilvl="1" w:tplc="8E364A6A" w:tentative="1">
      <w:start w:val="1"/>
      <w:numFmt w:val="bullet"/>
      <w:lvlText w:val="o"/>
      <w:lvlJc w:val="left"/>
      <w:pPr>
        <w:ind w:left="1440" w:hanging="360"/>
      </w:pPr>
      <w:rPr>
        <w:rFonts w:ascii="Courier New" w:hAnsi="Courier New" w:cs="Courier New" w:hint="default"/>
      </w:rPr>
    </w:lvl>
    <w:lvl w:ilvl="2" w:tplc="302A3A36" w:tentative="1">
      <w:start w:val="1"/>
      <w:numFmt w:val="bullet"/>
      <w:lvlText w:val=""/>
      <w:lvlJc w:val="left"/>
      <w:pPr>
        <w:ind w:left="2160" w:hanging="360"/>
      </w:pPr>
      <w:rPr>
        <w:rFonts w:ascii="Wingdings" w:hAnsi="Wingdings" w:hint="default"/>
      </w:rPr>
    </w:lvl>
    <w:lvl w:ilvl="3" w:tplc="91AAAFEE" w:tentative="1">
      <w:start w:val="1"/>
      <w:numFmt w:val="bullet"/>
      <w:lvlText w:val=""/>
      <w:lvlJc w:val="left"/>
      <w:pPr>
        <w:ind w:left="2880" w:hanging="360"/>
      </w:pPr>
      <w:rPr>
        <w:rFonts w:ascii="Symbol" w:hAnsi="Symbol" w:hint="default"/>
      </w:rPr>
    </w:lvl>
    <w:lvl w:ilvl="4" w:tplc="ECD8CD54" w:tentative="1">
      <w:start w:val="1"/>
      <w:numFmt w:val="bullet"/>
      <w:lvlText w:val="o"/>
      <w:lvlJc w:val="left"/>
      <w:pPr>
        <w:ind w:left="3600" w:hanging="360"/>
      </w:pPr>
      <w:rPr>
        <w:rFonts w:ascii="Courier New" w:hAnsi="Courier New" w:cs="Courier New" w:hint="default"/>
      </w:rPr>
    </w:lvl>
    <w:lvl w:ilvl="5" w:tplc="ABA67A58" w:tentative="1">
      <w:start w:val="1"/>
      <w:numFmt w:val="bullet"/>
      <w:lvlText w:val=""/>
      <w:lvlJc w:val="left"/>
      <w:pPr>
        <w:ind w:left="4320" w:hanging="360"/>
      </w:pPr>
      <w:rPr>
        <w:rFonts w:ascii="Wingdings" w:hAnsi="Wingdings" w:hint="default"/>
      </w:rPr>
    </w:lvl>
    <w:lvl w:ilvl="6" w:tplc="09A2F936" w:tentative="1">
      <w:start w:val="1"/>
      <w:numFmt w:val="bullet"/>
      <w:lvlText w:val=""/>
      <w:lvlJc w:val="left"/>
      <w:pPr>
        <w:ind w:left="5040" w:hanging="360"/>
      </w:pPr>
      <w:rPr>
        <w:rFonts w:ascii="Symbol" w:hAnsi="Symbol" w:hint="default"/>
      </w:rPr>
    </w:lvl>
    <w:lvl w:ilvl="7" w:tplc="20FA6BCE" w:tentative="1">
      <w:start w:val="1"/>
      <w:numFmt w:val="bullet"/>
      <w:lvlText w:val="o"/>
      <w:lvlJc w:val="left"/>
      <w:pPr>
        <w:ind w:left="5760" w:hanging="360"/>
      </w:pPr>
      <w:rPr>
        <w:rFonts w:ascii="Courier New" w:hAnsi="Courier New" w:cs="Courier New" w:hint="default"/>
      </w:rPr>
    </w:lvl>
    <w:lvl w:ilvl="8" w:tplc="30269CDC" w:tentative="1">
      <w:start w:val="1"/>
      <w:numFmt w:val="bullet"/>
      <w:lvlText w:val=""/>
      <w:lvlJc w:val="left"/>
      <w:pPr>
        <w:ind w:left="6480" w:hanging="360"/>
      </w:pPr>
      <w:rPr>
        <w:rFonts w:ascii="Wingdings" w:hAnsi="Wingdings" w:hint="default"/>
      </w:rPr>
    </w:lvl>
  </w:abstractNum>
  <w:abstractNum w:abstractNumId="93" w15:restartNumberingAfterBreak="0">
    <w:nsid w:val="25B078D0"/>
    <w:multiLevelType w:val="hybridMultilevel"/>
    <w:tmpl w:val="4F0C0CE8"/>
    <w:lvl w:ilvl="0" w:tplc="9524134A">
      <w:start w:val="1"/>
      <w:numFmt w:val="bullet"/>
      <w:lvlText w:val=""/>
      <w:lvlJc w:val="left"/>
      <w:pPr>
        <w:ind w:left="720" w:hanging="360"/>
      </w:pPr>
      <w:rPr>
        <w:rFonts w:ascii="Symbol" w:hAnsi="Symbol" w:hint="default"/>
      </w:rPr>
    </w:lvl>
    <w:lvl w:ilvl="1" w:tplc="4F70F6A2" w:tentative="1">
      <w:start w:val="1"/>
      <w:numFmt w:val="bullet"/>
      <w:lvlText w:val="o"/>
      <w:lvlJc w:val="left"/>
      <w:pPr>
        <w:ind w:left="1440" w:hanging="360"/>
      </w:pPr>
      <w:rPr>
        <w:rFonts w:ascii="Courier New" w:hAnsi="Courier New" w:cs="Courier New" w:hint="default"/>
      </w:rPr>
    </w:lvl>
    <w:lvl w:ilvl="2" w:tplc="3E0A5B6C" w:tentative="1">
      <w:start w:val="1"/>
      <w:numFmt w:val="bullet"/>
      <w:lvlText w:val=""/>
      <w:lvlJc w:val="left"/>
      <w:pPr>
        <w:ind w:left="2160" w:hanging="360"/>
      </w:pPr>
      <w:rPr>
        <w:rFonts w:ascii="Wingdings" w:hAnsi="Wingdings" w:hint="default"/>
      </w:rPr>
    </w:lvl>
    <w:lvl w:ilvl="3" w:tplc="D27670D2" w:tentative="1">
      <w:start w:val="1"/>
      <w:numFmt w:val="bullet"/>
      <w:lvlText w:val=""/>
      <w:lvlJc w:val="left"/>
      <w:pPr>
        <w:ind w:left="2880" w:hanging="360"/>
      </w:pPr>
      <w:rPr>
        <w:rFonts w:ascii="Symbol" w:hAnsi="Symbol" w:hint="default"/>
      </w:rPr>
    </w:lvl>
    <w:lvl w:ilvl="4" w:tplc="A8683654" w:tentative="1">
      <w:start w:val="1"/>
      <w:numFmt w:val="bullet"/>
      <w:lvlText w:val="o"/>
      <w:lvlJc w:val="left"/>
      <w:pPr>
        <w:ind w:left="3600" w:hanging="360"/>
      </w:pPr>
      <w:rPr>
        <w:rFonts w:ascii="Courier New" w:hAnsi="Courier New" w:cs="Courier New" w:hint="default"/>
      </w:rPr>
    </w:lvl>
    <w:lvl w:ilvl="5" w:tplc="9FD4EFE2" w:tentative="1">
      <w:start w:val="1"/>
      <w:numFmt w:val="bullet"/>
      <w:lvlText w:val=""/>
      <w:lvlJc w:val="left"/>
      <w:pPr>
        <w:ind w:left="4320" w:hanging="360"/>
      </w:pPr>
      <w:rPr>
        <w:rFonts w:ascii="Wingdings" w:hAnsi="Wingdings" w:hint="default"/>
      </w:rPr>
    </w:lvl>
    <w:lvl w:ilvl="6" w:tplc="76367CB2" w:tentative="1">
      <w:start w:val="1"/>
      <w:numFmt w:val="bullet"/>
      <w:lvlText w:val=""/>
      <w:lvlJc w:val="left"/>
      <w:pPr>
        <w:ind w:left="5040" w:hanging="360"/>
      </w:pPr>
      <w:rPr>
        <w:rFonts w:ascii="Symbol" w:hAnsi="Symbol" w:hint="default"/>
      </w:rPr>
    </w:lvl>
    <w:lvl w:ilvl="7" w:tplc="542EBCBA" w:tentative="1">
      <w:start w:val="1"/>
      <w:numFmt w:val="bullet"/>
      <w:lvlText w:val="o"/>
      <w:lvlJc w:val="left"/>
      <w:pPr>
        <w:ind w:left="5760" w:hanging="360"/>
      </w:pPr>
      <w:rPr>
        <w:rFonts w:ascii="Courier New" w:hAnsi="Courier New" w:cs="Courier New" w:hint="default"/>
      </w:rPr>
    </w:lvl>
    <w:lvl w:ilvl="8" w:tplc="CE948C7A" w:tentative="1">
      <w:start w:val="1"/>
      <w:numFmt w:val="bullet"/>
      <w:lvlText w:val=""/>
      <w:lvlJc w:val="left"/>
      <w:pPr>
        <w:ind w:left="6480" w:hanging="360"/>
      </w:pPr>
      <w:rPr>
        <w:rFonts w:ascii="Wingdings" w:hAnsi="Wingdings" w:hint="default"/>
      </w:rPr>
    </w:lvl>
  </w:abstractNum>
  <w:abstractNum w:abstractNumId="94" w15:restartNumberingAfterBreak="0">
    <w:nsid w:val="25B96B64"/>
    <w:multiLevelType w:val="hybridMultilevel"/>
    <w:tmpl w:val="3AA2D76C"/>
    <w:lvl w:ilvl="0" w:tplc="D780E4D2">
      <w:start w:val="1"/>
      <w:numFmt w:val="bullet"/>
      <w:lvlText w:val=""/>
      <w:lvlJc w:val="left"/>
      <w:pPr>
        <w:ind w:left="720" w:hanging="360"/>
      </w:pPr>
      <w:rPr>
        <w:rFonts w:ascii="Symbol" w:hAnsi="Symbol" w:hint="default"/>
      </w:rPr>
    </w:lvl>
    <w:lvl w:ilvl="1" w:tplc="D188EB1C" w:tentative="1">
      <w:start w:val="1"/>
      <w:numFmt w:val="bullet"/>
      <w:lvlText w:val="o"/>
      <w:lvlJc w:val="left"/>
      <w:pPr>
        <w:ind w:left="1440" w:hanging="360"/>
      </w:pPr>
      <w:rPr>
        <w:rFonts w:ascii="Courier New" w:hAnsi="Courier New" w:cs="Courier New" w:hint="default"/>
      </w:rPr>
    </w:lvl>
    <w:lvl w:ilvl="2" w:tplc="11E03C72" w:tentative="1">
      <w:start w:val="1"/>
      <w:numFmt w:val="bullet"/>
      <w:lvlText w:val=""/>
      <w:lvlJc w:val="left"/>
      <w:pPr>
        <w:ind w:left="2160" w:hanging="360"/>
      </w:pPr>
      <w:rPr>
        <w:rFonts w:ascii="Wingdings" w:hAnsi="Wingdings" w:hint="default"/>
      </w:rPr>
    </w:lvl>
    <w:lvl w:ilvl="3" w:tplc="44CA6724" w:tentative="1">
      <w:start w:val="1"/>
      <w:numFmt w:val="bullet"/>
      <w:lvlText w:val=""/>
      <w:lvlJc w:val="left"/>
      <w:pPr>
        <w:ind w:left="2880" w:hanging="360"/>
      </w:pPr>
      <w:rPr>
        <w:rFonts w:ascii="Symbol" w:hAnsi="Symbol" w:hint="default"/>
      </w:rPr>
    </w:lvl>
    <w:lvl w:ilvl="4" w:tplc="46D848F6" w:tentative="1">
      <w:start w:val="1"/>
      <w:numFmt w:val="bullet"/>
      <w:lvlText w:val="o"/>
      <w:lvlJc w:val="left"/>
      <w:pPr>
        <w:ind w:left="3600" w:hanging="360"/>
      </w:pPr>
      <w:rPr>
        <w:rFonts w:ascii="Courier New" w:hAnsi="Courier New" w:cs="Courier New" w:hint="default"/>
      </w:rPr>
    </w:lvl>
    <w:lvl w:ilvl="5" w:tplc="55A2C22C" w:tentative="1">
      <w:start w:val="1"/>
      <w:numFmt w:val="bullet"/>
      <w:lvlText w:val=""/>
      <w:lvlJc w:val="left"/>
      <w:pPr>
        <w:ind w:left="4320" w:hanging="360"/>
      </w:pPr>
      <w:rPr>
        <w:rFonts w:ascii="Wingdings" w:hAnsi="Wingdings" w:hint="default"/>
      </w:rPr>
    </w:lvl>
    <w:lvl w:ilvl="6" w:tplc="9E64D9E6" w:tentative="1">
      <w:start w:val="1"/>
      <w:numFmt w:val="bullet"/>
      <w:lvlText w:val=""/>
      <w:lvlJc w:val="left"/>
      <w:pPr>
        <w:ind w:left="5040" w:hanging="360"/>
      </w:pPr>
      <w:rPr>
        <w:rFonts w:ascii="Symbol" w:hAnsi="Symbol" w:hint="default"/>
      </w:rPr>
    </w:lvl>
    <w:lvl w:ilvl="7" w:tplc="CB226508" w:tentative="1">
      <w:start w:val="1"/>
      <w:numFmt w:val="bullet"/>
      <w:lvlText w:val="o"/>
      <w:lvlJc w:val="left"/>
      <w:pPr>
        <w:ind w:left="5760" w:hanging="360"/>
      </w:pPr>
      <w:rPr>
        <w:rFonts w:ascii="Courier New" w:hAnsi="Courier New" w:cs="Courier New" w:hint="default"/>
      </w:rPr>
    </w:lvl>
    <w:lvl w:ilvl="8" w:tplc="76D06F0C" w:tentative="1">
      <w:start w:val="1"/>
      <w:numFmt w:val="bullet"/>
      <w:lvlText w:val=""/>
      <w:lvlJc w:val="left"/>
      <w:pPr>
        <w:ind w:left="6480" w:hanging="360"/>
      </w:pPr>
      <w:rPr>
        <w:rFonts w:ascii="Wingdings" w:hAnsi="Wingdings" w:hint="default"/>
      </w:rPr>
    </w:lvl>
  </w:abstractNum>
  <w:abstractNum w:abstractNumId="95" w15:restartNumberingAfterBreak="0">
    <w:nsid w:val="27F05261"/>
    <w:multiLevelType w:val="hybridMultilevel"/>
    <w:tmpl w:val="2BF47580"/>
    <w:lvl w:ilvl="0" w:tplc="471A0066">
      <w:start w:val="1"/>
      <w:numFmt w:val="bullet"/>
      <w:lvlText w:val=""/>
      <w:lvlJc w:val="left"/>
      <w:pPr>
        <w:ind w:left="720" w:hanging="360"/>
      </w:pPr>
      <w:rPr>
        <w:rFonts w:ascii="Symbol" w:hAnsi="Symbol" w:hint="default"/>
      </w:rPr>
    </w:lvl>
    <w:lvl w:ilvl="1" w:tplc="A4561D30" w:tentative="1">
      <w:start w:val="1"/>
      <w:numFmt w:val="bullet"/>
      <w:lvlText w:val="o"/>
      <w:lvlJc w:val="left"/>
      <w:pPr>
        <w:ind w:left="1440" w:hanging="360"/>
      </w:pPr>
      <w:rPr>
        <w:rFonts w:ascii="Courier New" w:hAnsi="Courier New" w:cs="Courier New" w:hint="default"/>
      </w:rPr>
    </w:lvl>
    <w:lvl w:ilvl="2" w:tplc="27043B58" w:tentative="1">
      <w:start w:val="1"/>
      <w:numFmt w:val="bullet"/>
      <w:lvlText w:val=""/>
      <w:lvlJc w:val="left"/>
      <w:pPr>
        <w:ind w:left="2160" w:hanging="360"/>
      </w:pPr>
      <w:rPr>
        <w:rFonts w:ascii="Wingdings" w:hAnsi="Wingdings" w:hint="default"/>
      </w:rPr>
    </w:lvl>
    <w:lvl w:ilvl="3" w:tplc="2E7221FA" w:tentative="1">
      <w:start w:val="1"/>
      <w:numFmt w:val="bullet"/>
      <w:lvlText w:val=""/>
      <w:lvlJc w:val="left"/>
      <w:pPr>
        <w:ind w:left="2880" w:hanging="360"/>
      </w:pPr>
      <w:rPr>
        <w:rFonts w:ascii="Symbol" w:hAnsi="Symbol" w:hint="default"/>
      </w:rPr>
    </w:lvl>
    <w:lvl w:ilvl="4" w:tplc="D9924E5E" w:tentative="1">
      <w:start w:val="1"/>
      <w:numFmt w:val="bullet"/>
      <w:lvlText w:val="o"/>
      <w:lvlJc w:val="left"/>
      <w:pPr>
        <w:ind w:left="3600" w:hanging="360"/>
      </w:pPr>
      <w:rPr>
        <w:rFonts w:ascii="Courier New" w:hAnsi="Courier New" w:cs="Courier New" w:hint="default"/>
      </w:rPr>
    </w:lvl>
    <w:lvl w:ilvl="5" w:tplc="C37269A6" w:tentative="1">
      <w:start w:val="1"/>
      <w:numFmt w:val="bullet"/>
      <w:lvlText w:val=""/>
      <w:lvlJc w:val="left"/>
      <w:pPr>
        <w:ind w:left="4320" w:hanging="360"/>
      </w:pPr>
      <w:rPr>
        <w:rFonts w:ascii="Wingdings" w:hAnsi="Wingdings" w:hint="default"/>
      </w:rPr>
    </w:lvl>
    <w:lvl w:ilvl="6" w:tplc="7598DD8E" w:tentative="1">
      <w:start w:val="1"/>
      <w:numFmt w:val="bullet"/>
      <w:lvlText w:val=""/>
      <w:lvlJc w:val="left"/>
      <w:pPr>
        <w:ind w:left="5040" w:hanging="360"/>
      </w:pPr>
      <w:rPr>
        <w:rFonts w:ascii="Symbol" w:hAnsi="Symbol" w:hint="default"/>
      </w:rPr>
    </w:lvl>
    <w:lvl w:ilvl="7" w:tplc="3A52DEE2" w:tentative="1">
      <w:start w:val="1"/>
      <w:numFmt w:val="bullet"/>
      <w:lvlText w:val="o"/>
      <w:lvlJc w:val="left"/>
      <w:pPr>
        <w:ind w:left="5760" w:hanging="360"/>
      </w:pPr>
      <w:rPr>
        <w:rFonts w:ascii="Courier New" w:hAnsi="Courier New" w:cs="Courier New" w:hint="default"/>
      </w:rPr>
    </w:lvl>
    <w:lvl w:ilvl="8" w:tplc="277AF3E4" w:tentative="1">
      <w:start w:val="1"/>
      <w:numFmt w:val="bullet"/>
      <w:lvlText w:val=""/>
      <w:lvlJc w:val="left"/>
      <w:pPr>
        <w:ind w:left="6480" w:hanging="360"/>
      </w:pPr>
      <w:rPr>
        <w:rFonts w:ascii="Wingdings" w:hAnsi="Wingdings" w:hint="default"/>
      </w:rPr>
    </w:lvl>
  </w:abstractNum>
  <w:abstractNum w:abstractNumId="96" w15:restartNumberingAfterBreak="0">
    <w:nsid w:val="280B690F"/>
    <w:multiLevelType w:val="hybridMultilevel"/>
    <w:tmpl w:val="784EA30E"/>
    <w:lvl w:ilvl="0" w:tplc="FA02AC76">
      <w:start w:val="1"/>
      <w:numFmt w:val="bullet"/>
      <w:lvlText w:val=""/>
      <w:lvlJc w:val="left"/>
      <w:pPr>
        <w:ind w:left="720" w:hanging="360"/>
      </w:pPr>
      <w:rPr>
        <w:rFonts w:ascii="Symbol" w:hAnsi="Symbol" w:hint="default"/>
      </w:rPr>
    </w:lvl>
    <w:lvl w:ilvl="1" w:tplc="9B56D67E" w:tentative="1">
      <w:start w:val="1"/>
      <w:numFmt w:val="bullet"/>
      <w:lvlText w:val="o"/>
      <w:lvlJc w:val="left"/>
      <w:pPr>
        <w:ind w:left="1440" w:hanging="360"/>
      </w:pPr>
      <w:rPr>
        <w:rFonts w:ascii="Courier New" w:hAnsi="Courier New" w:cs="Courier New" w:hint="default"/>
      </w:rPr>
    </w:lvl>
    <w:lvl w:ilvl="2" w:tplc="5A20FCF8" w:tentative="1">
      <w:start w:val="1"/>
      <w:numFmt w:val="bullet"/>
      <w:lvlText w:val=""/>
      <w:lvlJc w:val="left"/>
      <w:pPr>
        <w:ind w:left="2160" w:hanging="360"/>
      </w:pPr>
      <w:rPr>
        <w:rFonts w:ascii="Wingdings" w:hAnsi="Wingdings" w:hint="default"/>
      </w:rPr>
    </w:lvl>
    <w:lvl w:ilvl="3" w:tplc="6464A92C" w:tentative="1">
      <w:start w:val="1"/>
      <w:numFmt w:val="bullet"/>
      <w:lvlText w:val=""/>
      <w:lvlJc w:val="left"/>
      <w:pPr>
        <w:ind w:left="2880" w:hanging="360"/>
      </w:pPr>
      <w:rPr>
        <w:rFonts w:ascii="Symbol" w:hAnsi="Symbol" w:hint="default"/>
      </w:rPr>
    </w:lvl>
    <w:lvl w:ilvl="4" w:tplc="6E0674EC" w:tentative="1">
      <w:start w:val="1"/>
      <w:numFmt w:val="bullet"/>
      <w:lvlText w:val="o"/>
      <w:lvlJc w:val="left"/>
      <w:pPr>
        <w:ind w:left="3600" w:hanging="360"/>
      </w:pPr>
      <w:rPr>
        <w:rFonts w:ascii="Courier New" w:hAnsi="Courier New" w:cs="Courier New" w:hint="default"/>
      </w:rPr>
    </w:lvl>
    <w:lvl w:ilvl="5" w:tplc="E6A4C28A" w:tentative="1">
      <w:start w:val="1"/>
      <w:numFmt w:val="bullet"/>
      <w:lvlText w:val=""/>
      <w:lvlJc w:val="left"/>
      <w:pPr>
        <w:ind w:left="4320" w:hanging="360"/>
      </w:pPr>
      <w:rPr>
        <w:rFonts w:ascii="Wingdings" w:hAnsi="Wingdings" w:hint="default"/>
      </w:rPr>
    </w:lvl>
    <w:lvl w:ilvl="6" w:tplc="DC80CC04" w:tentative="1">
      <w:start w:val="1"/>
      <w:numFmt w:val="bullet"/>
      <w:lvlText w:val=""/>
      <w:lvlJc w:val="left"/>
      <w:pPr>
        <w:ind w:left="5040" w:hanging="360"/>
      </w:pPr>
      <w:rPr>
        <w:rFonts w:ascii="Symbol" w:hAnsi="Symbol" w:hint="default"/>
      </w:rPr>
    </w:lvl>
    <w:lvl w:ilvl="7" w:tplc="28F2401C" w:tentative="1">
      <w:start w:val="1"/>
      <w:numFmt w:val="bullet"/>
      <w:lvlText w:val="o"/>
      <w:lvlJc w:val="left"/>
      <w:pPr>
        <w:ind w:left="5760" w:hanging="360"/>
      </w:pPr>
      <w:rPr>
        <w:rFonts w:ascii="Courier New" w:hAnsi="Courier New" w:cs="Courier New" w:hint="default"/>
      </w:rPr>
    </w:lvl>
    <w:lvl w:ilvl="8" w:tplc="C2B8B0CE" w:tentative="1">
      <w:start w:val="1"/>
      <w:numFmt w:val="bullet"/>
      <w:lvlText w:val=""/>
      <w:lvlJc w:val="left"/>
      <w:pPr>
        <w:ind w:left="6480" w:hanging="360"/>
      </w:pPr>
      <w:rPr>
        <w:rFonts w:ascii="Wingdings" w:hAnsi="Wingdings" w:hint="default"/>
      </w:rPr>
    </w:lvl>
  </w:abstractNum>
  <w:abstractNum w:abstractNumId="97" w15:restartNumberingAfterBreak="0">
    <w:nsid w:val="293806AA"/>
    <w:multiLevelType w:val="hybridMultilevel"/>
    <w:tmpl w:val="D3C601B0"/>
    <w:lvl w:ilvl="0" w:tplc="F6363D14">
      <w:start w:val="1"/>
      <w:numFmt w:val="bullet"/>
      <w:lvlText w:val=""/>
      <w:lvlJc w:val="left"/>
      <w:pPr>
        <w:ind w:left="720" w:hanging="360"/>
      </w:pPr>
      <w:rPr>
        <w:rFonts w:ascii="Symbol" w:hAnsi="Symbol" w:hint="default"/>
      </w:rPr>
    </w:lvl>
    <w:lvl w:ilvl="1" w:tplc="785CC3F6" w:tentative="1">
      <w:start w:val="1"/>
      <w:numFmt w:val="bullet"/>
      <w:lvlText w:val="o"/>
      <w:lvlJc w:val="left"/>
      <w:pPr>
        <w:ind w:left="1440" w:hanging="360"/>
      </w:pPr>
      <w:rPr>
        <w:rFonts w:ascii="Courier New" w:hAnsi="Courier New" w:cs="Courier New" w:hint="default"/>
      </w:rPr>
    </w:lvl>
    <w:lvl w:ilvl="2" w:tplc="5BC27C3E" w:tentative="1">
      <w:start w:val="1"/>
      <w:numFmt w:val="bullet"/>
      <w:lvlText w:val=""/>
      <w:lvlJc w:val="left"/>
      <w:pPr>
        <w:ind w:left="2160" w:hanging="360"/>
      </w:pPr>
      <w:rPr>
        <w:rFonts w:ascii="Wingdings" w:hAnsi="Wingdings" w:hint="default"/>
      </w:rPr>
    </w:lvl>
    <w:lvl w:ilvl="3" w:tplc="E34EB8DE" w:tentative="1">
      <w:start w:val="1"/>
      <w:numFmt w:val="bullet"/>
      <w:lvlText w:val=""/>
      <w:lvlJc w:val="left"/>
      <w:pPr>
        <w:ind w:left="2880" w:hanging="360"/>
      </w:pPr>
      <w:rPr>
        <w:rFonts w:ascii="Symbol" w:hAnsi="Symbol" w:hint="default"/>
      </w:rPr>
    </w:lvl>
    <w:lvl w:ilvl="4" w:tplc="BD3AF18C" w:tentative="1">
      <w:start w:val="1"/>
      <w:numFmt w:val="bullet"/>
      <w:lvlText w:val="o"/>
      <w:lvlJc w:val="left"/>
      <w:pPr>
        <w:ind w:left="3600" w:hanging="360"/>
      </w:pPr>
      <w:rPr>
        <w:rFonts w:ascii="Courier New" w:hAnsi="Courier New" w:cs="Courier New" w:hint="default"/>
      </w:rPr>
    </w:lvl>
    <w:lvl w:ilvl="5" w:tplc="24287936" w:tentative="1">
      <w:start w:val="1"/>
      <w:numFmt w:val="bullet"/>
      <w:lvlText w:val=""/>
      <w:lvlJc w:val="left"/>
      <w:pPr>
        <w:ind w:left="4320" w:hanging="360"/>
      </w:pPr>
      <w:rPr>
        <w:rFonts w:ascii="Wingdings" w:hAnsi="Wingdings" w:hint="default"/>
      </w:rPr>
    </w:lvl>
    <w:lvl w:ilvl="6" w:tplc="91644750" w:tentative="1">
      <w:start w:val="1"/>
      <w:numFmt w:val="bullet"/>
      <w:lvlText w:val=""/>
      <w:lvlJc w:val="left"/>
      <w:pPr>
        <w:ind w:left="5040" w:hanging="360"/>
      </w:pPr>
      <w:rPr>
        <w:rFonts w:ascii="Symbol" w:hAnsi="Symbol" w:hint="default"/>
      </w:rPr>
    </w:lvl>
    <w:lvl w:ilvl="7" w:tplc="41863766" w:tentative="1">
      <w:start w:val="1"/>
      <w:numFmt w:val="bullet"/>
      <w:lvlText w:val="o"/>
      <w:lvlJc w:val="left"/>
      <w:pPr>
        <w:ind w:left="5760" w:hanging="360"/>
      </w:pPr>
      <w:rPr>
        <w:rFonts w:ascii="Courier New" w:hAnsi="Courier New" w:cs="Courier New" w:hint="default"/>
      </w:rPr>
    </w:lvl>
    <w:lvl w:ilvl="8" w:tplc="9A009D56" w:tentative="1">
      <w:start w:val="1"/>
      <w:numFmt w:val="bullet"/>
      <w:lvlText w:val=""/>
      <w:lvlJc w:val="left"/>
      <w:pPr>
        <w:ind w:left="6480" w:hanging="360"/>
      </w:pPr>
      <w:rPr>
        <w:rFonts w:ascii="Wingdings" w:hAnsi="Wingdings" w:hint="default"/>
      </w:rPr>
    </w:lvl>
  </w:abstractNum>
  <w:abstractNum w:abstractNumId="98" w15:restartNumberingAfterBreak="0">
    <w:nsid w:val="2A0375DB"/>
    <w:multiLevelType w:val="hybridMultilevel"/>
    <w:tmpl w:val="24B454C0"/>
    <w:lvl w:ilvl="0" w:tplc="C3F292C8">
      <w:start w:val="1"/>
      <w:numFmt w:val="decimal"/>
      <w:lvlText w:val="%1."/>
      <w:lvlJc w:val="left"/>
      <w:pPr>
        <w:ind w:left="720" w:hanging="360"/>
      </w:pPr>
    </w:lvl>
    <w:lvl w:ilvl="1" w:tplc="AA8AE954">
      <w:start w:val="1"/>
      <w:numFmt w:val="lowerLetter"/>
      <w:lvlText w:val="%2."/>
      <w:lvlJc w:val="left"/>
      <w:pPr>
        <w:ind w:left="1440" w:hanging="360"/>
      </w:pPr>
    </w:lvl>
    <w:lvl w:ilvl="2" w:tplc="EB081750" w:tentative="1">
      <w:start w:val="1"/>
      <w:numFmt w:val="lowerRoman"/>
      <w:lvlText w:val="%3."/>
      <w:lvlJc w:val="right"/>
      <w:pPr>
        <w:ind w:left="2160" w:hanging="180"/>
      </w:pPr>
    </w:lvl>
    <w:lvl w:ilvl="3" w:tplc="C88E835C" w:tentative="1">
      <w:start w:val="1"/>
      <w:numFmt w:val="decimal"/>
      <w:lvlText w:val="%4."/>
      <w:lvlJc w:val="left"/>
      <w:pPr>
        <w:ind w:left="2880" w:hanging="360"/>
      </w:pPr>
    </w:lvl>
    <w:lvl w:ilvl="4" w:tplc="0334205E" w:tentative="1">
      <w:start w:val="1"/>
      <w:numFmt w:val="lowerLetter"/>
      <w:lvlText w:val="%5."/>
      <w:lvlJc w:val="left"/>
      <w:pPr>
        <w:ind w:left="3600" w:hanging="360"/>
      </w:pPr>
    </w:lvl>
    <w:lvl w:ilvl="5" w:tplc="2DBCCE66" w:tentative="1">
      <w:start w:val="1"/>
      <w:numFmt w:val="lowerRoman"/>
      <w:lvlText w:val="%6."/>
      <w:lvlJc w:val="right"/>
      <w:pPr>
        <w:ind w:left="4320" w:hanging="180"/>
      </w:pPr>
    </w:lvl>
    <w:lvl w:ilvl="6" w:tplc="C3701E96" w:tentative="1">
      <w:start w:val="1"/>
      <w:numFmt w:val="decimal"/>
      <w:lvlText w:val="%7."/>
      <w:lvlJc w:val="left"/>
      <w:pPr>
        <w:ind w:left="5040" w:hanging="360"/>
      </w:pPr>
    </w:lvl>
    <w:lvl w:ilvl="7" w:tplc="A12ECB9E" w:tentative="1">
      <w:start w:val="1"/>
      <w:numFmt w:val="lowerLetter"/>
      <w:lvlText w:val="%8."/>
      <w:lvlJc w:val="left"/>
      <w:pPr>
        <w:ind w:left="5760" w:hanging="360"/>
      </w:pPr>
    </w:lvl>
    <w:lvl w:ilvl="8" w:tplc="ED32522E" w:tentative="1">
      <w:start w:val="1"/>
      <w:numFmt w:val="lowerRoman"/>
      <w:lvlText w:val="%9."/>
      <w:lvlJc w:val="right"/>
      <w:pPr>
        <w:ind w:left="6480" w:hanging="180"/>
      </w:pPr>
    </w:lvl>
  </w:abstractNum>
  <w:abstractNum w:abstractNumId="99" w15:restartNumberingAfterBreak="0">
    <w:nsid w:val="2AC32A3E"/>
    <w:multiLevelType w:val="hybridMultilevel"/>
    <w:tmpl w:val="832C9F26"/>
    <w:lvl w:ilvl="0" w:tplc="0D04A03A">
      <w:start w:val="1"/>
      <w:numFmt w:val="bullet"/>
      <w:lvlText w:val=""/>
      <w:lvlJc w:val="left"/>
      <w:pPr>
        <w:ind w:left="720" w:hanging="360"/>
      </w:pPr>
      <w:rPr>
        <w:rFonts w:ascii="Symbol" w:hAnsi="Symbol" w:hint="default"/>
      </w:rPr>
    </w:lvl>
    <w:lvl w:ilvl="1" w:tplc="5FDC0590" w:tentative="1">
      <w:start w:val="1"/>
      <w:numFmt w:val="bullet"/>
      <w:lvlText w:val="o"/>
      <w:lvlJc w:val="left"/>
      <w:pPr>
        <w:ind w:left="1440" w:hanging="360"/>
      </w:pPr>
      <w:rPr>
        <w:rFonts w:ascii="Courier New" w:hAnsi="Courier New" w:cs="Courier New" w:hint="default"/>
      </w:rPr>
    </w:lvl>
    <w:lvl w:ilvl="2" w:tplc="A21A6616" w:tentative="1">
      <w:start w:val="1"/>
      <w:numFmt w:val="bullet"/>
      <w:lvlText w:val=""/>
      <w:lvlJc w:val="left"/>
      <w:pPr>
        <w:ind w:left="2160" w:hanging="360"/>
      </w:pPr>
      <w:rPr>
        <w:rFonts w:ascii="Wingdings" w:hAnsi="Wingdings" w:hint="default"/>
      </w:rPr>
    </w:lvl>
    <w:lvl w:ilvl="3" w:tplc="F04E7C26" w:tentative="1">
      <w:start w:val="1"/>
      <w:numFmt w:val="bullet"/>
      <w:lvlText w:val=""/>
      <w:lvlJc w:val="left"/>
      <w:pPr>
        <w:ind w:left="2880" w:hanging="360"/>
      </w:pPr>
      <w:rPr>
        <w:rFonts w:ascii="Symbol" w:hAnsi="Symbol" w:hint="default"/>
      </w:rPr>
    </w:lvl>
    <w:lvl w:ilvl="4" w:tplc="290865D0" w:tentative="1">
      <w:start w:val="1"/>
      <w:numFmt w:val="bullet"/>
      <w:lvlText w:val="o"/>
      <w:lvlJc w:val="left"/>
      <w:pPr>
        <w:ind w:left="3600" w:hanging="360"/>
      </w:pPr>
      <w:rPr>
        <w:rFonts w:ascii="Courier New" w:hAnsi="Courier New" w:cs="Courier New" w:hint="default"/>
      </w:rPr>
    </w:lvl>
    <w:lvl w:ilvl="5" w:tplc="50BCD10A" w:tentative="1">
      <w:start w:val="1"/>
      <w:numFmt w:val="bullet"/>
      <w:lvlText w:val=""/>
      <w:lvlJc w:val="left"/>
      <w:pPr>
        <w:ind w:left="4320" w:hanging="360"/>
      </w:pPr>
      <w:rPr>
        <w:rFonts w:ascii="Wingdings" w:hAnsi="Wingdings" w:hint="default"/>
      </w:rPr>
    </w:lvl>
    <w:lvl w:ilvl="6" w:tplc="253A9900" w:tentative="1">
      <w:start w:val="1"/>
      <w:numFmt w:val="bullet"/>
      <w:lvlText w:val=""/>
      <w:lvlJc w:val="left"/>
      <w:pPr>
        <w:ind w:left="5040" w:hanging="360"/>
      </w:pPr>
      <w:rPr>
        <w:rFonts w:ascii="Symbol" w:hAnsi="Symbol" w:hint="default"/>
      </w:rPr>
    </w:lvl>
    <w:lvl w:ilvl="7" w:tplc="0CAC7B62" w:tentative="1">
      <w:start w:val="1"/>
      <w:numFmt w:val="bullet"/>
      <w:lvlText w:val="o"/>
      <w:lvlJc w:val="left"/>
      <w:pPr>
        <w:ind w:left="5760" w:hanging="360"/>
      </w:pPr>
      <w:rPr>
        <w:rFonts w:ascii="Courier New" w:hAnsi="Courier New" w:cs="Courier New" w:hint="default"/>
      </w:rPr>
    </w:lvl>
    <w:lvl w:ilvl="8" w:tplc="F888086C" w:tentative="1">
      <w:start w:val="1"/>
      <w:numFmt w:val="bullet"/>
      <w:lvlText w:val=""/>
      <w:lvlJc w:val="left"/>
      <w:pPr>
        <w:ind w:left="6480" w:hanging="360"/>
      </w:pPr>
      <w:rPr>
        <w:rFonts w:ascii="Wingdings" w:hAnsi="Wingdings" w:hint="default"/>
      </w:rPr>
    </w:lvl>
  </w:abstractNum>
  <w:abstractNum w:abstractNumId="100" w15:restartNumberingAfterBreak="0">
    <w:nsid w:val="2CF975CC"/>
    <w:multiLevelType w:val="hybridMultilevel"/>
    <w:tmpl w:val="C8FE561E"/>
    <w:lvl w:ilvl="0" w:tplc="27844AC8">
      <w:start w:val="1"/>
      <w:numFmt w:val="bullet"/>
      <w:lvlText w:val=""/>
      <w:lvlJc w:val="left"/>
      <w:pPr>
        <w:ind w:left="720" w:hanging="360"/>
      </w:pPr>
      <w:rPr>
        <w:rFonts w:ascii="Symbol" w:hAnsi="Symbol" w:hint="default"/>
      </w:rPr>
    </w:lvl>
    <w:lvl w:ilvl="1" w:tplc="5116525C" w:tentative="1">
      <w:start w:val="1"/>
      <w:numFmt w:val="bullet"/>
      <w:lvlText w:val="o"/>
      <w:lvlJc w:val="left"/>
      <w:pPr>
        <w:ind w:left="1440" w:hanging="360"/>
      </w:pPr>
      <w:rPr>
        <w:rFonts w:ascii="Courier New" w:hAnsi="Courier New" w:cs="Courier New" w:hint="default"/>
      </w:rPr>
    </w:lvl>
    <w:lvl w:ilvl="2" w:tplc="E8EC4800" w:tentative="1">
      <w:start w:val="1"/>
      <w:numFmt w:val="bullet"/>
      <w:lvlText w:val=""/>
      <w:lvlJc w:val="left"/>
      <w:pPr>
        <w:ind w:left="2160" w:hanging="360"/>
      </w:pPr>
      <w:rPr>
        <w:rFonts w:ascii="Wingdings" w:hAnsi="Wingdings" w:hint="default"/>
      </w:rPr>
    </w:lvl>
    <w:lvl w:ilvl="3" w:tplc="AD121C48" w:tentative="1">
      <w:start w:val="1"/>
      <w:numFmt w:val="bullet"/>
      <w:lvlText w:val=""/>
      <w:lvlJc w:val="left"/>
      <w:pPr>
        <w:ind w:left="2880" w:hanging="360"/>
      </w:pPr>
      <w:rPr>
        <w:rFonts w:ascii="Symbol" w:hAnsi="Symbol" w:hint="default"/>
      </w:rPr>
    </w:lvl>
    <w:lvl w:ilvl="4" w:tplc="4FCA637C" w:tentative="1">
      <w:start w:val="1"/>
      <w:numFmt w:val="bullet"/>
      <w:lvlText w:val="o"/>
      <w:lvlJc w:val="left"/>
      <w:pPr>
        <w:ind w:left="3600" w:hanging="360"/>
      </w:pPr>
      <w:rPr>
        <w:rFonts w:ascii="Courier New" w:hAnsi="Courier New" w:cs="Courier New" w:hint="default"/>
      </w:rPr>
    </w:lvl>
    <w:lvl w:ilvl="5" w:tplc="EFB453DE" w:tentative="1">
      <w:start w:val="1"/>
      <w:numFmt w:val="bullet"/>
      <w:lvlText w:val=""/>
      <w:lvlJc w:val="left"/>
      <w:pPr>
        <w:ind w:left="4320" w:hanging="360"/>
      </w:pPr>
      <w:rPr>
        <w:rFonts w:ascii="Wingdings" w:hAnsi="Wingdings" w:hint="default"/>
      </w:rPr>
    </w:lvl>
    <w:lvl w:ilvl="6" w:tplc="01EAE5E0" w:tentative="1">
      <w:start w:val="1"/>
      <w:numFmt w:val="bullet"/>
      <w:lvlText w:val=""/>
      <w:lvlJc w:val="left"/>
      <w:pPr>
        <w:ind w:left="5040" w:hanging="360"/>
      </w:pPr>
      <w:rPr>
        <w:rFonts w:ascii="Symbol" w:hAnsi="Symbol" w:hint="default"/>
      </w:rPr>
    </w:lvl>
    <w:lvl w:ilvl="7" w:tplc="60948E14" w:tentative="1">
      <w:start w:val="1"/>
      <w:numFmt w:val="bullet"/>
      <w:lvlText w:val="o"/>
      <w:lvlJc w:val="left"/>
      <w:pPr>
        <w:ind w:left="5760" w:hanging="360"/>
      </w:pPr>
      <w:rPr>
        <w:rFonts w:ascii="Courier New" w:hAnsi="Courier New" w:cs="Courier New" w:hint="default"/>
      </w:rPr>
    </w:lvl>
    <w:lvl w:ilvl="8" w:tplc="3306CD96" w:tentative="1">
      <w:start w:val="1"/>
      <w:numFmt w:val="bullet"/>
      <w:lvlText w:val=""/>
      <w:lvlJc w:val="left"/>
      <w:pPr>
        <w:ind w:left="6480" w:hanging="360"/>
      </w:pPr>
      <w:rPr>
        <w:rFonts w:ascii="Wingdings" w:hAnsi="Wingdings" w:hint="default"/>
      </w:rPr>
    </w:lvl>
  </w:abstractNum>
  <w:abstractNum w:abstractNumId="101" w15:restartNumberingAfterBreak="0">
    <w:nsid w:val="2D846375"/>
    <w:multiLevelType w:val="hybridMultilevel"/>
    <w:tmpl w:val="AE60053A"/>
    <w:lvl w:ilvl="0" w:tplc="045CAA2E">
      <w:start w:val="1"/>
      <w:numFmt w:val="bullet"/>
      <w:lvlText w:val=""/>
      <w:lvlJc w:val="left"/>
      <w:pPr>
        <w:ind w:left="720" w:hanging="360"/>
      </w:pPr>
      <w:rPr>
        <w:rFonts w:ascii="Symbol" w:hAnsi="Symbol" w:hint="default"/>
      </w:rPr>
    </w:lvl>
    <w:lvl w:ilvl="1" w:tplc="14960886" w:tentative="1">
      <w:start w:val="1"/>
      <w:numFmt w:val="bullet"/>
      <w:lvlText w:val="o"/>
      <w:lvlJc w:val="left"/>
      <w:pPr>
        <w:ind w:left="1440" w:hanging="360"/>
      </w:pPr>
      <w:rPr>
        <w:rFonts w:ascii="Courier New" w:hAnsi="Courier New" w:cs="Courier New" w:hint="default"/>
      </w:rPr>
    </w:lvl>
    <w:lvl w:ilvl="2" w:tplc="6AB88B6A" w:tentative="1">
      <w:start w:val="1"/>
      <w:numFmt w:val="bullet"/>
      <w:lvlText w:val=""/>
      <w:lvlJc w:val="left"/>
      <w:pPr>
        <w:ind w:left="2160" w:hanging="360"/>
      </w:pPr>
      <w:rPr>
        <w:rFonts w:ascii="Wingdings" w:hAnsi="Wingdings" w:hint="default"/>
      </w:rPr>
    </w:lvl>
    <w:lvl w:ilvl="3" w:tplc="F0AEC1DE" w:tentative="1">
      <w:start w:val="1"/>
      <w:numFmt w:val="bullet"/>
      <w:lvlText w:val=""/>
      <w:lvlJc w:val="left"/>
      <w:pPr>
        <w:ind w:left="2880" w:hanging="360"/>
      </w:pPr>
      <w:rPr>
        <w:rFonts w:ascii="Symbol" w:hAnsi="Symbol" w:hint="default"/>
      </w:rPr>
    </w:lvl>
    <w:lvl w:ilvl="4" w:tplc="D3D29DC0" w:tentative="1">
      <w:start w:val="1"/>
      <w:numFmt w:val="bullet"/>
      <w:lvlText w:val="o"/>
      <w:lvlJc w:val="left"/>
      <w:pPr>
        <w:ind w:left="3600" w:hanging="360"/>
      </w:pPr>
      <w:rPr>
        <w:rFonts w:ascii="Courier New" w:hAnsi="Courier New" w:cs="Courier New" w:hint="default"/>
      </w:rPr>
    </w:lvl>
    <w:lvl w:ilvl="5" w:tplc="691E3EC6" w:tentative="1">
      <w:start w:val="1"/>
      <w:numFmt w:val="bullet"/>
      <w:lvlText w:val=""/>
      <w:lvlJc w:val="left"/>
      <w:pPr>
        <w:ind w:left="4320" w:hanging="360"/>
      </w:pPr>
      <w:rPr>
        <w:rFonts w:ascii="Wingdings" w:hAnsi="Wingdings" w:hint="default"/>
      </w:rPr>
    </w:lvl>
    <w:lvl w:ilvl="6" w:tplc="C1F08BA0" w:tentative="1">
      <w:start w:val="1"/>
      <w:numFmt w:val="bullet"/>
      <w:lvlText w:val=""/>
      <w:lvlJc w:val="left"/>
      <w:pPr>
        <w:ind w:left="5040" w:hanging="360"/>
      </w:pPr>
      <w:rPr>
        <w:rFonts w:ascii="Symbol" w:hAnsi="Symbol" w:hint="default"/>
      </w:rPr>
    </w:lvl>
    <w:lvl w:ilvl="7" w:tplc="19C85DFE" w:tentative="1">
      <w:start w:val="1"/>
      <w:numFmt w:val="bullet"/>
      <w:lvlText w:val="o"/>
      <w:lvlJc w:val="left"/>
      <w:pPr>
        <w:ind w:left="5760" w:hanging="360"/>
      </w:pPr>
      <w:rPr>
        <w:rFonts w:ascii="Courier New" w:hAnsi="Courier New" w:cs="Courier New" w:hint="default"/>
      </w:rPr>
    </w:lvl>
    <w:lvl w:ilvl="8" w:tplc="56264C88" w:tentative="1">
      <w:start w:val="1"/>
      <w:numFmt w:val="bullet"/>
      <w:lvlText w:val=""/>
      <w:lvlJc w:val="left"/>
      <w:pPr>
        <w:ind w:left="6480" w:hanging="360"/>
      </w:pPr>
      <w:rPr>
        <w:rFonts w:ascii="Wingdings" w:hAnsi="Wingdings" w:hint="default"/>
      </w:rPr>
    </w:lvl>
  </w:abstractNum>
  <w:abstractNum w:abstractNumId="102" w15:restartNumberingAfterBreak="0">
    <w:nsid w:val="2DA841B3"/>
    <w:multiLevelType w:val="hybridMultilevel"/>
    <w:tmpl w:val="76D8B5D6"/>
    <w:lvl w:ilvl="0" w:tplc="6D140AD8">
      <w:start w:val="1"/>
      <w:numFmt w:val="bullet"/>
      <w:lvlText w:val=""/>
      <w:lvlJc w:val="left"/>
      <w:pPr>
        <w:ind w:left="720" w:hanging="360"/>
      </w:pPr>
      <w:rPr>
        <w:rFonts w:ascii="Symbol" w:hAnsi="Symbol" w:hint="default"/>
      </w:rPr>
    </w:lvl>
    <w:lvl w:ilvl="1" w:tplc="652CAFC6" w:tentative="1">
      <w:start w:val="1"/>
      <w:numFmt w:val="bullet"/>
      <w:lvlText w:val="o"/>
      <w:lvlJc w:val="left"/>
      <w:pPr>
        <w:ind w:left="1440" w:hanging="360"/>
      </w:pPr>
      <w:rPr>
        <w:rFonts w:ascii="Courier New" w:hAnsi="Courier New" w:cs="Courier New" w:hint="default"/>
      </w:rPr>
    </w:lvl>
    <w:lvl w:ilvl="2" w:tplc="EE468816" w:tentative="1">
      <w:start w:val="1"/>
      <w:numFmt w:val="bullet"/>
      <w:lvlText w:val=""/>
      <w:lvlJc w:val="left"/>
      <w:pPr>
        <w:ind w:left="2160" w:hanging="360"/>
      </w:pPr>
      <w:rPr>
        <w:rFonts w:ascii="Wingdings" w:hAnsi="Wingdings" w:hint="default"/>
      </w:rPr>
    </w:lvl>
    <w:lvl w:ilvl="3" w:tplc="41826EF6" w:tentative="1">
      <w:start w:val="1"/>
      <w:numFmt w:val="bullet"/>
      <w:lvlText w:val=""/>
      <w:lvlJc w:val="left"/>
      <w:pPr>
        <w:ind w:left="2880" w:hanging="360"/>
      </w:pPr>
      <w:rPr>
        <w:rFonts w:ascii="Symbol" w:hAnsi="Symbol" w:hint="default"/>
      </w:rPr>
    </w:lvl>
    <w:lvl w:ilvl="4" w:tplc="407C32DE" w:tentative="1">
      <w:start w:val="1"/>
      <w:numFmt w:val="bullet"/>
      <w:lvlText w:val="o"/>
      <w:lvlJc w:val="left"/>
      <w:pPr>
        <w:ind w:left="3600" w:hanging="360"/>
      </w:pPr>
      <w:rPr>
        <w:rFonts w:ascii="Courier New" w:hAnsi="Courier New" w:cs="Courier New" w:hint="default"/>
      </w:rPr>
    </w:lvl>
    <w:lvl w:ilvl="5" w:tplc="F24019DE" w:tentative="1">
      <w:start w:val="1"/>
      <w:numFmt w:val="bullet"/>
      <w:lvlText w:val=""/>
      <w:lvlJc w:val="left"/>
      <w:pPr>
        <w:ind w:left="4320" w:hanging="360"/>
      </w:pPr>
      <w:rPr>
        <w:rFonts w:ascii="Wingdings" w:hAnsi="Wingdings" w:hint="default"/>
      </w:rPr>
    </w:lvl>
    <w:lvl w:ilvl="6" w:tplc="DE3C33CE" w:tentative="1">
      <w:start w:val="1"/>
      <w:numFmt w:val="bullet"/>
      <w:lvlText w:val=""/>
      <w:lvlJc w:val="left"/>
      <w:pPr>
        <w:ind w:left="5040" w:hanging="360"/>
      </w:pPr>
      <w:rPr>
        <w:rFonts w:ascii="Symbol" w:hAnsi="Symbol" w:hint="default"/>
      </w:rPr>
    </w:lvl>
    <w:lvl w:ilvl="7" w:tplc="AE742028" w:tentative="1">
      <w:start w:val="1"/>
      <w:numFmt w:val="bullet"/>
      <w:lvlText w:val="o"/>
      <w:lvlJc w:val="left"/>
      <w:pPr>
        <w:ind w:left="5760" w:hanging="360"/>
      </w:pPr>
      <w:rPr>
        <w:rFonts w:ascii="Courier New" w:hAnsi="Courier New" w:cs="Courier New" w:hint="default"/>
      </w:rPr>
    </w:lvl>
    <w:lvl w:ilvl="8" w:tplc="075CB3A0" w:tentative="1">
      <w:start w:val="1"/>
      <w:numFmt w:val="bullet"/>
      <w:lvlText w:val=""/>
      <w:lvlJc w:val="left"/>
      <w:pPr>
        <w:ind w:left="6480" w:hanging="360"/>
      </w:pPr>
      <w:rPr>
        <w:rFonts w:ascii="Wingdings" w:hAnsi="Wingdings" w:hint="default"/>
      </w:rPr>
    </w:lvl>
  </w:abstractNum>
  <w:abstractNum w:abstractNumId="103" w15:restartNumberingAfterBreak="0">
    <w:nsid w:val="2E0D6C52"/>
    <w:multiLevelType w:val="hybridMultilevel"/>
    <w:tmpl w:val="89948BC0"/>
    <w:lvl w:ilvl="0" w:tplc="DEDE7C0E">
      <w:start w:val="1"/>
      <w:numFmt w:val="bullet"/>
      <w:lvlText w:val=""/>
      <w:lvlJc w:val="left"/>
      <w:pPr>
        <w:ind w:left="720" w:hanging="360"/>
      </w:pPr>
      <w:rPr>
        <w:rFonts w:ascii="Symbol" w:hAnsi="Symbol" w:hint="default"/>
      </w:rPr>
    </w:lvl>
    <w:lvl w:ilvl="1" w:tplc="9418E92C" w:tentative="1">
      <w:start w:val="1"/>
      <w:numFmt w:val="bullet"/>
      <w:lvlText w:val="o"/>
      <w:lvlJc w:val="left"/>
      <w:pPr>
        <w:ind w:left="1440" w:hanging="360"/>
      </w:pPr>
      <w:rPr>
        <w:rFonts w:ascii="Courier New" w:hAnsi="Courier New" w:cs="Courier New" w:hint="default"/>
      </w:rPr>
    </w:lvl>
    <w:lvl w:ilvl="2" w:tplc="E7B80F12" w:tentative="1">
      <w:start w:val="1"/>
      <w:numFmt w:val="bullet"/>
      <w:lvlText w:val=""/>
      <w:lvlJc w:val="left"/>
      <w:pPr>
        <w:ind w:left="2160" w:hanging="360"/>
      </w:pPr>
      <w:rPr>
        <w:rFonts w:ascii="Wingdings" w:hAnsi="Wingdings" w:hint="default"/>
      </w:rPr>
    </w:lvl>
    <w:lvl w:ilvl="3" w:tplc="A2EA8108" w:tentative="1">
      <w:start w:val="1"/>
      <w:numFmt w:val="bullet"/>
      <w:lvlText w:val=""/>
      <w:lvlJc w:val="left"/>
      <w:pPr>
        <w:ind w:left="2880" w:hanging="360"/>
      </w:pPr>
      <w:rPr>
        <w:rFonts w:ascii="Symbol" w:hAnsi="Symbol" w:hint="default"/>
      </w:rPr>
    </w:lvl>
    <w:lvl w:ilvl="4" w:tplc="8EDE3D1E" w:tentative="1">
      <w:start w:val="1"/>
      <w:numFmt w:val="bullet"/>
      <w:lvlText w:val="o"/>
      <w:lvlJc w:val="left"/>
      <w:pPr>
        <w:ind w:left="3600" w:hanging="360"/>
      </w:pPr>
      <w:rPr>
        <w:rFonts w:ascii="Courier New" w:hAnsi="Courier New" w:cs="Courier New" w:hint="default"/>
      </w:rPr>
    </w:lvl>
    <w:lvl w:ilvl="5" w:tplc="0302E4D8" w:tentative="1">
      <w:start w:val="1"/>
      <w:numFmt w:val="bullet"/>
      <w:lvlText w:val=""/>
      <w:lvlJc w:val="left"/>
      <w:pPr>
        <w:ind w:left="4320" w:hanging="360"/>
      </w:pPr>
      <w:rPr>
        <w:rFonts w:ascii="Wingdings" w:hAnsi="Wingdings" w:hint="default"/>
      </w:rPr>
    </w:lvl>
    <w:lvl w:ilvl="6" w:tplc="BFACD44C" w:tentative="1">
      <w:start w:val="1"/>
      <w:numFmt w:val="bullet"/>
      <w:lvlText w:val=""/>
      <w:lvlJc w:val="left"/>
      <w:pPr>
        <w:ind w:left="5040" w:hanging="360"/>
      </w:pPr>
      <w:rPr>
        <w:rFonts w:ascii="Symbol" w:hAnsi="Symbol" w:hint="default"/>
      </w:rPr>
    </w:lvl>
    <w:lvl w:ilvl="7" w:tplc="E396A5EE" w:tentative="1">
      <w:start w:val="1"/>
      <w:numFmt w:val="bullet"/>
      <w:lvlText w:val="o"/>
      <w:lvlJc w:val="left"/>
      <w:pPr>
        <w:ind w:left="5760" w:hanging="360"/>
      </w:pPr>
      <w:rPr>
        <w:rFonts w:ascii="Courier New" w:hAnsi="Courier New" w:cs="Courier New" w:hint="default"/>
      </w:rPr>
    </w:lvl>
    <w:lvl w:ilvl="8" w:tplc="38A67F94" w:tentative="1">
      <w:start w:val="1"/>
      <w:numFmt w:val="bullet"/>
      <w:lvlText w:val=""/>
      <w:lvlJc w:val="left"/>
      <w:pPr>
        <w:ind w:left="6480" w:hanging="360"/>
      </w:pPr>
      <w:rPr>
        <w:rFonts w:ascii="Wingdings" w:hAnsi="Wingdings" w:hint="default"/>
      </w:rPr>
    </w:lvl>
  </w:abstractNum>
  <w:abstractNum w:abstractNumId="104" w15:restartNumberingAfterBreak="0">
    <w:nsid w:val="2F01734F"/>
    <w:multiLevelType w:val="hybridMultilevel"/>
    <w:tmpl w:val="C82A80EA"/>
    <w:lvl w:ilvl="0" w:tplc="FB14C184">
      <w:start w:val="1"/>
      <w:numFmt w:val="bullet"/>
      <w:lvlText w:val=""/>
      <w:lvlJc w:val="left"/>
      <w:pPr>
        <w:ind w:left="720" w:hanging="360"/>
      </w:pPr>
      <w:rPr>
        <w:rFonts w:ascii="Symbol" w:hAnsi="Symbol" w:hint="default"/>
      </w:rPr>
    </w:lvl>
    <w:lvl w:ilvl="1" w:tplc="5A142CA8" w:tentative="1">
      <w:start w:val="1"/>
      <w:numFmt w:val="bullet"/>
      <w:lvlText w:val="o"/>
      <w:lvlJc w:val="left"/>
      <w:pPr>
        <w:ind w:left="1440" w:hanging="360"/>
      </w:pPr>
      <w:rPr>
        <w:rFonts w:ascii="Courier New" w:hAnsi="Courier New" w:cs="Courier New" w:hint="default"/>
      </w:rPr>
    </w:lvl>
    <w:lvl w:ilvl="2" w:tplc="94D2DFE8" w:tentative="1">
      <w:start w:val="1"/>
      <w:numFmt w:val="bullet"/>
      <w:lvlText w:val=""/>
      <w:lvlJc w:val="left"/>
      <w:pPr>
        <w:ind w:left="2160" w:hanging="360"/>
      </w:pPr>
      <w:rPr>
        <w:rFonts w:ascii="Wingdings" w:hAnsi="Wingdings" w:hint="default"/>
      </w:rPr>
    </w:lvl>
    <w:lvl w:ilvl="3" w:tplc="527CFA7C" w:tentative="1">
      <w:start w:val="1"/>
      <w:numFmt w:val="bullet"/>
      <w:lvlText w:val=""/>
      <w:lvlJc w:val="left"/>
      <w:pPr>
        <w:ind w:left="2880" w:hanging="360"/>
      </w:pPr>
      <w:rPr>
        <w:rFonts w:ascii="Symbol" w:hAnsi="Symbol" w:hint="default"/>
      </w:rPr>
    </w:lvl>
    <w:lvl w:ilvl="4" w:tplc="28802D42" w:tentative="1">
      <w:start w:val="1"/>
      <w:numFmt w:val="bullet"/>
      <w:lvlText w:val="o"/>
      <w:lvlJc w:val="left"/>
      <w:pPr>
        <w:ind w:left="3600" w:hanging="360"/>
      </w:pPr>
      <w:rPr>
        <w:rFonts w:ascii="Courier New" w:hAnsi="Courier New" w:cs="Courier New" w:hint="default"/>
      </w:rPr>
    </w:lvl>
    <w:lvl w:ilvl="5" w:tplc="95F8F38C" w:tentative="1">
      <w:start w:val="1"/>
      <w:numFmt w:val="bullet"/>
      <w:lvlText w:val=""/>
      <w:lvlJc w:val="left"/>
      <w:pPr>
        <w:ind w:left="4320" w:hanging="360"/>
      </w:pPr>
      <w:rPr>
        <w:rFonts w:ascii="Wingdings" w:hAnsi="Wingdings" w:hint="default"/>
      </w:rPr>
    </w:lvl>
    <w:lvl w:ilvl="6" w:tplc="E1146D78" w:tentative="1">
      <w:start w:val="1"/>
      <w:numFmt w:val="bullet"/>
      <w:lvlText w:val=""/>
      <w:lvlJc w:val="left"/>
      <w:pPr>
        <w:ind w:left="5040" w:hanging="360"/>
      </w:pPr>
      <w:rPr>
        <w:rFonts w:ascii="Symbol" w:hAnsi="Symbol" w:hint="default"/>
      </w:rPr>
    </w:lvl>
    <w:lvl w:ilvl="7" w:tplc="13B213A0" w:tentative="1">
      <w:start w:val="1"/>
      <w:numFmt w:val="bullet"/>
      <w:lvlText w:val="o"/>
      <w:lvlJc w:val="left"/>
      <w:pPr>
        <w:ind w:left="5760" w:hanging="360"/>
      </w:pPr>
      <w:rPr>
        <w:rFonts w:ascii="Courier New" w:hAnsi="Courier New" w:cs="Courier New" w:hint="default"/>
      </w:rPr>
    </w:lvl>
    <w:lvl w:ilvl="8" w:tplc="2A7E6CA6" w:tentative="1">
      <w:start w:val="1"/>
      <w:numFmt w:val="bullet"/>
      <w:lvlText w:val=""/>
      <w:lvlJc w:val="left"/>
      <w:pPr>
        <w:ind w:left="6480" w:hanging="360"/>
      </w:pPr>
      <w:rPr>
        <w:rFonts w:ascii="Wingdings" w:hAnsi="Wingdings" w:hint="default"/>
      </w:rPr>
    </w:lvl>
  </w:abstractNum>
  <w:abstractNum w:abstractNumId="105" w15:restartNumberingAfterBreak="0">
    <w:nsid w:val="300E527A"/>
    <w:multiLevelType w:val="hybridMultilevel"/>
    <w:tmpl w:val="C89C97AC"/>
    <w:lvl w:ilvl="0" w:tplc="295ADE94">
      <w:start w:val="1"/>
      <w:numFmt w:val="bullet"/>
      <w:lvlText w:val=""/>
      <w:lvlJc w:val="left"/>
      <w:pPr>
        <w:ind w:left="720" w:hanging="360"/>
      </w:pPr>
      <w:rPr>
        <w:rFonts w:ascii="Symbol" w:hAnsi="Symbol" w:hint="default"/>
      </w:rPr>
    </w:lvl>
    <w:lvl w:ilvl="1" w:tplc="86CCD8C6" w:tentative="1">
      <w:start w:val="1"/>
      <w:numFmt w:val="bullet"/>
      <w:lvlText w:val="o"/>
      <w:lvlJc w:val="left"/>
      <w:pPr>
        <w:ind w:left="1440" w:hanging="360"/>
      </w:pPr>
      <w:rPr>
        <w:rFonts w:ascii="Courier New" w:hAnsi="Courier New" w:cs="Courier New" w:hint="default"/>
      </w:rPr>
    </w:lvl>
    <w:lvl w:ilvl="2" w:tplc="D714A80A" w:tentative="1">
      <w:start w:val="1"/>
      <w:numFmt w:val="bullet"/>
      <w:lvlText w:val=""/>
      <w:lvlJc w:val="left"/>
      <w:pPr>
        <w:ind w:left="2160" w:hanging="360"/>
      </w:pPr>
      <w:rPr>
        <w:rFonts w:ascii="Wingdings" w:hAnsi="Wingdings" w:hint="default"/>
      </w:rPr>
    </w:lvl>
    <w:lvl w:ilvl="3" w:tplc="2FAA0A44" w:tentative="1">
      <w:start w:val="1"/>
      <w:numFmt w:val="bullet"/>
      <w:lvlText w:val=""/>
      <w:lvlJc w:val="left"/>
      <w:pPr>
        <w:ind w:left="2880" w:hanging="360"/>
      </w:pPr>
      <w:rPr>
        <w:rFonts w:ascii="Symbol" w:hAnsi="Symbol" w:hint="default"/>
      </w:rPr>
    </w:lvl>
    <w:lvl w:ilvl="4" w:tplc="211C92D4" w:tentative="1">
      <w:start w:val="1"/>
      <w:numFmt w:val="bullet"/>
      <w:lvlText w:val="o"/>
      <w:lvlJc w:val="left"/>
      <w:pPr>
        <w:ind w:left="3600" w:hanging="360"/>
      </w:pPr>
      <w:rPr>
        <w:rFonts w:ascii="Courier New" w:hAnsi="Courier New" w:cs="Courier New" w:hint="default"/>
      </w:rPr>
    </w:lvl>
    <w:lvl w:ilvl="5" w:tplc="66485CC4" w:tentative="1">
      <w:start w:val="1"/>
      <w:numFmt w:val="bullet"/>
      <w:lvlText w:val=""/>
      <w:lvlJc w:val="left"/>
      <w:pPr>
        <w:ind w:left="4320" w:hanging="360"/>
      </w:pPr>
      <w:rPr>
        <w:rFonts w:ascii="Wingdings" w:hAnsi="Wingdings" w:hint="default"/>
      </w:rPr>
    </w:lvl>
    <w:lvl w:ilvl="6" w:tplc="32A2D512" w:tentative="1">
      <w:start w:val="1"/>
      <w:numFmt w:val="bullet"/>
      <w:lvlText w:val=""/>
      <w:lvlJc w:val="left"/>
      <w:pPr>
        <w:ind w:left="5040" w:hanging="360"/>
      </w:pPr>
      <w:rPr>
        <w:rFonts w:ascii="Symbol" w:hAnsi="Symbol" w:hint="default"/>
      </w:rPr>
    </w:lvl>
    <w:lvl w:ilvl="7" w:tplc="B45819A2" w:tentative="1">
      <w:start w:val="1"/>
      <w:numFmt w:val="bullet"/>
      <w:lvlText w:val="o"/>
      <w:lvlJc w:val="left"/>
      <w:pPr>
        <w:ind w:left="5760" w:hanging="360"/>
      </w:pPr>
      <w:rPr>
        <w:rFonts w:ascii="Courier New" w:hAnsi="Courier New" w:cs="Courier New" w:hint="default"/>
      </w:rPr>
    </w:lvl>
    <w:lvl w:ilvl="8" w:tplc="C60AF2BA" w:tentative="1">
      <w:start w:val="1"/>
      <w:numFmt w:val="bullet"/>
      <w:lvlText w:val=""/>
      <w:lvlJc w:val="left"/>
      <w:pPr>
        <w:ind w:left="6480" w:hanging="360"/>
      </w:pPr>
      <w:rPr>
        <w:rFonts w:ascii="Wingdings" w:hAnsi="Wingdings" w:hint="default"/>
      </w:rPr>
    </w:lvl>
  </w:abstractNum>
  <w:abstractNum w:abstractNumId="106" w15:restartNumberingAfterBreak="0">
    <w:nsid w:val="306E16A2"/>
    <w:multiLevelType w:val="hybridMultilevel"/>
    <w:tmpl w:val="0BCABF64"/>
    <w:lvl w:ilvl="0" w:tplc="DB0632F4">
      <w:start w:val="1"/>
      <w:numFmt w:val="bullet"/>
      <w:lvlText w:val=""/>
      <w:lvlJc w:val="left"/>
      <w:pPr>
        <w:ind w:left="720" w:hanging="360"/>
      </w:pPr>
      <w:rPr>
        <w:rFonts w:ascii="Symbol" w:hAnsi="Symbol" w:hint="default"/>
      </w:rPr>
    </w:lvl>
    <w:lvl w:ilvl="1" w:tplc="3EF49714">
      <w:start w:val="1"/>
      <w:numFmt w:val="bullet"/>
      <w:lvlText w:val="o"/>
      <w:lvlJc w:val="left"/>
      <w:pPr>
        <w:ind w:left="1440" w:hanging="360"/>
      </w:pPr>
      <w:rPr>
        <w:rFonts w:ascii="Courier New" w:hAnsi="Courier New" w:cs="Courier New" w:hint="default"/>
      </w:rPr>
    </w:lvl>
    <w:lvl w:ilvl="2" w:tplc="70606E00" w:tentative="1">
      <w:start w:val="1"/>
      <w:numFmt w:val="bullet"/>
      <w:lvlText w:val=""/>
      <w:lvlJc w:val="left"/>
      <w:pPr>
        <w:ind w:left="2160" w:hanging="360"/>
      </w:pPr>
      <w:rPr>
        <w:rFonts w:ascii="Wingdings" w:hAnsi="Wingdings" w:hint="default"/>
      </w:rPr>
    </w:lvl>
    <w:lvl w:ilvl="3" w:tplc="7A9E80A8" w:tentative="1">
      <w:start w:val="1"/>
      <w:numFmt w:val="bullet"/>
      <w:lvlText w:val=""/>
      <w:lvlJc w:val="left"/>
      <w:pPr>
        <w:ind w:left="2880" w:hanging="360"/>
      </w:pPr>
      <w:rPr>
        <w:rFonts w:ascii="Symbol" w:hAnsi="Symbol" w:hint="default"/>
      </w:rPr>
    </w:lvl>
    <w:lvl w:ilvl="4" w:tplc="5002B666" w:tentative="1">
      <w:start w:val="1"/>
      <w:numFmt w:val="bullet"/>
      <w:lvlText w:val="o"/>
      <w:lvlJc w:val="left"/>
      <w:pPr>
        <w:ind w:left="3600" w:hanging="360"/>
      </w:pPr>
      <w:rPr>
        <w:rFonts w:ascii="Courier New" w:hAnsi="Courier New" w:cs="Courier New" w:hint="default"/>
      </w:rPr>
    </w:lvl>
    <w:lvl w:ilvl="5" w:tplc="DDBC37AA" w:tentative="1">
      <w:start w:val="1"/>
      <w:numFmt w:val="bullet"/>
      <w:lvlText w:val=""/>
      <w:lvlJc w:val="left"/>
      <w:pPr>
        <w:ind w:left="4320" w:hanging="360"/>
      </w:pPr>
      <w:rPr>
        <w:rFonts w:ascii="Wingdings" w:hAnsi="Wingdings" w:hint="default"/>
      </w:rPr>
    </w:lvl>
    <w:lvl w:ilvl="6" w:tplc="DB34D386" w:tentative="1">
      <w:start w:val="1"/>
      <w:numFmt w:val="bullet"/>
      <w:lvlText w:val=""/>
      <w:lvlJc w:val="left"/>
      <w:pPr>
        <w:ind w:left="5040" w:hanging="360"/>
      </w:pPr>
      <w:rPr>
        <w:rFonts w:ascii="Symbol" w:hAnsi="Symbol" w:hint="default"/>
      </w:rPr>
    </w:lvl>
    <w:lvl w:ilvl="7" w:tplc="6F2EB3EC" w:tentative="1">
      <w:start w:val="1"/>
      <w:numFmt w:val="bullet"/>
      <w:lvlText w:val="o"/>
      <w:lvlJc w:val="left"/>
      <w:pPr>
        <w:ind w:left="5760" w:hanging="360"/>
      </w:pPr>
      <w:rPr>
        <w:rFonts w:ascii="Courier New" w:hAnsi="Courier New" w:cs="Courier New" w:hint="default"/>
      </w:rPr>
    </w:lvl>
    <w:lvl w:ilvl="8" w:tplc="146AA340" w:tentative="1">
      <w:start w:val="1"/>
      <w:numFmt w:val="bullet"/>
      <w:lvlText w:val=""/>
      <w:lvlJc w:val="left"/>
      <w:pPr>
        <w:ind w:left="6480" w:hanging="360"/>
      </w:pPr>
      <w:rPr>
        <w:rFonts w:ascii="Wingdings" w:hAnsi="Wingdings" w:hint="default"/>
      </w:rPr>
    </w:lvl>
  </w:abstractNum>
  <w:abstractNum w:abstractNumId="107" w15:restartNumberingAfterBreak="0">
    <w:nsid w:val="3080589D"/>
    <w:multiLevelType w:val="hybridMultilevel"/>
    <w:tmpl w:val="865A9C34"/>
    <w:lvl w:ilvl="0" w:tplc="E8F48EE6">
      <w:start w:val="1"/>
      <w:numFmt w:val="bullet"/>
      <w:lvlText w:val=""/>
      <w:lvlJc w:val="left"/>
      <w:pPr>
        <w:ind w:left="720" w:hanging="360"/>
      </w:pPr>
      <w:rPr>
        <w:rFonts w:ascii="Symbol" w:hAnsi="Symbol" w:hint="default"/>
      </w:rPr>
    </w:lvl>
    <w:lvl w:ilvl="1" w:tplc="7A92A4AA">
      <w:start w:val="1"/>
      <w:numFmt w:val="bullet"/>
      <w:lvlText w:val="o"/>
      <w:lvlJc w:val="left"/>
      <w:pPr>
        <w:ind w:left="1440" w:hanging="360"/>
      </w:pPr>
      <w:rPr>
        <w:rFonts w:ascii="Courier New" w:hAnsi="Courier New" w:cs="Courier New" w:hint="default"/>
      </w:rPr>
    </w:lvl>
    <w:lvl w:ilvl="2" w:tplc="7D9A05F2" w:tentative="1">
      <w:start w:val="1"/>
      <w:numFmt w:val="bullet"/>
      <w:lvlText w:val=""/>
      <w:lvlJc w:val="left"/>
      <w:pPr>
        <w:ind w:left="2160" w:hanging="360"/>
      </w:pPr>
      <w:rPr>
        <w:rFonts w:ascii="Wingdings" w:hAnsi="Wingdings" w:hint="default"/>
      </w:rPr>
    </w:lvl>
    <w:lvl w:ilvl="3" w:tplc="57CC9626" w:tentative="1">
      <w:start w:val="1"/>
      <w:numFmt w:val="bullet"/>
      <w:lvlText w:val=""/>
      <w:lvlJc w:val="left"/>
      <w:pPr>
        <w:ind w:left="2880" w:hanging="360"/>
      </w:pPr>
      <w:rPr>
        <w:rFonts w:ascii="Symbol" w:hAnsi="Symbol" w:hint="default"/>
      </w:rPr>
    </w:lvl>
    <w:lvl w:ilvl="4" w:tplc="9E90A85E" w:tentative="1">
      <w:start w:val="1"/>
      <w:numFmt w:val="bullet"/>
      <w:lvlText w:val="o"/>
      <w:lvlJc w:val="left"/>
      <w:pPr>
        <w:ind w:left="3600" w:hanging="360"/>
      </w:pPr>
      <w:rPr>
        <w:rFonts w:ascii="Courier New" w:hAnsi="Courier New" w:cs="Courier New" w:hint="default"/>
      </w:rPr>
    </w:lvl>
    <w:lvl w:ilvl="5" w:tplc="BD747FB2" w:tentative="1">
      <w:start w:val="1"/>
      <w:numFmt w:val="bullet"/>
      <w:lvlText w:val=""/>
      <w:lvlJc w:val="left"/>
      <w:pPr>
        <w:ind w:left="4320" w:hanging="360"/>
      </w:pPr>
      <w:rPr>
        <w:rFonts w:ascii="Wingdings" w:hAnsi="Wingdings" w:hint="default"/>
      </w:rPr>
    </w:lvl>
    <w:lvl w:ilvl="6" w:tplc="589EF99A" w:tentative="1">
      <w:start w:val="1"/>
      <w:numFmt w:val="bullet"/>
      <w:lvlText w:val=""/>
      <w:lvlJc w:val="left"/>
      <w:pPr>
        <w:ind w:left="5040" w:hanging="360"/>
      </w:pPr>
      <w:rPr>
        <w:rFonts w:ascii="Symbol" w:hAnsi="Symbol" w:hint="default"/>
      </w:rPr>
    </w:lvl>
    <w:lvl w:ilvl="7" w:tplc="3C1EAA60" w:tentative="1">
      <w:start w:val="1"/>
      <w:numFmt w:val="bullet"/>
      <w:lvlText w:val="o"/>
      <w:lvlJc w:val="left"/>
      <w:pPr>
        <w:ind w:left="5760" w:hanging="360"/>
      </w:pPr>
      <w:rPr>
        <w:rFonts w:ascii="Courier New" w:hAnsi="Courier New" w:cs="Courier New" w:hint="default"/>
      </w:rPr>
    </w:lvl>
    <w:lvl w:ilvl="8" w:tplc="9C141CFC" w:tentative="1">
      <w:start w:val="1"/>
      <w:numFmt w:val="bullet"/>
      <w:lvlText w:val=""/>
      <w:lvlJc w:val="left"/>
      <w:pPr>
        <w:ind w:left="6480" w:hanging="360"/>
      </w:pPr>
      <w:rPr>
        <w:rFonts w:ascii="Wingdings" w:hAnsi="Wingdings" w:hint="default"/>
      </w:rPr>
    </w:lvl>
  </w:abstractNum>
  <w:abstractNum w:abstractNumId="108" w15:restartNumberingAfterBreak="0">
    <w:nsid w:val="30D05FBD"/>
    <w:multiLevelType w:val="hybridMultilevel"/>
    <w:tmpl w:val="4AD64D58"/>
    <w:lvl w:ilvl="0" w:tplc="B2421612">
      <w:start w:val="1"/>
      <w:numFmt w:val="bullet"/>
      <w:lvlText w:val=""/>
      <w:lvlJc w:val="left"/>
      <w:pPr>
        <w:ind w:left="720" w:hanging="360"/>
      </w:pPr>
      <w:rPr>
        <w:rFonts w:ascii="Symbol" w:hAnsi="Symbol" w:hint="default"/>
      </w:rPr>
    </w:lvl>
    <w:lvl w:ilvl="1" w:tplc="F9724FE4" w:tentative="1">
      <w:start w:val="1"/>
      <w:numFmt w:val="bullet"/>
      <w:lvlText w:val="o"/>
      <w:lvlJc w:val="left"/>
      <w:pPr>
        <w:ind w:left="1440" w:hanging="360"/>
      </w:pPr>
      <w:rPr>
        <w:rFonts w:ascii="Courier New" w:hAnsi="Courier New" w:cs="Courier New" w:hint="default"/>
      </w:rPr>
    </w:lvl>
    <w:lvl w:ilvl="2" w:tplc="3D7E8AAE" w:tentative="1">
      <w:start w:val="1"/>
      <w:numFmt w:val="bullet"/>
      <w:lvlText w:val=""/>
      <w:lvlJc w:val="left"/>
      <w:pPr>
        <w:ind w:left="2160" w:hanging="360"/>
      </w:pPr>
      <w:rPr>
        <w:rFonts w:ascii="Wingdings" w:hAnsi="Wingdings" w:hint="default"/>
      </w:rPr>
    </w:lvl>
    <w:lvl w:ilvl="3" w:tplc="B0ECF29E" w:tentative="1">
      <w:start w:val="1"/>
      <w:numFmt w:val="bullet"/>
      <w:lvlText w:val=""/>
      <w:lvlJc w:val="left"/>
      <w:pPr>
        <w:ind w:left="2880" w:hanging="360"/>
      </w:pPr>
      <w:rPr>
        <w:rFonts w:ascii="Symbol" w:hAnsi="Symbol" w:hint="default"/>
      </w:rPr>
    </w:lvl>
    <w:lvl w:ilvl="4" w:tplc="40C2D7B4" w:tentative="1">
      <w:start w:val="1"/>
      <w:numFmt w:val="bullet"/>
      <w:lvlText w:val="o"/>
      <w:lvlJc w:val="left"/>
      <w:pPr>
        <w:ind w:left="3600" w:hanging="360"/>
      </w:pPr>
      <w:rPr>
        <w:rFonts w:ascii="Courier New" w:hAnsi="Courier New" w:cs="Courier New" w:hint="default"/>
      </w:rPr>
    </w:lvl>
    <w:lvl w:ilvl="5" w:tplc="953A6BFA" w:tentative="1">
      <w:start w:val="1"/>
      <w:numFmt w:val="bullet"/>
      <w:lvlText w:val=""/>
      <w:lvlJc w:val="left"/>
      <w:pPr>
        <w:ind w:left="4320" w:hanging="360"/>
      </w:pPr>
      <w:rPr>
        <w:rFonts w:ascii="Wingdings" w:hAnsi="Wingdings" w:hint="default"/>
      </w:rPr>
    </w:lvl>
    <w:lvl w:ilvl="6" w:tplc="F52081C4" w:tentative="1">
      <w:start w:val="1"/>
      <w:numFmt w:val="bullet"/>
      <w:lvlText w:val=""/>
      <w:lvlJc w:val="left"/>
      <w:pPr>
        <w:ind w:left="5040" w:hanging="360"/>
      </w:pPr>
      <w:rPr>
        <w:rFonts w:ascii="Symbol" w:hAnsi="Symbol" w:hint="default"/>
      </w:rPr>
    </w:lvl>
    <w:lvl w:ilvl="7" w:tplc="C8C48AA6" w:tentative="1">
      <w:start w:val="1"/>
      <w:numFmt w:val="bullet"/>
      <w:lvlText w:val="o"/>
      <w:lvlJc w:val="left"/>
      <w:pPr>
        <w:ind w:left="5760" w:hanging="360"/>
      </w:pPr>
      <w:rPr>
        <w:rFonts w:ascii="Courier New" w:hAnsi="Courier New" w:cs="Courier New" w:hint="default"/>
      </w:rPr>
    </w:lvl>
    <w:lvl w:ilvl="8" w:tplc="ADFC44E4" w:tentative="1">
      <w:start w:val="1"/>
      <w:numFmt w:val="bullet"/>
      <w:lvlText w:val=""/>
      <w:lvlJc w:val="left"/>
      <w:pPr>
        <w:ind w:left="6480" w:hanging="360"/>
      </w:pPr>
      <w:rPr>
        <w:rFonts w:ascii="Wingdings" w:hAnsi="Wingdings" w:hint="default"/>
      </w:rPr>
    </w:lvl>
  </w:abstractNum>
  <w:abstractNum w:abstractNumId="109" w15:restartNumberingAfterBreak="0">
    <w:nsid w:val="31473266"/>
    <w:multiLevelType w:val="hybridMultilevel"/>
    <w:tmpl w:val="5ECC17BA"/>
    <w:lvl w:ilvl="0" w:tplc="A2368C28">
      <w:start w:val="1"/>
      <w:numFmt w:val="bullet"/>
      <w:lvlText w:val=""/>
      <w:lvlJc w:val="left"/>
      <w:pPr>
        <w:ind w:left="720" w:hanging="360"/>
      </w:pPr>
      <w:rPr>
        <w:rFonts w:ascii="Symbol" w:hAnsi="Symbol" w:hint="default"/>
      </w:rPr>
    </w:lvl>
    <w:lvl w:ilvl="1" w:tplc="6C16F0B4">
      <w:start w:val="1"/>
      <w:numFmt w:val="bullet"/>
      <w:lvlText w:val="o"/>
      <w:lvlJc w:val="left"/>
      <w:pPr>
        <w:ind w:left="1440" w:hanging="360"/>
      </w:pPr>
      <w:rPr>
        <w:rFonts w:ascii="Courier New" w:hAnsi="Courier New" w:cs="Courier New" w:hint="default"/>
      </w:rPr>
    </w:lvl>
    <w:lvl w:ilvl="2" w:tplc="B3BCB3D0" w:tentative="1">
      <w:start w:val="1"/>
      <w:numFmt w:val="bullet"/>
      <w:lvlText w:val=""/>
      <w:lvlJc w:val="left"/>
      <w:pPr>
        <w:ind w:left="2160" w:hanging="360"/>
      </w:pPr>
      <w:rPr>
        <w:rFonts w:ascii="Wingdings" w:hAnsi="Wingdings" w:hint="default"/>
      </w:rPr>
    </w:lvl>
    <w:lvl w:ilvl="3" w:tplc="D48C87DA" w:tentative="1">
      <w:start w:val="1"/>
      <w:numFmt w:val="bullet"/>
      <w:lvlText w:val=""/>
      <w:lvlJc w:val="left"/>
      <w:pPr>
        <w:ind w:left="2880" w:hanging="360"/>
      </w:pPr>
      <w:rPr>
        <w:rFonts w:ascii="Symbol" w:hAnsi="Symbol" w:hint="default"/>
      </w:rPr>
    </w:lvl>
    <w:lvl w:ilvl="4" w:tplc="40FA1E9A" w:tentative="1">
      <w:start w:val="1"/>
      <w:numFmt w:val="bullet"/>
      <w:lvlText w:val="o"/>
      <w:lvlJc w:val="left"/>
      <w:pPr>
        <w:ind w:left="3600" w:hanging="360"/>
      </w:pPr>
      <w:rPr>
        <w:rFonts w:ascii="Courier New" w:hAnsi="Courier New" w:cs="Courier New" w:hint="default"/>
      </w:rPr>
    </w:lvl>
    <w:lvl w:ilvl="5" w:tplc="6DF4B55A" w:tentative="1">
      <w:start w:val="1"/>
      <w:numFmt w:val="bullet"/>
      <w:lvlText w:val=""/>
      <w:lvlJc w:val="left"/>
      <w:pPr>
        <w:ind w:left="4320" w:hanging="360"/>
      </w:pPr>
      <w:rPr>
        <w:rFonts w:ascii="Wingdings" w:hAnsi="Wingdings" w:hint="default"/>
      </w:rPr>
    </w:lvl>
    <w:lvl w:ilvl="6" w:tplc="C26EA9A8" w:tentative="1">
      <w:start w:val="1"/>
      <w:numFmt w:val="bullet"/>
      <w:lvlText w:val=""/>
      <w:lvlJc w:val="left"/>
      <w:pPr>
        <w:ind w:left="5040" w:hanging="360"/>
      </w:pPr>
      <w:rPr>
        <w:rFonts w:ascii="Symbol" w:hAnsi="Symbol" w:hint="default"/>
      </w:rPr>
    </w:lvl>
    <w:lvl w:ilvl="7" w:tplc="3CB68C76" w:tentative="1">
      <w:start w:val="1"/>
      <w:numFmt w:val="bullet"/>
      <w:lvlText w:val="o"/>
      <w:lvlJc w:val="left"/>
      <w:pPr>
        <w:ind w:left="5760" w:hanging="360"/>
      </w:pPr>
      <w:rPr>
        <w:rFonts w:ascii="Courier New" w:hAnsi="Courier New" w:cs="Courier New" w:hint="default"/>
      </w:rPr>
    </w:lvl>
    <w:lvl w:ilvl="8" w:tplc="2C6A3182" w:tentative="1">
      <w:start w:val="1"/>
      <w:numFmt w:val="bullet"/>
      <w:lvlText w:val=""/>
      <w:lvlJc w:val="left"/>
      <w:pPr>
        <w:ind w:left="6480" w:hanging="360"/>
      </w:pPr>
      <w:rPr>
        <w:rFonts w:ascii="Wingdings" w:hAnsi="Wingdings" w:hint="default"/>
      </w:rPr>
    </w:lvl>
  </w:abstractNum>
  <w:abstractNum w:abstractNumId="110" w15:restartNumberingAfterBreak="0">
    <w:nsid w:val="315665CC"/>
    <w:multiLevelType w:val="hybridMultilevel"/>
    <w:tmpl w:val="09C2969A"/>
    <w:lvl w:ilvl="0" w:tplc="F5A0C5E4">
      <w:start w:val="1"/>
      <w:numFmt w:val="decimal"/>
      <w:lvlText w:val="%1."/>
      <w:lvlJc w:val="left"/>
      <w:pPr>
        <w:ind w:left="720" w:hanging="360"/>
      </w:pPr>
    </w:lvl>
    <w:lvl w:ilvl="1" w:tplc="303600A6">
      <w:start w:val="1"/>
      <w:numFmt w:val="lowerLetter"/>
      <w:lvlText w:val="%2."/>
      <w:lvlJc w:val="left"/>
      <w:pPr>
        <w:ind w:left="1440" w:hanging="360"/>
      </w:pPr>
    </w:lvl>
    <w:lvl w:ilvl="2" w:tplc="61042FA8" w:tentative="1">
      <w:start w:val="1"/>
      <w:numFmt w:val="lowerRoman"/>
      <w:lvlText w:val="%3."/>
      <w:lvlJc w:val="right"/>
      <w:pPr>
        <w:ind w:left="2160" w:hanging="180"/>
      </w:pPr>
    </w:lvl>
    <w:lvl w:ilvl="3" w:tplc="B4E08A44" w:tentative="1">
      <w:start w:val="1"/>
      <w:numFmt w:val="decimal"/>
      <w:lvlText w:val="%4."/>
      <w:lvlJc w:val="left"/>
      <w:pPr>
        <w:ind w:left="2880" w:hanging="360"/>
      </w:pPr>
    </w:lvl>
    <w:lvl w:ilvl="4" w:tplc="D6725578" w:tentative="1">
      <w:start w:val="1"/>
      <w:numFmt w:val="lowerLetter"/>
      <w:lvlText w:val="%5."/>
      <w:lvlJc w:val="left"/>
      <w:pPr>
        <w:ind w:left="3600" w:hanging="360"/>
      </w:pPr>
    </w:lvl>
    <w:lvl w:ilvl="5" w:tplc="49604E68" w:tentative="1">
      <w:start w:val="1"/>
      <w:numFmt w:val="lowerRoman"/>
      <w:lvlText w:val="%6."/>
      <w:lvlJc w:val="right"/>
      <w:pPr>
        <w:ind w:left="4320" w:hanging="180"/>
      </w:pPr>
    </w:lvl>
    <w:lvl w:ilvl="6" w:tplc="5DE2258E" w:tentative="1">
      <w:start w:val="1"/>
      <w:numFmt w:val="decimal"/>
      <w:lvlText w:val="%7."/>
      <w:lvlJc w:val="left"/>
      <w:pPr>
        <w:ind w:left="5040" w:hanging="360"/>
      </w:pPr>
    </w:lvl>
    <w:lvl w:ilvl="7" w:tplc="1C0A305E" w:tentative="1">
      <w:start w:val="1"/>
      <w:numFmt w:val="lowerLetter"/>
      <w:lvlText w:val="%8."/>
      <w:lvlJc w:val="left"/>
      <w:pPr>
        <w:ind w:left="5760" w:hanging="360"/>
      </w:pPr>
    </w:lvl>
    <w:lvl w:ilvl="8" w:tplc="DE168E6A" w:tentative="1">
      <w:start w:val="1"/>
      <w:numFmt w:val="lowerRoman"/>
      <w:lvlText w:val="%9."/>
      <w:lvlJc w:val="right"/>
      <w:pPr>
        <w:ind w:left="6480" w:hanging="180"/>
      </w:pPr>
    </w:lvl>
  </w:abstractNum>
  <w:abstractNum w:abstractNumId="111" w15:restartNumberingAfterBreak="0">
    <w:nsid w:val="31827D3D"/>
    <w:multiLevelType w:val="hybridMultilevel"/>
    <w:tmpl w:val="C660D344"/>
    <w:lvl w:ilvl="0" w:tplc="7CA68438">
      <w:start w:val="1"/>
      <w:numFmt w:val="bullet"/>
      <w:lvlText w:val=""/>
      <w:lvlJc w:val="left"/>
      <w:pPr>
        <w:ind w:left="720" w:hanging="360"/>
      </w:pPr>
      <w:rPr>
        <w:rFonts w:ascii="Symbol" w:hAnsi="Symbol" w:hint="default"/>
      </w:rPr>
    </w:lvl>
    <w:lvl w:ilvl="1" w:tplc="E40C47AC">
      <w:start w:val="1"/>
      <w:numFmt w:val="bullet"/>
      <w:lvlText w:val="o"/>
      <w:lvlJc w:val="left"/>
      <w:pPr>
        <w:ind w:left="1440" w:hanging="360"/>
      </w:pPr>
      <w:rPr>
        <w:rFonts w:ascii="Courier New" w:hAnsi="Courier New" w:cs="Courier New" w:hint="default"/>
      </w:rPr>
    </w:lvl>
    <w:lvl w:ilvl="2" w:tplc="24706930" w:tentative="1">
      <w:start w:val="1"/>
      <w:numFmt w:val="bullet"/>
      <w:lvlText w:val=""/>
      <w:lvlJc w:val="left"/>
      <w:pPr>
        <w:ind w:left="2160" w:hanging="360"/>
      </w:pPr>
      <w:rPr>
        <w:rFonts w:ascii="Wingdings" w:hAnsi="Wingdings" w:hint="default"/>
      </w:rPr>
    </w:lvl>
    <w:lvl w:ilvl="3" w:tplc="C360F414" w:tentative="1">
      <w:start w:val="1"/>
      <w:numFmt w:val="bullet"/>
      <w:lvlText w:val=""/>
      <w:lvlJc w:val="left"/>
      <w:pPr>
        <w:ind w:left="2880" w:hanging="360"/>
      </w:pPr>
      <w:rPr>
        <w:rFonts w:ascii="Symbol" w:hAnsi="Symbol" w:hint="default"/>
      </w:rPr>
    </w:lvl>
    <w:lvl w:ilvl="4" w:tplc="300EF392" w:tentative="1">
      <w:start w:val="1"/>
      <w:numFmt w:val="bullet"/>
      <w:lvlText w:val="o"/>
      <w:lvlJc w:val="left"/>
      <w:pPr>
        <w:ind w:left="3600" w:hanging="360"/>
      </w:pPr>
      <w:rPr>
        <w:rFonts w:ascii="Courier New" w:hAnsi="Courier New" w:cs="Courier New" w:hint="default"/>
      </w:rPr>
    </w:lvl>
    <w:lvl w:ilvl="5" w:tplc="E782FA3A" w:tentative="1">
      <w:start w:val="1"/>
      <w:numFmt w:val="bullet"/>
      <w:lvlText w:val=""/>
      <w:lvlJc w:val="left"/>
      <w:pPr>
        <w:ind w:left="4320" w:hanging="360"/>
      </w:pPr>
      <w:rPr>
        <w:rFonts w:ascii="Wingdings" w:hAnsi="Wingdings" w:hint="default"/>
      </w:rPr>
    </w:lvl>
    <w:lvl w:ilvl="6" w:tplc="2872F012" w:tentative="1">
      <w:start w:val="1"/>
      <w:numFmt w:val="bullet"/>
      <w:lvlText w:val=""/>
      <w:lvlJc w:val="left"/>
      <w:pPr>
        <w:ind w:left="5040" w:hanging="360"/>
      </w:pPr>
      <w:rPr>
        <w:rFonts w:ascii="Symbol" w:hAnsi="Symbol" w:hint="default"/>
      </w:rPr>
    </w:lvl>
    <w:lvl w:ilvl="7" w:tplc="6E844DAA" w:tentative="1">
      <w:start w:val="1"/>
      <w:numFmt w:val="bullet"/>
      <w:lvlText w:val="o"/>
      <w:lvlJc w:val="left"/>
      <w:pPr>
        <w:ind w:left="5760" w:hanging="360"/>
      </w:pPr>
      <w:rPr>
        <w:rFonts w:ascii="Courier New" w:hAnsi="Courier New" w:cs="Courier New" w:hint="default"/>
      </w:rPr>
    </w:lvl>
    <w:lvl w:ilvl="8" w:tplc="FBDEFC8A" w:tentative="1">
      <w:start w:val="1"/>
      <w:numFmt w:val="bullet"/>
      <w:lvlText w:val=""/>
      <w:lvlJc w:val="left"/>
      <w:pPr>
        <w:ind w:left="6480" w:hanging="360"/>
      </w:pPr>
      <w:rPr>
        <w:rFonts w:ascii="Wingdings" w:hAnsi="Wingdings" w:hint="default"/>
      </w:rPr>
    </w:lvl>
  </w:abstractNum>
  <w:abstractNum w:abstractNumId="112" w15:restartNumberingAfterBreak="0">
    <w:nsid w:val="321A595C"/>
    <w:multiLevelType w:val="hybridMultilevel"/>
    <w:tmpl w:val="E5CAFA3C"/>
    <w:lvl w:ilvl="0" w:tplc="5ADE80DA">
      <w:start w:val="1"/>
      <w:numFmt w:val="bullet"/>
      <w:lvlText w:val=""/>
      <w:lvlJc w:val="left"/>
      <w:pPr>
        <w:ind w:left="720" w:hanging="360"/>
      </w:pPr>
      <w:rPr>
        <w:rFonts w:ascii="Symbol" w:hAnsi="Symbol" w:hint="default"/>
      </w:rPr>
    </w:lvl>
    <w:lvl w:ilvl="1" w:tplc="9E5E1D9C">
      <w:start w:val="1"/>
      <w:numFmt w:val="bullet"/>
      <w:lvlText w:val="o"/>
      <w:lvlJc w:val="left"/>
      <w:pPr>
        <w:ind w:left="1440" w:hanging="360"/>
      </w:pPr>
      <w:rPr>
        <w:rFonts w:ascii="Courier New" w:hAnsi="Courier New" w:cs="Courier New" w:hint="default"/>
      </w:rPr>
    </w:lvl>
    <w:lvl w:ilvl="2" w:tplc="3072FD7E" w:tentative="1">
      <w:start w:val="1"/>
      <w:numFmt w:val="bullet"/>
      <w:lvlText w:val=""/>
      <w:lvlJc w:val="left"/>
      <w:pPr>
        <w:ind w:left="2160" w:hanging="360"/>
      </w:pPr>
      <w:rPr>
        <w:rFonts w:ascii="Wingdings" w:hAnsi="Wingdings" w:hint="default"/>
      </w:rPr>
    </w:lvl>
    <w:lvl w:ilvl="3" w:tplc="85904940" w:tentative="1">
      <w:start w:val="1"/>
      <w:numFmt w:val="bullet"/>
      <w:lvlText w:val=""/>
      <w:lvlJc w:val="left"/>
      <w:pPr>
        <w:ind w:left="2880" w:hanging="360"/>
      </w:pPr>
      <w:rPr>
        <w:rFonts w:ascii="Symbol" w:hAnsi="Symbol" w:hint="default"/>
      </w:rPr>
    </w:lvl>
    <w:lvl w:ilvl="4" w:tplc="979CC940" w:tentative="1">
      <w:start w:val="1"/>
      <w:numFmt w:val="bullet"/>
      <w:lvlText w:val="o"/>
      <w:lvlJc w:val="left"/>
      <w:pPr>
        <w:ind w:left="3600" w:hanging="360"/>
      </w:pPr>
      <w:rPr>
        <w:rFonts w:ascii="Courier New" w:hAnsi="Courier New" w:cs="Courier New" w:hint="default"/>
      </w:rPr>
    </w:lvl>
    <w:lvl w:ilvl="5" w:tplc="1160EA74" w:tentative="1">
      <w:start w:val="1"/>
      <w:numFmt w:val="bullet"/>
      <w:lvlText w:val=""/>
      <w:lvlJc w:val="left"/>
      <w:pPr>
        <w:ind w:left="4320" w:hanging="360"/>
      </w:pPr>
      <w:rPr>
        <w:rFonts w:ascii="Wingdings" w:hAnsi="Wingdings" w:hint="default"/>
      </w:rPr>
    </w:lvl>
    <w:lvl w:ilvl="6" w:tplc="EBCA2F5A" w:tentative="1">
      <w:start w:val="1"/>
      <w:numFmt w:val="bullet"/>
      <w:lvlText w:val=""/>
      <w:lvlJc w:val="left"/>
      <w:pPr>
        <w:ind w:left="5040" w:hanging="360"/>
      </w:pPr>
      <w:rPr>
        <w:rFonts w:ascii="Symbol" w:hAnsi="Symbol" w:hint="default"/>
      </w:rPr>
    </w:lvl>
    <w:lvl w:ilvl="7" w:tplc="E3BAD5C0" w:tentative="1">
      <w:start w:val="1"/>
      <w:numFmt w:val="bullet"/>
      <w:lvlText w:val="o"/>
      <w:lvlJc w:val="left"/>
      <w:pPr>
        <w:ind w:left="5760" w:hanging="360"/>
      </w:pPr>
      <w:rPr>
        <w:rFonts w:ascii="Courier New" w:hAnsi="Courier New" w:cs="Courier New" w:hint="default"/>
      </w:rPr>
    </w:lvl>
    <w:lvl w:ilvl="8" w:tplc="DDCA2E2C" w:tentative="1">
      <w:start w:val="1"/>
      <w:numFmt w:val="bullet"/>
      <w:lvlText w:val=""/>
      <w:lvlJc w:val="left"/>
      <w:pPr>
        <w:ind w:left="6480" w:hanging="360"/>
      </w:pPr>
      <w:rPr>
        <w:rFonts w:ascii="Wingdings" w:hAnsi="Wingdings" w:hint="default"/>
      </w:rPr>
    </w:lvl>
  </w:abstractNum>
  <w:abstractNum w:abstractNumId="113" w15:restartNumberingAfterBreak="0">
    <w:nsid w:val="321D36B5"/>
    <w:multiLevelType w:val="hybridMultilevel"/>
    <w:tmpl w:val="0666D99C"/>
    <w:lvl w:ilvl="0" w:tplc="F2D68AEC">
      <w:start w:val="1"/>
      <w:numFmt w:val="decimal"/>
      <w:lvlText w:val="%1."/>
      <w:lvlJc w:val="left"/>
      <w:pPr>
        <w:ind w:left="720" w:hanging="360"/>
      </w:pPr>
    </w:lvl>
    <w:lvl w:ilvl="1" w:tplc="F484FA9E">
      <w:start w:val="1"/>
      <w:numFmt w:val="lowerLetter"/>
      <w:lvlText w:val="%2."/>
      <w:lvlJc w:val="left"/>
      <w:pPr>
        <w:ind w:left="1440" w:hanging="360"/>
      </w:pPr>
    </w:lvl>
    <w:lvl w:ilvl="2" w:tplc="1256CAF6" w:tentative="1">
      <w:start w:val="1"/>
      <w:numFmt w:val="lowerRoman"/>
      <w:lvlText w:val="%3."/>
      <w:lvlJc w:val="right"/>
      <w:pPr>
        <w:ind w:left="2160" w:hanging="180"/>
      </w:pPr>
    </w:lvl>
    <w:lvl w:ilvl="3" w:tplc="F9608A80" w:tentative="1">
      <w:start w:val="1"/>
      <w:numFmt w:val="decimal"/>
      <w:lvlText w:val="%4."/>
      <w:lvlJc w:val="left"/>
      <w:pPr>
        <w:ind w:left="2880" w:hanging="360"/>
      </w:pPr>
    </w:lvl>
    <w:lvl w:ilvl="4" w:tplc="E516075A" w:tentative="1">
      <w:start w:val="1"/>
      <w:numFmt w:val="lowerLetter"/>
      <w:lvlText w:val="%5."/>
      <w:lvlJc w:val="left"/>
      <w:pPr>
        <w:ind w:left="3600" w:hanging="360"/>
      </w:pPr>
    </w:lvl>
    <w:lvl w:ilvl="5" w:tplc="534858BE" w:tentative="1">
      <w:start w:val="1"/>
      <w:numFmt w:val="lowerRoman"/>
      <w:lvlText w:val="%6."/>
      <w:lvlJc w:val="right"/>
      <w:pPr>
        <w:ind w:left="4320" w:hanging="180"/>
      </w:pPr>
    </w:lvl>
    <w:lvl w:ilvl="6" w:tplc="CE70401E" w:tentative="1">
      <w:start w:val="1"/>
      <w:numFmt w:val="decimal"/>
      <w:lvlText w:val="%7."/>
      <w:lvlJc w:val="left"/>
      <w:pPr>
        <w:ind w:left="5040" w:hanging="360"/>
      </w:pPr>
    </w:lvl>
    <w:lvl w:ilvl="7" w:tplc="5420B59E" w:tentative="1">
      <w:start w:val="1"/>
      <w:numFmt w:val="lowerLetter"/>
      <w:lvlText w:val="%8."/>
      <w:lvlJc w:val="left"/>
      <w:pPr>
        <w:ind w:left="5760" w:hanging="360"/>
      </w:pPr>
    </w:lvl>
    <w:lvl w:ilvl="8" w:tplc="E32236CE" w:tentative="1">
      <w:start w:val="1"/>
      <w:numFmt w:val="lowerRoman"/>
      <w:lvlText w:val="%9."/>
      <w:lvlJc w:val="right"/>
      <w:pPr>
        <w:ind w:left="6480" w:hanging="180"/>
      </w:pPr>
    </w:lvl>
  </w:abstractNum>
  <w:abstractNum w:abstractNumId="114" w15:restartNumberingAfterBreak="0">
    <w:nsid w:val="33631D33"/>
    <w:multiLevelType w:val="hybridMultilevel"/>
    <w:tmpl w:val="E1E6E156"/>
    <w:lvl w:ilvl="0" w:tplc="1BE21934">
      <w:start w:val="1"/>
      <w:numFmt w:val="bullet"/>
      <w:lvlText w:val=""/>
      <w:lvlJc w:val="left"/>
      <w:pPr>
        <w:ind w:left="720" w:hanging="360"/>
      </w:pPr>
      <w:rPr>
        <w:rFonts w:ascii="Symbol" w:hAnsi="Symbol" w:hint="default"/>
      </w:rPr>
    </w:lvl>
    <w:lvl w:ilvl="1" w:tplc="679E9726" w:tentative="1">
      <w:start w:val="1"/>
      <w:numFmt w:val="bullet"/>
      <w:lvlText w:val="o"/>
      <w:lvlJc w:val="left"/>
      <w:pPr>
        <w:ind w:left="1440" w:hanging="360"/>
      </w:pPr>
      <w:rPr>
        <w:rFonts w:ascii="Courier New" w:hAnsi="Courier New" w:cs="Courier New" w:hint="default"/>
      </w:rPr>
    </w:lvl>
    <w:lvl w:ilvl="2" w:tplc="F51CD8BC" w:tentative="1">
      <w:start w:val="1"/>
      <w:numFmt w:val="bullet"/>
      <w:lvlText w:val=""/>
      <w:lvlJc w:val="left"/>
      <w:pPr>
        <w:ind w:left="2160" w:hanging="360"/>
      </w:pPr>
      <w:rPr>
        <w:rFonts w:ascii="Wingdings" w:hAnsi="Wingdings" w:hint="default"/>
      </w:rPr>
    </w:lvl>
    <w:lvl w:ilvl="3" w:tplc="4C48EAF8" w:tentative="1">
      <w:start w:val="1"/>
      <w:numFmt w:val="bullet"/>
      <w:lvlText w:val=""/>
      <w:lvlJc w:val="left"/>
      <w:pPr>
        <w:ind w:left="2880" w:hanging="360"/>
      </w:pPr>
      <w:rPr>
        <w:rFonts w:ascii="Symbol" w:hAnsi="Symbol" w:hint="default"/>
      </w:rPr>
    </w:lvl>
    <w:lvl w:ilvl="4" w:tplc="C2C2FF02" w:tentative="1">
      <w:start w:val="1"/>
      <w:numFmt w:val="bullet"/>
      <w:lvlText w:val="o"/>
      <w:lvlJc w:val="left"/>
      <w:pPr>
        <w:ind w:left="3600" w:hanging="360"/>
      </w:pPr>
      <w:rPr>
        <w:rFonts w:ascii="Courier New" w:hAnsi="Courier New" w:cs="Courier New" w:hint="default"/>
      </w:rPr>
    </w:lvl>
    <w:lvl w:ilvl="5" w:tplc="8B92F60C" w:tentative="1">
      <w:start w:val="1"/>
      <w:numFmt w:val="bullet"/>
      <w:lvlText w:val=""/>
      <w:lvlJc w:val="left"/>
      <w:pPr>
        <w:ind w:left="4320" w:hanging="360"/>
      </w:pPr>
      <w:rPr>
        <w:rFonts w:ascii="Wingdings" w:hAnsi="Wingdings" w:hint="default"/>
      </w:rPr>
    </w:lvl>
    <w:lvl w:ilvl="6" w:tplc="F594F9AC" w:tentative="1">
      <w:start w:val="1"/>
      <w:numFmt w:val="bullet"/>
      <w:lvlText w:val=""/>
      <w:lvlJc w:val="left"/>
      <w:pPr>
        <w:ind w:left="5040" w:hanging="360"/>
      </w:pPr>
      <w:rPr>
        <w:rFonts w:ascii="Symbol" w:hAnsi="Symbol" w:hint="default"/>
      </w:rPr>
    </w:lvl>
    <w:lvl w:ilvl="7" w:tplc="FD1266A8" w:tentative="1">
      <w:start w:val="1"/>
      <w:numFmt w:val="bullet"/>
      <w:lvlText w:val="o"/>
      <w:lvlJc w:val="left"/>
      <w:pPr>
        <w:ind w:left="5760" w:hanging="360"/>
      </w:pPr>
      <w:rPr>
        <w:rFonts w:ascii="Courier New" w:hAnsi="Courier New" w:cs="Courier New" w:hint="default"/>
      </w:rPr>
    </w:lvl>
    <w:lvl w:ilvl="8" w:tplc="D7F8D492" w:tentative="1">
      <w:start w:val="1"/>
      <w:numFmt w:val="bullet"/>
      <w:lvlText w:val=""/>
      <w:lvlJc w:val="left"/>
      <w:pPr>
        <w:ind w:left="6480" w:hanging="360"/>
      </w:pPr>
      <w:rPr>
        <w:rFonts w:ascii="Wingdings" w:hAnsi="Wingdings" w:hint="default"/>
      </w:rPr>
    </w:lvl>
  </w:abstractNum>
  <w:abstractNum w:abstractNumId="115" w15:restartNumberingAfterBreak="0">
    <w:nsid w:val="336D1281"/>
    <w:multiLevelType w:val="hybridMultilevel"/>
    <w:tmpl w:val="06D45694"/>
    <w:lvl w:ilvl="0" w:tplc="D910CB64">
      <w:start w:val="1"/>
      <w:numFmt w:val="bullet"/>
      <w:lvlText w:val=""/>
      <w:lvlJc w:val="left"/>
      <w:pPr>
        <w:ind w:left="720" w:hanging="360"/>
      </w:pPr>
      <w:rPr>
        <w:rFonts w:ascii="Symbol" w:hAnsi="Symbol" w:hint="default"/>
      </w:rPr>
    </w:lvl>
    <w:lvl w:ilvl="1" w:tplc="380EC5B6" w:tentative="1">
      <w:start w:val="1"/>
      <w:numFmt w:val="bullet"/>
      <w:lvlText w:val="o"/>
      <w:lvlJc w:val="left"/>
      <w:pPr>
        <w:ind w:left="1440" w:hanging="360"/>
      </w:pPr>
      <w:rPr>
        <w:rFonts w:ascii="Courier New" w:hAnsi="Courier New" w:cs="Courier New" w:hint="default"/>
      </w:rPr>
    </w:lvl>
    <w:lvl w:ilvl="2" w:tplc="5472296A" w:tentative="1">
      <w:start w:val="1"/>
      <w:numFmt w:val="bullet"/>
      <w:lvlText w:val=""/>
      <w:lvlJc w:val="left"/>
      <w:pPr>
        <w:ind w:left="2160" w:hanging="360"/>
      </w:pPr>
      <w:rPr>
        <w:rFonts w:ascii="Wingdings" w:hAnsi="Wingdings" w:hint="default"/>
      </w:rPr>
    </w:lvl>
    <w:lvl w:ilvl="3" w:tplc="1F76372C" w:tentative="1">
      <w:start w:val="1"/>
      <w:numFmt w:val="bullet"/>
      <w:lvlText w:val=""/>
      <w:lvlJc w:val="left"/>
      <w:pPr>
        <w:ind w:left="2880" w:hanging="360"/>
      </w:pPr>
      <w:rPr>
        <w:rFonts w:ascii="Symbol" w:hAnsi="Symbol" w:hint="default"/>
      </w:rPr>
    </w:lvl>
    <w:lvl w:ilvl="4" w:tplc="18582AF6" w:tentative="1">
      <w:start w:val="1"/>
      <w:numFmt w:val="bullet"/>
      <w:lvlText w:val="o"/>
      <w:lvlJc w:val="left"/>
      <w:pPr>
        <w:ind w:left="3600" w:hanging="360"/>
      </w:pPr>
      <w:rPr>
        <w:rFonts w:ascii="Courier New" w:hAnsi="Courier New" w:cs="Courier New" w:hint="default"/>
      </w:rPr>
    </w:lvl>
    <w:lvl w:ilvl="5" w:tplc="70586218" w:tentative="1">
      <w:start w:val="1"/>
      <w:numFmt w:val="bullet"/>
      <w:lvlText w:val=""/>
      <w:lvlJc w:val="left"/>
      <w:pPr>
        <w:ind w:left="4320" w:hanging="360"/>
      </w:pPr>
      <w:rPr>
        <w:rFonts w:ascii="Wingdings" w:hAnsi="Wingdings" w:hint="default"/>
      </w:rPr>
    </w:lvl>
    <w:lvl w:ilvl="6" w:tplc="8D8CA396" w:tentative="1">
      <w:start w:val="1"/>
      <w:numFmt w:val="bullet"/>
      <w:lvlText w:val=""/>
      <w:lvlJc w:val="left"/>
      <w:pPr>
        <w:ind w:left="5040" w:hanging="360"/>
      </w:pPr>
      <w:rPr>
        <w:rFonts w:ascii="Symbol" w:hAnsi="Symbol" w:hint="default"/>
      </w:rPr>
    </w:lvl>
    <w:lvl w:ilvl="7" w:tplc="40C671D4" w:tentative="1">
      <w:start w:val="1"/>
      <w:numFmt w:val="bullet"/>
      <w:lvlText w:val="o"/>
      <w:lvlJc w:val="left"/>
      <w:pPr>
        <w:ind w:left="5760" w:hanging="360"/>
      </w:pPr>
      <w:rPr>
        <w:rFonts w:ascii="Courier New" w:hAnsi="Courier New" w:cs="Courier New" w:hint="default"/>
      </w:rPr>
    </w:lvl>
    <w:lvl w:ilvl="8" w:tplc="5B10D58C" w:tentative="1">
      <w:start w:val="1"/>
      <w:numFmt w:val="bullet"/>
      <w:lvlText w:val=""/>
      <w:lvlJc w:val="left"/>
      <w:pPr>
        <w:ind w:left="6480" w:hanging="360"/>
      </w:pPr>
      <w:rPr>
        <w:rFonts w:ascii="Wingdings" w:hAnsi="Wingdings" w:hint="default"/>
      </w:rPr>
    </w:lvl>
  </w:abstractNum>
  <w:abstractNum w:abstractNumId="116" w15:restartNumberingAfterBreak="0">
    <w:nsid w:val="34224876"/>
    <w:multiLevelType w:val="hybridMultilevel"/>
    <w:tmpl w:val="4B3240F0"/>
    <w:lvl w:ilvl="0" w:tplc="BF9086E8">
      <w:start w:val="1"/>
      <w:numFmt w:val="bullet"/>
      <w:lvlText w:val=""/>
      <w:lvlJc w:val="left"/>
      <w:pPr>
        <w:ind w:left="720" w:hanging="360"/>
      </w:pPr>
      <w:rPr>
        <w:rFonts w:ascii="Symbol" w:hAnsi="Symbol" w:hint="default"/>
      </w:rPr>
    </w:lvl>
    <w:lvl w:ilvl="1" w:tplc="F67808E6" w:tentative="1">
      <w:start w:val="1"/>
      <w:numFmt w:val="bullet"/>
      <w:lvlText w:val="o"/>
      <w:lvlJc w:val="left"/>
      <w:pPr>
        <w:ind w:left="1440" w:hanging="360"/>
      </w:pPr>
      <w:rPr>
        <w:rFonts w:ascii="Courier New" w:hAnsi="Courier New" w:cs="Courier New" w:hint="default"/>
      </w:rPr>
    </w:lvl>
    <w:lvl w:ilvl="2" w:tplc="A4165EC0" w:tentative="1">
      <w:start w:val="1"/>
      <w:numFmt w:val="bullet"/>
      <w:lvlText w:val=""/>
      <w:lvlJc w:val="left"/>
      <w:pPr>
        <w:ind w:left="2160" w:hanging="360"/>
      </w:pPr>
      <w:rPr>
        <w:rFonts w:ascii="Wingdings" w:hAnsi="Wingdings" w:hint="default"/>
      </w:rPr>
    </w:lvl>
    <w:lvl w:ilvl="3" w:tplc="86BA33D6" w:tentative="1">
      <w:start w:val="1"/>
      <w:numFmt w:val="bullet"/>
      <w:lvlText w:val=""/>
      <w:lvlJc w:val="left"/>
      <w:pPr>
        <w:ind w:left="2880" w:hanging="360"/>
      </w:pPr>
      <w:rPr>
        <w:rFonts w:ascii="Symbol" w:hAnsi="Symbol" w:hint="default"/>
      </w:rPr>
    </w:lvl>
    <w:lvl w:ilvl="4" w:tplc="1E7CCA94" w:tentative="1">
      <w:start w:val="1"/>
      <w:numFmt w:val="bullet"/>
      <w:lvlText w:val="o"/>
      <w:lvlJc w:val="left"/>
      <w:pPr>
        <w:ind w:left="3600" w:hanging="360"/>
      </w:pPr>
      <w:rPr>
        <w:rFonts w:ascii="Courier New" w:hAnsi="Courier New" w:cs="Courier New" w:hint="default"/>
      </w:rPr>
    </w:lvl>
    <w:lvl w:ilvl="5" w:tplc="122A1762" w:tentative="1">
      <w:start w:val="1"/>
      <w:numFmt w:val="bullet"/>
      <w:lvlText w:val=""/>
      <w:lvlJc w:val="left"/>
      <w:pPr>
        <w:ind w:left="4320" w:hanging="360"/>
      </w:pPr>
      <w:rPr>
        <w:rFonts w:ascii="Wingdings" w:hAnsi="Wingdings" w:hint="default"/>
      </w:rPr>
    </w:lvl>
    <w:lvl w:ilvl="6" w:tplc="7BEEE3D8" w:tentative="1">
      <w:start w:val="1"/>
      <w:numFmt w:val="bullet"/>
      <w:lvlText w:val=""/>
      <w:lvlJc w:val="left"/>
      <w:pPr>
        <w:ind w:left="5040" w:hanging="360"/>
      </w:pPr>
      <w:rPr>
        <w:rFonts w:ascii="Symbol" w:hAnsi="Symbol" w:hint="default"/>
      </w:rPr>
    </w:lvl>
    <w:lvl w:ilvl="7" w:tplc="67583B62" w:tentative="1">
      <w:start w:val="1"/>
      <w:numFmt w:val="bullet"/>
      <w:lvlText w:val="o"/>
      <w:lvlJc w:val="left"/>
      <w:pPr>
        <w:ind w:left="5760" w:hanging="360"/>
      </w:pPr>
      <w:rPr>
        <w:rFonts w:ascii="Courier New" w:hAnsi="Courier New" w:cs="Courier New" w:hint="default"/>
      </w:rPr>
    </w:lvl>
    <w:lvl w:ilvl="8" w:tplc="9DEE3F94" w:tentative="1">
      <w:start w:val="1"/>
      <w:numFmt w:val="bullet"/>
      <w:lvlText w:val=""/>
      <w:lvlJc w:val="left"/>
      <w:pPr>
        <w:ind w:left="6480" w:hanging="360"/>
      </w:pPr>
      <w:rPr>
        <w:rFonts w:ascii="Wingdings" w:hAnsi="Wingdings" w:hint="default"/>
      </w:rPr>
    </w:lvl>
  </w:abstractNum>
  <w:abstractNum w:abstractNumId="117" w15:restartNumberingAfterBreak="0">
    <w:nsid w:val="342E76BF"/>
    <w:multiLevelType w:val="hybridMultilevel"/>
    <w:tmpl w:val="97620B16"/>
    <w:lvl w:ilvl="0" w:tplc="BCF82436">
      <w:start w:val="1"/>
      <w:numFmt w:val="decimal"/>
      <w:lvlText w:val="%1."/>
      <w:lvlJc w:val="left"/>
      <w:pPr>
        <w:ind w:left="720" w:hanging="360"/>
      </w:pPr>
    </w:lvl>
    <w:lvl w:ilvl="1" w:tplc="AF306468">
      <w:start w:val="1"/>
      <w:numFmt w:val="lowerLetter"/>
      <w:lvlText w:val="%2."/>
      <w:lvlJc w:val="left"/>
      <w:pPr>
        <w:ind w:left="1440" w:hanging="360"/>
      </w:pPr>
    </w:lvl>
    <w:lvl w:ilvl="2" w:tplc="7716F1EA" w:tentative="1">
      <w:start w:val="1"/>
      <w:numFmt w:val="lowerRoman"/>
      <w:lvlText w:val="%3."/>
      <w:lvlJc w:val="right"/>
      <w:pPr>
        <w:ind w:left="2160" w:hanging="180"/>
      </w:pPr>
    </w:lvl>
    <w:lvl w:ilvl="3" w:tplc="466853C2" w:tentative="1">
      <w:start w:val="1"/>
      <w:numFmt w:val="decimal"/>
      <w:lvlText w:val="%4."/>
      <w:lvlJc w:val="left"/>
      <w:pPr>
        <w:ind w:left="2880" w:hanging="360"/>
      </w:pPr>
    </w:lvl>
    <w:lvl w:ilvl="4" w:tplc="C38459A0" w:tentative="1">
      <w:start w:val="1"/>
      <w:numFmt w:val="lowerLetter"/>
      <w:lvlText w:val="%5."/>
      <w:lvlJc w:val="left"/>
      <w:pPr>
        <w:ind w:left="3600" w:hanging="360"/>
      </w:pPr>
    </w:lvl>
    <w:lvl w:ilvl="5" w:tplc="B800724C" w:tentative="1">
      <w:start w:val="1"/>
      <w:numFmt w:val="lowerRoman"/>
      <w:lvlText w:val="%6."/>
      <w:lvlJc w:val="right"/>
      <w:pPr>
        <w:ind w:left="4320" w:hanging="180"/>
      </w:pPr>
    </w:lvl>
    <w:lvl w:ilvl="6" w:tplc="4FAE4A18" w:tentative="1">
      <w:start w:val="1"/>
      <w:numFmt w:val="decimal"/>
      <w:lvlText w:val="%7."/>
      <w:lvlJc w:val="left"/>
      <w:pPr>
        <w:ind w:left="5040" w:hanging="360"/>
      </w:pPr>
    </w:lvl>
    <w:lvl w:ilvl="7" w:tplc="F698E42A" w:tentative="1">
      <w:start w:val="1"/>
      <w:numFmt w:val="lowerLetter"/>
      <w:lvlText w:val="%8."/>
      <w:lvlJc w:val="left"/>
      <w:pPr>
        <w:ind w:left="5760" w:hanging="360"/>
      </w:pPr>
    </w:lvl>
    <w:lvl w:ilvl="8" w:tplc="A58C5D70" w:tentative="1">
      <w:start w:val="1"/>
      <w:numFmt w:val="lowerRoman"/>
      <w:lvlText w:val="%9."/>
      <w:lvlJc w:val="right"/>
      <w:pPr>
        <w:ind w:left="6480" w:hanging="180"/>
      </w:pPr>
    </w:lvl>
  </w:abstractNum>
  <w:abstractNum w:abstractNumId="118" w15:restartNumberingAfterBreak="0">
    <w:nsid w:val="34751E2A"/>
    <w:multiLevelType w:val="hybridMultilevel"/>
    <w:tmpl w:val="DD0EE5D8"/>
    <w:lvl w:ilvl="0" w:tplc="4D80A38E">
      <w:start w:val="1"/>
      <w:numFmt w:val="bullet"/>
      <w:lvlText w:val=""/>
      <w:lvlJc w:val="left"/>
      <w:pPr>
        <w:ind w:left="720" w:hanging="360"/>
      </w:pPr>
      <w:rPr>
        <w:rFonts w:ascii="Symbol" w:hAnsi="Symbol" w:hint="default"/>
      </w:rPr>
    </w:lvl>
    <w:lvl w:ilvl="1" w:tplc="EA266480">
      <w:start w:val="1"/>
      <w:numFmt w:val="bullet"/>
      <w:lvlText w:val="o"/>
      <w:lvlJc w:val="left"/>
      <w:pPr>
        <w:ind w:left="1440" w:hanging="360"/>
      </w:pPr>
      <w:rPr>
        <w:rFonts w:ascii="Courier New" w:hAnsi="Courier New" w:cs="Courier New" w:hint="default"/>
      </w:rPr>
    </w:lvl>
    <w:lvl w:ilvl="2" w:tplc="180A9F6C" w:tentative="1">
      <w:start w:val="1"/>
      <w:numFmt w:val="bullet"/>
      <w:lvlText w:val=""/>
      <w:lvlJc w:val="left"/>
      <w:pPr>
        <w:ind w:left="2160" w:hanging="360"/>
      </w:pPr>
      <w:rPr>
        <w:rFonts w:ascii="Wingdings" w:hAnsi="Wingdings" w:hint="default"/>
      </w:rPr>
    </w:lvl>
    <w:lvl w:ilvl="3" w:tplc="60D2BF40" w:tentative="1">
      <w:start w:val="1"/>
      <w:numFmt w:val="bullet"/>
      <w:lvlText w:val=""/>
      <w:lvlJc w:val="left"/>
      <w:pPr>
        <w:ind w:left="2880" w:hanging="360"/>
      </w:pPr>
      <w:rPr>
        <w:rFonts w:ascii="Symbol" w:hAnsi="Symbol" w:hint="default"/>
      </w:rPr>
    </w:lvl>
    <w:lvl w:ilvl="4" w:tplc="956CED16" w:tentative="1">
      <w:start w:val="1"/>
      <w:numFmt w:val="bullet"/>
      <w:lvlText w:val="o"/>
      <w:lvlJc w:val="left"/>
      <w:pPr>
        <w:ind w:left="3600" w:hanging="360"/>
      </w:pPr>
      <w:rPr>
        <w:rFonts w:ascii="Courier New" w:hAnsi="Courier New" w:cs="Courier New" w:hint="default"/>
      </w:rPr>
    </w:lvl>
    <w:lvl w:ilvl="5" w:tplc="15D61D7E" w:tentative="1">
      <w:start w:val="1"/>
      <w:numFmt w:val="bullet"/>
      <w:lvlText w:val=""/>
      <w:lvlJc w:val="left"/>
      <w:pPr>
        <w:ind w:left="4320" w:hanging="360"/>
      </w:pPr>
      <w:rPr>
        <w:rFonts w:ascii="Wingdings" w:hAnsi="Wingdings" w:hint="default"/>
      </w:rPr>
    </w:lvl>
    <w:lvl w:ilvl="6" w:tplc="CC52E12A" w:tentative="1">
      <w:start w:val="1"/>
      <w:numFmt w:val="bullet"/>
      <w:lvlText w:val=""/>
      <w:lvlJc w:val="left"/>
      <w:pPr>
        <w:ind w:left="5040" w:hanging="360"/>
      </w:pPr>
      <w:rPr>
        <w:rFonts w:ascii="Symbol" w:hAnsi="Symbol" w:hint="default"/>
      </w:rPr>
    </w:lvl>
    <w:lvl w:ilvl="7" w:tplc="9814A29C" w:tentative="1">
      <w:start w:val="1"/>
      <w:numFmt w:val="bullet"/>
      <w:lvlText w:val="o"/>
      <w:lvlJc w:val="left"/>
      <w:pPr>
        <w:ind w:left="5760" w:hanging="360"/>
      </w:pPr>
      <w:rPr>
        <w:rFonts w:ascii="Courier New" w:hAnsi="Courier New" w:cs="Courier New" w:hint="default"/>
      </w:rPr>
    </w:lvl>
    <w:lvl w:ilvl="8" w:tplc="CDA23860" w:tentative="1">
      <w:start w:val="1"/>
      <w:numFmt w:val="bullet"/>
      <w:lvlText w:val=""/>
      <w:lvlJc w:val="left"/>
      <w:pPr>
        <w:ind w:left="6480" w:hanging="360"/>
      </w:pPr>
      <w:rPr>
        <w:rFonts w:ascii="Wingdings" w:hAnsi="Wingdings" w:hint="default"/>
      </w:rPr>
    </w:lvl>
  </w:abstractNum>
  <w:abstractNum w:abstractNumId="119" w15:restartNumberingAfterBreak="0">
    <w:nsid w:val="35D27BAF"/>
    <w:multiLevelType w:val="hybridMultilevel"/>
    <w:tmpl w:val="9A228A00"/>
    <w:lvl w:ilvl="0" w:tplc="CCC2AEE2">
      <w:start w:val="1"/>
      <w:numFmt w:val="decimal"/>
      <w:lvlText w:val="%1."/>
      <w:lvlJc w:val="left"/>
      <w:pPr>
        <w:ind w:left="720" w:hanging="360"/>
      </w:pPr>
    </w:lvl>
    <w:lvl w:ilvl="1" w:tplc="BD980C04">
      <w:start w:val="1"/>
      <w:numFmt w:val="lowerLetter"/>
      <w:lvlText w:val="%2."/>
      <w:lvlJc w:val="left"/>
      <w:pPr>
        <w:ind w:left="1440" w:hanging="360"/>
      </w:pPr>
    </w:lvl>
    <w:lvl w:ilvl="2" w:tplc="3EAE147A" w:tentative="1">
      <w:start w:val="1"/>
      <w:numFmt w:val="lowerRoman"/>
      <w:lvlText w:val="%3."/>
      <w:lvlJc w:val="right"/>
      <w:pPr>
        <w:ind w:left="2160" w:hanging="180"/>
      </w:pPr>
    </w:lvl>
    <w:lvl w:ilvl="3" w:tplc="E496ECBE" w:tentative="1">
      <w:start w:val="1"/>
      <w:numFmt w:val="decimal"/>
      <w:lvlText w:val="%4."/>
      <w:lvlJc w:val="left"/>
      <w:pPr>
        <w:ind w:left="2880" w:hanging="360"/>
      </w:pPr>
    </w:lvl>
    <w:lvl w:ilvl="4" w:tplc="FA60E954" w:tentative="1">
      <w:start w:val="1"/>
      <w:numFmt w:val="lowerLetter"/>
      <w:lvlText w:val="%5."/>
      <w:lvlJc w:val="left"/>
      <w:pPr>
        <w:ind w:left="3600" w:hanging="360"/>
      </w:pPr>
    </w:lvl>
    <w:lvl w:ilvl="5" w:tplc="B83EA580" w:tentative="1">
      <w:start w:val="1"/>
      <w:numFmt w:val="lowerRoman"/>
      <w:lvlText w:val="%6."/>
      <w:lvlJc w:val="right"/>
      <w:pPr>
        <w:ind w:left="4320" w:hanging="180"/>
      </w:pPr>
    </w:lvl>
    <w:lvl w:ilvl="6" w:tplc="99943574" w:tentative="1">
      <w:start w:val="1"/>
      <w:numFmt w:val="decimal"/>
      <w:lvlText w:val="%7."/>
      <w:lvlJc w:val="left"/>
      <w:pPr>
        <w:ind w:left="5040" w:hanging="360"/>
      </w:pPr>
    </w:lvl>
    <w:lvl w:ilvl="7" w:tplc="FECCA1D4" w:tentative="1">
      <w:start w:val="1"/>
      <w:numFmt w:val="lowerLetter"/>
      <w:lvlText w:val="%8."/>
      <w:lvlJc w:val="left"/>
      <w:pPr>
        <w:ind w:left="5760" w:hanging="360"/>
      </w:pPr>
    </w:lvl>
    <w:lvl w:ilvl="8" w:tplc="DC6CD1D8" w:tentative="1">
      <w:start w:val="1"/>
      <w:numFmt w:val="lowerRoman"/>
      <w:lvlText w:val="%9."/>
      <w:lvlJc w:val="right"/>
      <w:pPr>
        <w:ind w:left="6480" w:hanging="180"/>
      </w:pPr>
    </w:lvl>
  </w:abstractNum>
  <w:abstractNum w:abstractNumId="120" w15:restartNumberingAfterBreak="0">
    <w:nsid w:val="35E96E06"/>
    <w:multiLevelType w:val="hybridMultilevel"/>
    <w:tmpl w:val="4126CC64"/>
    <w:lvl w:ilvl="0" w:tplc="AA2CC528">
      <w:start w:val="1"/>
      <w:numFmt w:val="bullet"/>
      <w:lvlText w:val=""/>
      <w:lvlJc w:val="left"/>
      <w:pPr>
        <w:ind w:left="720" w:hanging="360"/>
      </w:pPr>
      <w:rPr>
        <w:rFonts w:ascii="Symbol" w:hAnsi="Symbol" w:hint="default"/>
      </w:rPr>
    </w:lvl>
    <w:lvl w:ilvl="1" w:tplc="46965A1C" w:tentative="1">
      <w:start w:val="1"/>
      <w:numFmt w:val="bullet"/>
      <w:lvlText w:val="o"/>
      <w:lvlJc w:val="left"/>
      <w:pPr>
        <w:ind w:left="1440" w:hanging="360"/>
      </w:pPr>
      <w:rPr>
        <w:rFonts w:ascii="Courier New" w:hAnsi="Courier New" w:cs="Courier New" w:hint="default"/>
      </w:rPr>
    </w:lvl>
    <w:lvl w:ilvl="2" w:tplc="36AE27DE" w:tentative="1">
      <w:start w:val="1"/>
      <w:numFmt w:val="bullet"/>
      <w:lvlText w:val=""/>
      <w:lvlJc w:val="left"/>
      <w:pPr>
        <w:ind w:left="2160" w:hanging="360"/>
      </w:pPr>
      <w:rPr>
        <w:rFonts w:ascii="Wingdings" w:hAnsi="Wingdings" w:hint="default"/>
      </w:rPr>
    </w:lvl>
    <w:lvl w:ilvl="3" w:tplc="D138D30E" w:tentative="1">
      <w:start w:val="1"/>
      <w:numFmt w:val="bullet"/>
      <w:lvlText w:val=""/>
      <w:lvlJc w:val="left"/>
      <w:pPr>
        <w:ind w:left="2880" w:hanging="360"/>
      </w:pPr>
      <w:rPr>
        <w:rFonts w:ascii="Symbol" w:hAnsi="Symbol" w:hint="default"/>
      </w:rPr>
    </w:lvl>
    <w:lvl w:ilvl="4" w:tplc="5DAC1A24" w:tentative="1">
      <w:start w:val="1"/>
      <w:numFmt w:val="bullet"/>
      <w:lvlText w:val="o"/>
      <w:lvlJc w:val="left"/>
      <w:pPr>
        <w:ind w:left="3600" w:hanging="360"/>
      </w:pPr>
      <w:rPr>
        <w:rFonts w:ascii="Courier New" w:hAnsi="Courier New" w:cs="Courier New" w:hint="default"/>
      </w:rPr>
    </w:lvl>
    <w:lvl w:ilvl="5" w:tplc="4AB0A0D6" w:tentative="1">
      <w:start w:val="1"/>
      <w:numFmt w:val="bullet"/>
      <w:lvlText w:val=""/>
      <w:lvlJc w:val="left"/>
      <w:pPr>
        <w:ind w:left="4320" w:hanging="360"/>
      </w:pPr>
      <w:rPr>
        <w:rFonts w:ascii="Wingdings" w:hAnsi="Wingdings" w:hint="default"/>
      </w:rPr>
    </w:lvl>
    <w:lvl w:ilvl="6" w:tplc="CC406C44" w:tentative="1">
      <w:start w:val="1"/>
      <w:numFmt w:val="bullet"/>
      <w:lvlText w:val=""/>
      <w:lvlJc w:val="left"/>
      <w:pPr>
        <w:ind w:left="5040" w:hanging="360"/>
      </w:pPr>
      <w:rPr>
        <w:rFonts w:ascii="Symbol" w:hAnsi="Symbol" w:hint="default"/>
      </w:rPr>
    </w:lvl>
    <w:lvl w:ilvl="7" w:tplc="069E1A3E" w:tentative="1">
      <w:start w:val="1"/>
      <w:numFmt w:val="bullet"/>
      <w:lvlText w:val="o"/>
      <w:lvlJc w:val="left"/>
      <w:pPr>
        <w:ind w:left="5760" w:hanging="360"/>
      </w:pPr>
      <w:rPr>
        <w:rFonts w:ascii="Courier New" w:hAnsi="Courier New" w:cs="Courier New" w:hint="default"/>
      </w:rPr>
    </w:lvl>
    <w:lvl w:ilvl="8" w:tplc="3D6CB7DE" w:tentative="1">
      <w:start w:val="1"/>
      <w:numFmt w:val="bullet"/>
      <w:lvlText w:val=""/>
      <w:lvlJc w:val="left"/>
      <w:pPr>
        <w:ind w:left="6480" w:hanging="360"/>
      </w:pPr>
      <w:rPr>
        <w:rFonts w:ascii="Wingdings" w:hAnsi="Wingdings" w:hint="default"/>
      </w:rPr>
    </w:lvl>
  </w:abstractNum>
  <w:abstractNum w:abstractNumId="121" w15:restartNumberingAfterBreak="0">
    <w:nsid w:val="37236944"/>
    <w:multiLevelType w:val="hybridMultilevel"/>
    <w:tmpl w:val="285A90C6"/>
    <w:lvl w:ilvl="0" w:tplc="604E0910">
      <w:start w:val="1"/>
      <w:numFmt w:val="bullet"/>
      <w:lvlText w:val=""/>
      <w:lvlJc w:val="left"/>
      <w:pPr>
        <w:ind w:left="720" w:hanging="360"/>
      </w:pPr>
      <w:rPr>
        <w:rFonts w:ascii="Symbol" w:hAnsi="Symbol" w:hint="default"/>
      </w:rPr>
    </w:lvl>
    <w:lvl w:ilvl="1" w:tplc="E444CA96" w:tentative="1">
      <w:start w:val="1"/>
      <w:numFmt w:val="bullet"/>
      <w:lvlText w:val="o"/>
      <w:lvlJc w:val="left"/>
      <w:pPr>
        <w:ind w:left="1440" w:hanging="360"/>
      </w:pPr>
      <w:rPr>
        <w:rFonts w:ascii="Courier New" w:hAnsi="Courier New" w:cs="Courier New" w:hint="default"/>
      </w:rPr>
    </w:lvl>
    <w:lvl w:ilvl="2" w:tplc="93325E8C" w:tentative="1">
      <w:start w:val="1"/>
      <w:numFmt w:val="bullet"/>
      <w:lvlText w:val=""/>
      <w:lvlJc w:val="left"/>
      <w:pPr>
        <w:ind w:left="2160" w:hanging="360"/>
      </w:pPr>
      <w:rPr>
        <w:rFonts w:ascii="Wingdings" w:hAnsi="Wingdings" w:hint="default"/>
      </w:rPr>
    </w:lvl>
    <w:lvl w:ilvl="3" w:tplc="A2F0415C" w:tentative="1">
      <w:start w:val="1"/>
      <w:numFmt w:val="bullet"/>
      <w:lvlText w:val=""/>
      <w:lvlJc w:val="left"/>
      <w:pPr>
        <w:ind w:left="2880" w:hanging="360"/>
      </w:pPr>
      <w:rPr>
        <w:rFonts w:ascii="Symbol" w:hAnsi="Symbol" w:hint="default"/>
      </w:rPr>
    </w:lvl>
    <w:lvl w:ilvl="4" w:tplc="FC92F028" w:tentative="1">
      <w:start w:val="1"/>
      <w:numFmt w:val="bullet"/>
      <w:lvlText w:val="o"/>
      <w:lvlJc w:val="left"/>
      <w:pPr>
        <w:ind w:left="3600" w:hanging="360"/>
      </w:pPr>
      <w:rPr>
        <w:rFonts w:ascii="Courier New" w:hAnsi="Courier New" w:cs="Courier New" w:hint="default"/>
      </w:rPr>
    </w:lvl>
    <w:lvl w:ilvl="5" w:tplc="D73A8C28" w:tentative="1">
      <w:start w:val="1"/>
      <w:numFmt w:val="bullet"/>
      <w:lvlText w:val=""/>
      <w:lvlJc w:val="left"/>
      <w:pPr>
        <w:ind w:left="4320" w:hanging="360"/>
      </w:pPr>
      <w:rPr>
        <w:rFonts w:ascii="Wingdings" w:hAnsi="Wingdings" w:hint="default"/>
      </w:rPr>
    </w:lvl>
    <w:lvl w:ilvl="6" w:tplc="65C49FF6" w:tentative="1">
      <w:start w:val="1"/>
      <w:numFmt w:val="bullet"/>
      <w:lvlText w:val=""/>
      <w:lvlJc w:val="left"/>
      <w:pPr>
        <w:ind w:left="5040" w:hanging="360"/>
      </w:pPr>
      <w:rPr>
        <w:rFonts w:ascii="Symbol" w:hAnsi="Symbol" w:hint="default"/>
      </w:rPr>
    </w:lvl>
    <w:lvl w:ilvl="7" w:tplc="1D6E6A92" w:tentative="1">
      <w:start w:val="1"/>
      <w:numFmt w:val="bullet"/>
      <w:lvlText w:val="o"/>
      <w:lvlJc w:val="left"/>
      <w:pPr>
        <w:ind w:left="5760" w:hanging="360"/>
      </w:pPr>
      <w:rPr>
        <w:rFonts w:ascii="Courier New" w:hAnsi="Courier New" w:cs="Courier New" w:hint="default"/>
      </w:rPr>
    </w:lvl>
    <w:lvl w:ilvl="8" w:tplc="C5865F1A" w:tentative="1">
      <w:start w:val="1"/>
      <w:numFmt w:val="bullet"/>
      <w:lvlText w:val=""/>
      <w:lvlJc w:val="left"/>
      <w:pPr>
        <w:ind w:left="6480" w:hanging="360"/>
      </w:pPr>
      <w:rPr>
        <w:rFonts w:ascii="Wingdings" w:hAnsi="Wingdings" w:hint="default"/>
      </w:rPr>
    </w:lvl>
  </w:abstractNum>
  <w:abstractNum w:abstractNumId="122" w15:restartNumberingAfterBreak="0">
    <w:nsid w:val="37393893"/>
    <w:multiLevelType w:val="hybridMultilevel"/>
    <w:tmpl w:val="22F8E502"/>
    <w:lvl w:ilvl="0" w:tplc="34D062F6">
      <w:start w:val="1"/>
      <w:numFmt w:val="decimal"/>
      <w:lvlText w:val="%1."/>
      <w:lvlJc w:val="left"/>
      <w:pPr>
        <w:ind w:left="720" w:hanging="360"/>
      </w:pPr>
    </w:lvl>
    <w:lvl w:ilvl="1" w:tplc="FBD23324">
      <w:start w:val="1"/>
      <w:numFmt w:val="lowerLetter"/>
      <w:lvlText w:val="%2."/>
      <w:lvlJc w:val="left"/>
      <w:pPr>
        <w:ind w:left="1440" w:hanging="360"/>
      </w:pPr>
    </w:lvl>
    <w:lvl w:ilvl="2" w:tplc="72DE2016" w:tentative="1">
      <w:start w:val="1"/>
      <w:numFmt w:val="lowerRoman"/>
      <w:lvlText w:val="%3."/>
      <w:lvlJc w:val="right"/>
      <w:pPr>
        <w:ind w:left="2160" w:hanging="180"/>
      </w:pPr>
    </w:lvl>
    <w:lvl w:ilvl="3" w:tplc="315049E4" w:tentative="1">
      <w:start w:val="1"/>
      <w:numFmt w:val="decimal"/>
      <w:lvlText w:val="%4."/>
      <w:lvlJc w:val="left"/>
      <w:pPr>
        <w:ind w:left="2880" w:hanging="360"/>
      </w:pPr>
    </w:lvl>
    <w:lvl w:ilvl="4" w:tplc="09A20C20" w:tentative="1">
      <w:start w:val="1"/>
      <w:numFmt w:val="lowerLetter"/>
      <w:lvlText w:val="%5."/>
      <w:lvlJc w:val="left"/>
      <w:pPr>
        <w:ind w:left="3600" w:hanging="360"/>
      </w:pPr>
    </w:lvl>
    <w:lvl w:ilvl="5" w:tplc="8F425BA2" w:tentative="1">
      <w:start w:val="1"/>
      <w:numFmt w:val="lowerRoman"/>
      <w:lvlText w:val="%6."/>
      <w:lvlJc w:val="right"/>
      <w:pPr>
        <w:ind w:left="4320" w:hanging="180"/>
      </w:pPr>
    </w:lvl>
    <w:lvl w:ilvl="6" w:tplc="EE8E5E14" w:tentative="1">
      <w:start w:val="1"/>
      <w:numFmt w:val="decimal"/>
      <w:lvlText w:val="%7."/>
      <w:lvlJc w:val="left"/>
      <w:pPr>
        <w:ind w:left="5040" w:hanging="360"/>
      </w:pPr>
    </w:lvl>
    <w:lvl w:ilvl="7" w:tplc="7C8ECDC6" w:tentative="1">
      <w:start w:val="1"/>
      <w:numFmt w:val="lowerLetter"/>
      <w:lvlText w:val="%8."/>
      <w:lvlJc w:val="left"/>
      <w:pPr>
        <w:ind w:left="5760" w:hanging="360"/>
      </w:pPr>
    </w:lvl>
    <w:lvl w:ilvl="8" w:tplc="D22C6574" w:tentative="1">
      <w:start w:val="1"/>
      <w:numFmt w:val="lowerRoman"/>
      <w:lvlText w:val="%9."/>
      <w:lvlJc w:val="right"/>
      <w:pPr>
        <w:ind w:left="6480" w:hanging="180"/>
      </w:pPr>
    </w:lvl>
  </w:abstractNum>
  <w:abstractNum w:abstractNumId="123" w15:restartNumberingAfterBreak="0">
    <w:nsid w:val="3A5F1D96"/>
    <w:multiLevelType w:val="hybridMultilevel"/>
    <w:tmpl w:val="775C86F4"/>
    <w:lvl w:ilvl="0" w:tplc="B39AA090">
      <w:start w:val="1"/>
      <w:numFmt w:val="decimal"/>
      <w:lvlText w:val="%1."/>
      <w:lvlJc w:val="left"/>
      <w:pPr>
        <w:ind w:left="720" w:hanging="360"/>
      </w:pPr>
    </w:lvl>
    <w:lvl w:ilvl="1" w:tplc="514429A2">
      <w:start w:val="1"/>
      <w:numFmt w:val="lowerLetter"/>
      <w:lvlText w:val="%2."/>
      <w:lvlJc w:val="left"/>
      <w:pPr>
        <w:ind w:left="1440" w:hanging="360"/>
      </w:pPr>
    </w:lvl>
    <w:lvl w:ilvl="2" w:tplc="8E5A7540" w:tentative="1">
      <w:start w:val="1"/>
      <w:numFmt w:val="lowerRoman"/>
      <w:lvlText w:val="%3."/>
      <w:lvlJc w:val="right"/>
      <w:pPr>
        <w:ind w:left="2160" w:hanging="180"/>
      </w:pPr>
    </w:lvl>
    <w:lvl w:ilvl="3" w:tplc="A710A344" w:tentative="1">
      <w:start w:val="1"/>
      <w:numFmt w:val="decimal"/>
      <w:lvlText w:val="%4."/>
      <w:lvlJc w:val="left"/>
      <w:pPr>
        <w:ind w:left="2880" w:hanging="360"/>
      </w:pPr>
    </w:lvl>
    <w:lvl w:ilvl="4" w:tplc="E940CC7C" w:tentative="1">
      <w:start w:val="1"/>
      <w:numFmt w:val="lowerLetter"/>
      <w:lvlText w:val="%5."/>
      <w:lvlJc w:val="left"/>
      <w:pPr>
        <w:ind w:left="3600" w:hanging="360"/>
      </w:pPr>
    </w:lvl>
    <w:lvl w:ilvl="5" w:tplc="5C0495C8" w:tentative="1">
      <w:start w:val="1"/>
      <w:numFmt w:val="lowerRoman"/>
      <w:lvlText w:val="%6."/>
      <w:lvlJc w:val="right"/>
      <w:pPr>
        <w:ind w:left="4320" w:hanging="180"/>
      </w:pPr>
    </w:lvl>
    <w:lvl w:ilvl="6" w:tplc="964661FC" w:tentative="1">
      <w:start w:val="1"/>
      <w:numFmt w:val="decimal"/>
      <w:lvlText w:val="%7."/>
      <w:lvlJc w:val="left"/>
      <w:pPr>
        <w:ind w:left="5040" w:hanging="360"/>
      </w:pPr>
    </w:lvl>
    <w:lvl w:ilvl="7" w:tplc="7EB0BB7E" w:tentative="1">
      <w:start w:val="1"/>
      <w:numFmt w:val="lowerLetter"/>
      <w:lvlText w:val="%8."/>
      <w:lvlJc w:val="left"/>
      <w:pPr>
        <w:ind w:left="5760" w:hanging="360"/>
      </w:pPr>
    </w:lvl>
    <w:lvl w:ilvl="8" w:tplc="5866D2AE" w:tentative="1">
      <w:start w:val="1"/>
      <w:numFmt w:val="lowerRoman"/>
      <w:lvlText w:val="%9."/>
      <w:lvlJc w:val="right"/>
      <w:pPr>
        <w:ind w:left="6480" w:hanging="180"/>
      </w:pPr>
    </w:lvl>
  </w:abstractNum>
  <w:abstractNum w:abstractNumId="124" w15:restartNumberingAfterBreak="0">
    <w:nsid w:val="3A6F6503"/>
    <w:multiLevelType w:val="hybridMultilevel"/>
    <w:tmpl w:val="FF18C286"/>
    <w:lvl w:ilvl="0" w:tplc="2B502A5E">
      <w:start w:val="1"/>
      <w:numFmt w:val="bullet"/>
      <w:lvlText w:val=""/>
      <w:lvlJc w:val="left"/>
      <w:pPr>
        <w:ind w:left="720" w:hanging="360"/>
      </w:pPr>
      <w:rPr>
        <w:rFonts w:ascii="Symbol" w:hAnsi="Symbol" w:hint="default"/>
      </w:rPr>
    </w:lvl>
    <w:lvl w:ilvl="1" w:tplc="9AFE8254" w:tentative="1">
      <w:start w:val="1"/>
      <w:numFmt w:val="bullet"/>
      <w:lvlText w:val="o"/>
      <w:lvlJc w:val="left"/>
      <w:pPr>
        <w:ind w:left="1440" w:hanging="360"/>
      </w:pPr>
      <w:rPr>
        <w:rFonts w:ascii="Courier New" w:hAnsi="Courier New" w:cs="Courier New" w:hint="default"/>
      </w:rPr>
    </w:lvl>
    <w:lvl w:ilvl="2" w:tplc="5B100FE8" w:tentative="1">
      <w:start w:val="1"/>
      <w:numFmt w:val="bullet"/>
      <w:lvlText w:val=""/>
      <w:lvlJc w:val="left"/>
      <w:pPr>
        <w:ind w:left="2160" w:hanging="360"/>
      </w:pPr>
      <w:rPr>
        <w:rFonts w:ascii="Wingdings" w:hAnsi="Wingdings" w:hint="default"/>
      </w:rPr>
    </w:lvl>
    <w:lvl w:ilvl="3" w:tplc="BE822834" w:tentative="1">
      <w:start w:val="1"/>
      <w:numFmt w:val="bullet"/>
      <w:lvlText w:val=""/>
      <w:lvlJc w:val="left"/>
      <w:pPr>
        <w:ind w:left="2880" w:hanging="360"/>
      </w:pPr>
      <w:rPr>
        <w:rFonts w:ascii="Symbol" w:hAnsi="Symbol" w:hint="default"/>
      </w:rPr>
    </w:lvl>
    <w:lvl w:ilvl="4" w:tplc="DC7AB1B8" w:tentative="1">
      <w:start w:val="1"/>
      <w:numFmt w:val="bullet"/>
      <w:lvlText w:val="o"/>
      <w:lvlJc w:val="left"/>
      <w:pPr>
        <w:ind w:left="3600" w:hanging="360"/>
      </w:pPr>
      <w:rPr>
        <w:rFonts w:ascii="Courier New" w:hAnsi="Courier New" w:cs="Courier New" w:hint="default"/>
      </w:rPr>
    </w:lvl>
    <w:lvl w:ilvl="5" w:tplc="8AC884AE" w:tentative="1">
      <w:start w:val="1"/>
      <w:numFmt w:val="bullet"/>
      <w:lvlText w:val=""/>
      <w:lvlJc w:val="left"/>
      <w:pPr>
        <w:ind w:left="4320" w:hanging="360"/>
      </w:pPr>
      <w:rPr>
        <w:rFonts w:ascii="Wingdings" w:hAnsi="Wingdings" w:hint="default"/>
      </w:rPr>
    </w:lvl>
    <w:lvl w:ilvl="6" w:tplc="98349738" w:tentative="1">
      <w:start w:val="1"/>
      <w:numFmt w:val="bullet"/>
      <w:lvlText w:val=""/>
      <w:lvlJc w:val="left"/>
      <w:pPr>
        <w:ind w:left="5040" w:hanging="360"/>
      </w:pPr>
      <w:rPr>
        <w:rFonts w:ascii="Symbol" w:hAnsi="Symbol" w:hint="default"/>
      </w:rPr>
    </w:lvl>
    <w:lvl w:ilvl="7" w:tplc="C3342568" w:tentative="1">
      <w:start w:val="1"/>
      <w:numFmt w:val="bullet"/>
      <w:lvlText w:val="o"/>
      <w:lvlJc w:val="left"/>
      <w:pPr>
        <w:ind w:left="5760" w:hanging="360"/>
      </w:pPr>
      <w:rPr>
        <w:rFonts w:ascii="Courier New" w:hAnsi="Courier New" w:cs="Courier New" w:hint="default"/>
      </w:rPr>
    </w:lvl>
    <w:lvl w:ilvl="8" w:tplc="664E3AE4" w:tentative="1">
      <w:start w:val="1"/>
      <w:numFmt w:val="bullet"/>
      <w:lvlText w:val=""/>
      <w:lvlJc w:val="left"/>
      <w:pPr>
        <w:ind w:left="6480" w:hanging="360"/>
      </w:pPr>
      <w:rPr>
        <w:rFonts w:ascii="Wingdings" w:hAnsi="Wingdings" w:hint="default"/>
      </w:rPr>
    </w:lvl>
  </w:abstractNum>
  <w:abstractNum w:abstractNumId="125" w15:restartNumberingAfterBreak="0">
    <w:nsid w:val="3A8B241A"/>
    <w:multiLevelType w:val="hybridMultilevel"/>
    <w:tmpl w:val="5AFA8BB6"/>
    <w:lvl w:ilvl="0" w:tplc="265AA806">
      <w:start w:val="1"/>
      <w:numFmt w:val="bullet"/>
      <w:lvlText w:val=""/>
      <w:lvlJc w:val="left"/>
      <w:pPr>
        <w:ind w:left="720" w:hanging="360"/>
      </w:pPr>
      <w:rPr>
        <w:rFonts w:ascii="Symbol" w:hAnsi="Symbol" w:hint="default"/>
      </w:rPr>
    </w:lvl>
    <w:lvl w:ilvl="1" w:tplc="7B5E55DE" w:tentative="1">
      <w:start w:val="1"/>
      <w:numFmt w:val="bullet"/>
      <w:lvlText w:val="o"/>
      <w:lvlJc w:val="left"/>
      <w:pPr>
        <w:ind w:left="1440" w:hanging="360"/>
      </w:pPr>
      <w:rPr>
        <w:rFonts w:ascii="Courier New" w:hAnsi="Courier New" w:cs="Courier New" w:hint="default"/>
      </w:rPr>
    </w:lvl>
    <w:lvl w:ilvl="2" w:tplc="BDE8F69E" w:tentative="1">
      <w:start w:val="1"/>
      <w:numFmt w:val="bullet"/>
      <w:lvlText w:val=""/>
      <w:lvlJc w:val="left"/>
      <w:pPr>
        <w:ind w:left="2160" w:hanging="360"/>
      </w:pPr>
      <w:rPr>
        <w:rFonts w:ascii="Wingdings" w:hAnsi="Wingdings" w:hint="default"/>
      </w:rPr>
    </w:lvl>
    <w:lvl w:ilvl="3" w:tplc="B184C4F0" w:tentative="1">
      <w:start w:val="1"/>
      <w:numFmt w:val="bullet"/>
      <w:lvlText w:val=""/>
      <w:lvlJc w:val="left"/>
      <w:pPr>
        <w:ind w:left="2880" w:hanging="360"/>
      </w:pPr>
      <w:rPr>
        <w:rFonts w:ascii="Symbol" w:hAnsi="Symbol" w:hint="default"/>
      </w:rPr>
    </w:lvl>
    <w:lvl w:ilvl="4" w:tplc="CE9EFE94" w:tentative="1">
      <w:start w:val="1"/>
      <w:numFmt w:val="bullet"/>
      <w:lvlText w:val="o"/>
      <w:lvlJc w:val="left"/>
      <w:pPr>
        <w:ind w:left="3600" w:hanging="360"/>
      </w:pPr>
      <w:rPr>
        <w:rFonts w:ascii="Courier New" w:hAnsi="Courier New" w:cs="Courier New" w:hint="default"/>
      </w:rPr>
    </w:lvl>
    <w:lvl w:ilvl="5" w:tplc="FEAA5246" w:tentative="1">
      <w:start w:val="1"/>
      <w:numFmt w:val="bullet"/>
      <w:lvlText w:val=""/>
      <w:lvlJc w:val="left"/>
      <w:pPr>
        <w:ind w:left="4320" w:hanging="360"/>
      </w:pPr>
      <w:rPr>
        <w:rFonts w:ascii="Wingdings" w:hAnsi="Wingdings" w:hint="default"/>
      </w:rPr>
    </w:lvl>
    <w:lvl w:ilvl="6" w:tplc="C6D80252" w:tentative="1">
      <w:start w:val="1"/>
      <w:numFmt w:val="bullet"/>
      <w:lvlText w:val=""/>
      <w:lvlJc w:val="left"/>
      <w:pPr>
        <w:ind w:left="5040" w:hanging="360"/>
      </w:pPr>
      <w:rPr>
        <w:rFonts w:ascii="Symbol" w:hAnsi="Symbol" w:hint="default"/>
      </w:rPr>
    </w:lvl>
    <w:lvl w:ilvl="7" w:tplc="86864872" w:tentative="1">
      <w:start w:val="1"/>
      <w:numFmt w:val="bullet"/>
      <w:lvlText w:val="o"/>
      <w:lvlJc w:val="left"/>
      <w:pPr>
        <w:ind w:left="5760" w:hanging="360"/>
      </w:pPr>
      <w:rPr>
        <w:rFonts w:ascii="Courier New" w:hAnsi="Courier New" w:cs="Courier New" w:hint="default"/>
      </w:rPr>
    </w:lvl>
    <w:lvl w:ilvl="8" w:tplc="D5EAE8EA" w:tentative="1">
      <w:start w:val="1"/>
      <w:numFmt w:val="bullet"/>
      <w:lvlText w:val=""/>
      <w:lvlJc w:val="left"/>
      <w:pPr>
        <w:ind w:left="6480" w:hanging="360"/>
      </w:pPr>
      <w:rPr>
        <w:rFonts w:ascii="Wingdings" w:hAnsi="Wingdings" w:hint="default"/>
      </w:rPr>
    </w:lvl>
  </w:abstractNum>
  <w:abstractNum w:abstractNumId="126" w15:restartNumberingAfterBreak="0">
    <w:nsid w:val="3AB97DE8"/>
    <w:multiLevelType w:val="hybridMultilevel"/>
    <w:tmpl w:val="F17828E8"/>
    <w:lvl w:ilvl="0" w:tplc="B5760A4C">
      <w:start w:val="1"/>
      <w:numFmt w:val="bullet"/>
      <w:lvlText w:val=""/>
      <w:lvlJc w:val="left"/>
      <w:pPr>
        <w:ind w:left="720" w:hanging="360"/>
      </w:pPr>
      <w:rPr>
        <w:rFonts w:ascii="Symbol" w:hAnsi="Symbol" w:hint="default"/>
      </w:rPr>
    </w:lvl>
    <w:lvl w:ilvl="1" w:tplc="3F6EEEFE" w:tentative="1">
      <w:start w:val="1"/>
      <w:numFmt w:val="bullet"/>
      <w:lvlText w:val="o"/>
      <w:lvlJc w:val="left"/>
      <w:pPr>
        <w:ind w:left="1440" w:hanging="360"/>
      </w:pPr>
      <w:rPr>
        <w:rFonts w:ascii="Courier New" w:hAnsi="Courier New" w:cs="Courier New" w:hint="default"/>
      </w:rPr>
    </w:lvl>
    <w:lvl w:ilvl="2" w:tplc="0A524C42" w:tentative="1">
      <w:start w:val="1"/>
      <w:numFmt w:val="bullet"/>
      <w:lvlText w:val=""/>
      <w:lvlJc w:val="left"/>
      <w:pPr>
        <w:ind w:left="2160" w:hanging="360"/>
      </w:pPr>
      <w:rPr>
        <w:rFonts w:ascii="Wingdings" w:hAnsi="Wingdings" w:hint="default"/>
      </w:rPr>
    </w:lvl>
    <w:lvl w:ilvl="3" w:tplc="0EAA030A" w:tentative="1">
      <w:start w:val="1"/>
      <w:numFmt w:val="bullet"/>
      <w:lvlText w:val=""/>
      <w:lvlJc w:val="left"/>
      <w:pPr>
        <w:ind w:left="2880" w:hanging="360"/>
      </w:pPr>
      <w:rPr>
        <w:rFonts w:ascii="Symbol" w:hAnsi="Symbol" w:hint="default"/>
      </w:rPr>
    </w:lvl>
    <w:lvl w:ilvl="4" w:tplc="D09ED3DC" w:tentative="1">
      <w:start w:val="1"/>
      <w:numFmt w:val="bullet"/>
      <w:lvlText w:val="o"/>
      <w:lvlJc w:val="left"/>
      <w:pPr>
        <w:ind w:left="3600" w:hanging="360"/>
      </w:pPr>
      <w:rPr>
        <w:rFonts w:ascii="Courier New" w:hAnsi="Courier New" w:cs="Courier New" w:hint="default"/>
      </w:rPr>
    </w:lvl>
    <w:lvl w:ilvl="5" w:tplc="34F4E9E8" w:tentative="1">
      <w:start w:val="1"/>
      <w:numFmt w:val="bullet"/>
      <w:lvlText w:val=""/>
      <w:lvlJc w:val="left"/>
      <w:pPr>
        <w:ind w:left="4320" w:hanging="360"/>
      </w:pPr>
      <w:rPr>
        <w:rFonts w:ascii="Wingdings" w:hAnsi="Wingdings" w:hint="default"/>
      </w:rPr>
    </w:lvl>
    <w:lvl w:ilvl="6" w:tplc="E7E8403A" w:tentative="1">
      <w:start w:val="1"/>
      <w:numFmt w:val="bullet"/>
      <w:lvlText w:val=""/>
      <w:lvlJc w:val="left"/>
      <w:pPr>
        <w:ind w:left="5040" w:hanging="360"/>
      </w:pPr>
      <w:rPr>
        <w:rFonts w:ascii="Symbol" w:hAnsi="Symbol" w:hint="default"/>
      </w:rPr>
    </w:lvl>
    <w:lvl w:ilvl="7" w:tplc="7FC664A6" w:tentative="1">
      <w:start w:val="1"/>
      <w:numFmt w:val="bullet"/>
      <w:lvlText w:val="o"/>
      <w:lvlJc w:val="left"/>
      <w:pPr>
        <w:ind w:left="5760" w:hanging="360"/>
      </w:pPr>
      <w:rPr>
        <w:rFonts w:ascii="Courier New" w:hAnsi="Courier New" w:cs="Courier New" w:hint="default"/>
      </w:rPr>
    </w:lvl>
    <w:lvl w:ilvl="8" w:tplc="B3345FB8" w:tentative="1">
      <w:start w:val="1"/>
      <w:numFmt w:val="bullet"/>
      <w:lvlText w:val=""/>
      <w:lvlJc w:val="left"/>
      <w:pPr>
        <w:ind w:left="6480" w:hanging="360"/>
      </w:pPr>
      <w:rPr>
        <w:rFonts w:ascii="Wingdings" w:hAnsi="Wingdings" w:hint="default"/>
      </w:rPr>
    </w:lvl>
  </w:abstractNum>
  <w:abstractNum w:abstractNumId="127" w15:restartNumberingAfterBreak="0">
    <w:nsid w:val="3B206C8F"/>
    <w:multiLevelType w:val="hybridMultilevel"/>
    <w:tmpl w:val="D30AB9E0"/>
    <w:lvl w:ilvl="0" w:tplc="6AC442B2">
      <w:start w:val="1"/>
      <w:numFmt w:val="decimal"/>
      <w:lvlText w:val="%1."/>
      <w:lvlJc w:val="left"/>
      <w:pPr>
        <w:ind w:left="720" w:hanging="360"/>
      </w:pPr>
    </w:lvl>
    <w:lvl w:ilvl="1" w:tplc="33E67F6E">
      <w:start w:val="1"/>
      <w:numFmt w:val="lowerLetter"/>
      <w:lvlText w:val="%2."/>
      <w:lvlJc w:val="left"/>
      <w:pPr>
        <w:ind w:left="1440" w:hanging="360"/>
      </w:pPr>
    </w:lvl>
    <w:lvl w:ilvl="2" w:tplc="2414762E" w:tentative="1">
      <w:start w:val="1"/>
      <w:numFmt w:val="lowerRoman"/>
      <w:lvlText w:val="%3."/>
      <w:lvlJc w:val="right"/>
      <w:pPr>
        <w:ind w:left="2160" w:hanging="180"/>
      </w:pPr>
    </w:lvl>
    <w:lvl w:ilvl="3" w:tplc="335A8580" w:tentative="1">
      <w:start w:val="1"/>
      <w:numFmt w:val="decimal"/>
      <w:lvlText w:val="%4."/>
      <w:lvlJc w:val="left"/>
      <w:pPr>
        <w:ind w:left="2880" w:hanging="360"/>
      </w:pPr>
    </w:lvl>
    <w:lvl w:ilvl="4" w:tplc="E79CE8D0" w:tentative="1">
      <w:start w:val="1"/>
      <w:numFmt w:val="lowerLetter"/>
      <w:lvlText w:val="%5."/>
      <w:lvlJc w:val="left"/>
      <w:pPr>
        <w:ind w:left="3600" w:hanging="360"/>
      </w:pPr>
    </w:lvl>
    <w:lvl w:ilvl="5" w:tplc="226838A8" w:tentative="1">
      <w:start w:val="1"/>
      <w:numFmt w:val="lowerRoman"/>
      <w:lvlText w:val="%6."/>
      <w:lvlJc w:val="right"/>
      <w:pPr>
        <w:ind w:left="4320" w:hanging="180"/>
      </w:pPr>
    </w:lvl>
    <w:lvl w:ilvl="6" w:tplc="02B8CABA" w:tentative="1">
      <w:start w:val="1"/>
      <w:numFmt w:val="decimal"/>
      <w:lvlText w:val="%7."/>
      <w:lvlJc w:val="left"/>
      <w:pPr>
        <w:ind w:left="5040" w:hanging="360"/>
      </w:pPr>
    </w:lvl>
    <w:lvl w:ilvl="7" w:tplc="B7302E6A" w:tentative="1">
      <w:start w:val="1"/>
      <w:numFmt w:val="lowerLetter"/>
      <w:lvlText w:val="%8."/>
      <w:lvlJc w:val="left"/>
      <w:pPr>
        <w:ind w:left="5760" w:hanging="360"/>
      </w:pPr>
    </w:lvl>
    <w:lvl w:ilvl="8" w:tplc="F3B898FE" w:tentative="1">
      <w:start w:val="1"/>
      <w:numFmt w:val="lowerRoman"/>
      <w:lvlText w:val="%9."/>
      <w:lvlJc w:val="right"/>
      <w:pPr>
        <w:ind w:left="6480" w:hanging="180"/>
      </w:pPr>
    </w:lvl>
  </w:abstractNum>
  <w:abstractNum w:abstractNumId="128" w15:restartNumberingAfterBreak="0">
    <w:nsid w:val="3B3405E7"/>
    <w:multiLevelType w:val="hybridMultilevel"/>
    <w:tmpl w:val="5DD06A00"/>
    <w:lvl w:ilvl="0" w:tplc="1BEEFA36">
      <w:start w:val="1"/>
      <w:numFmt w:val="decimal"/>
      <w:lvlText w:val="%1."/>
      <w:lvlJc w:val="left"/>
      <w:pPr>
        <w:ind w:left="720" w:hanging="360"/>
      </w:pPr>
    </w:lvl>
    <w:lvl w:ilvl="1" w:tplc="6F883204">
      <w:start w:val="1"/>
      <w:numFmt w:val="lowerLetter"/>
      <w:lvlText w:val="%2."/>
      <w:lvlJc w:val="left"/>
      <w:pPr>
        <w:ind w:left="1440" w:hanging="360"/>
      </w:pPr>
    </w:lvl>
    <w:lvl w:ilvl="2" w:tplc="3BA8FF72" w:tentative="1">
      <w:start w:val="1"/>
      <w:numFmt w:val="lowerRoman"/>
      <w:lvlText w:val="%3."/>
      <w:lvlJc w:val="right"/>
      <w:pPr>
        <w:ind w:left="2160" w:hanging="180"/>
      </w:pPr>
    </w:lvl>
    <w:lvl w:ilvl="3" w:tplc="40C2E7B0" w:tentative="1">
      <w:start w:val="1"/>
      <w:numFmt w:val="decimal"/>
      <w:lvlText w:val="%4."/>
      <w:lvlJc w:val="left"/>
      <w:pPr>
        <w:ind w:left="2880" w:hanging="360"/>
      </w:pPr>
    </w:lvl>
    <w:lvl w:ilvl="4" w:tplc="0ACA3070" w:tentative="1">
      <w:start w:val="1"/>
      <w:numFmt w:val="lowerLetter"/>
      <w:lvlText w:val="%5."/>
      <w:lvlJc w:val="left"/>
      <w:pPr>
        <w:ind w:left="3600" w:hanging="360"/>
      </w:pPr>
    </w:lvl>
    <w:lvl w:ilvl="5" w:tplc="C04EF440" w:tentative="1">
      <w:start w:val="1"/>
      <w:numFmt w:val="lowerRoman"/>
      <w:lvlText w:val="%6."/>
      <w:lvlJc w:val="right"/>
      <w:pPr>
        <w:ind w:left="4320" w:hanging="180"/>
      </w:pPr>
    </w:lvl>
    <w:lvl w:ilvl="6" w:tplc="071E6C86" w:tentative="1">
      <w:start w:val="1"/>
      <w:numFmt w:val="decimal"/>
      <w:lvlText w:val="%7."/>
      <w:lvlJc w:val="left"/>
      <w:pPr>
        <w:ind w:left="5040" w:hanging="360"/>
      </w:pPr>
    </w:lvl>
    <w:lvl w:ilvl="7" w:tplc="DF7641C6" w:tentative="1">
      <w:start w:val="1"/>
      <w:numFmt w:val="lowerLetter"/>
      <w:lvlText w:val="%8."/>
      <w:lvlJc w:val="left"/>
      <w:pPr>
        <w:ind w:left="5760" w:hanging="360"/>
      </w:pPr>
    </w:lvl>
    <w:lvl w:ilvl="8" w:tplc="A126C70E" w:tentative="1">
      <w:start w:val="1"/>
      <w:numFmt w:val="lowerRoman"/>
      <w:lvlText w:val="%9."/>
      <w:lvlJc w:val="right"/>
      <w:pPr>
        <w:ind w:left="6480" w:hanging="180"/>
      </w:pPr>
    </w:lvl>
  </w:abstractNum>
  <w:abstractNum w:abstractNumId="129" w15:restartNumberingAfterBreak="0">
    <w:nsid w:val="3C4D25CE"/>
    <w:multiLevelType w:val="hybridMultilevel"/>
    <w:tmpl w:val="11C40E38"/>
    <w:lvl w:ilvl="0" w:tplc="D5CEE166">
      <w:start w:val="1"/>
      <w:numFmt w:val="bullet"/>
      <w:lvlText w:val=""/>
      <w:lvlJc w:val="left"/>
      <w:pPr>
        <w:ind w:left="720" w:hanging="360"/>
      </w:pPr>
      <w:rPr>
        <w:rFonts w:ascii="Symbol" w:hAnsi="Symbol" w:hint="default"/>
      </w:rPr>
    </w:lvl>
    <w:lvl w:ilvl="1" w:tplc="C150BD9E">
      <w:start w:val="1"/>
      <w:numFmt w:val="bullet"/>
      <w:lvlText w:val="o"/>
      <w:lvlJc w:val="left"/>
      <w:pPr>
        <w:ind w:left="1440" w:hanging="360"/>
      </w:pPr>
      <w:rPr>
        <w:rFonts w:ascii="Courier New" w:hAnsi="Courier New" w:cs="Courier New" w:hint="default"/>
      </w:rPr>
    </w:lvl>
    <w:lvl w:ilvl="2" w:tplc="EF345642" w:tentative="1">
      <w:start w:val="1"/>
      <w:numFmt w:val="bullet"/>
      <w:lvlText w:val=""/>
      <w:lvlJc w:val="left"/>
      <w:pPr>
        <w:ind w:left="2160" w:hanging="360"/>
      </w:pPr>
      <w:rPr>
        <w:rFonts w:ascii="Wingdings" w:hAnsi="Wingdings" w:hint="default"/>
      </w:rPr>
    </w:lvl>
    <w:lvl w:ilvl="3" w:tplc="84C604F6" w:tentative="1">
      <w:start w:val="1"/>
      <w:numFmt w:val="bullet"/>
      <w:lvlText w:val=""/>
      <w:lvlJc w:val="left"/>
      <w:pPr>
        <w:ind w:left="2880" w:hanging="360"/>
      </w:pPr>
      <w:rPr>
        <w:rFonts w:ascii="Symbol" w:hAnsi="Symbol" w:hint="default"/>
      </w:rPr>
    </w:lvl>
    <w:lvl w:ilvl="4" w:tplc="CB948E66" w:tentative="1">
      <w:start w:val="1"/>
      <w:numFmt w:val="bullet"/>
      <w:lvlText w:val="o"/>
      <w:lvlJc w:val="left"/>
      <w:pPr>
        <w:ind w:left="3600" w:hanging="360"/>
      </w:pPr>
      <w:rPr>
        <w:rFonts w:ascii="Courier New" w:hAnsi="Courier New" w:cs="Courier New" w:hint="default"/>
      </w:rPr>
    </w:lvl>
    <w:lvl w:ilvl="5" w:tplc="85AC830E" w:tentative="1">
      <w:start w:val="1"/>
      <w:numFmt w:val="bullet"/>
      <w:lvlText w:val=""/>
      <w:lvlJc w:val="left"/>
      <w:pPr>
        <w:ind w:left="4320" w:hanging="360"/>
      </w:pPr>
      <w:rPr>
        <w:rFonts w:ascii="Wingdings" w:hAnsi="Wingdings" w:hint="default"/>
      </w:rPr>
    </w:lvl>
    <w:lvl w:ilvl="6" w:tplc="594A069A" w:tentative="1">
      <w:start w:val="1"/>
      <w:numFmt w:val="bullet"/>
      <w:lvlText w:val=""/>
      <w:lvlJc w:val="left"/>
      <w:pPr>
        <w:ind w:left="5040" w:hanging="360"/>
      </w:pPr>
      <w:rPr>
        <w:rFonts w:ascii="Symbol" w:hAnsi="Symbol" w:hint="default"/>
      </w:rPr>
    </w:lvl>
    <w:lvl w:ilvl="7" w:tplc="BBF8880E" w:tentative="1">
      <w:start w:val="1"/>
      <w:numFmt w:val="bullet"/>
      <w:lvlText w:val="o"/>
      <w:lvlJc w:val="left"/>
      <w:pPr>
        <w:ind w:left="5760" w:hanging="360"/>
      </w:pPr>
      <w:rPr>
        <w:rFonts w:ascii="Courier New" w:hAnsi="Courier New" w:cs="Courier New" w:hint="default"/>
      </w:rPr>
    </w:lvl>
    <w:lvl w:ilvl="8" w:tplc="FCA4E352" w:tentative="1">
      <w:start w:val="1"/>
      <w:numFmt w:val="bullet"/>
      <w:lvlText w:val=""/>
      <w:lvlJc w:val="left"/>
      <w:pPr>
        <w:ind w:left="6480" w:hanging="360"/>
      </w:pPr>
      <w:rPr>
        <w:rFonts w:ascii="Wingdings" w:hAnsi="Wingdings" w:hint="default"/>
      </w:rPr>
    </w:lvl>
  </w:abstractNum>
  <w:abstractNum w:abstractNumId="130" w15:restartNumberingAfterBreak="0">
    <w:nsid w:val="3CDD281D"/>
    <w:multiLevelType w:val="hybridMultilevel"/>
    <w:tmpl w:val="23C251EE"/>
    <w:lvl w:ilvl="0" w:tplc="A44096C0">
      <w:start w:val="1"/>
      <w:numFmt w:val="bullet"/>
      <w:lvlText w:val=""/>
      <w:lvlJc w:val="left"/>
      <w:pPr>
        <w:ind w:left="720" w:hanging="360"/>
      </w:pPr>
      <w:rPr>
        <w:rFonts w:ascii="Symbol" w:hAnsi="Symbol" w:hint="default"/>
      </w:rPr>
    </w:lvl>
    <w:lvl w:ilvl="1" w:tplc="D1809B7C">
      <w:start w:val="1"/>
      <w:numFmt w:val="bullet"/>
      <w:lvlText w:val="o"/>
      <w:lvlJc w:val="left"/>
      <w:pPr>
        <w:ind w:left="1440" w:hanging="360"/>
      </w:pPr>
      <w:rPr>
        <w:rFonts w:ascii="Courier New" w:hAnsi="Courier New" w:cs="Courier New" w:hint="default"/>
      </w:rPr>
    </w:lvl>
    <w:lvl w:ilvl="2" w:tplc="712AE7EE" w:tentative="1">
      <w:start w:val="1"/>
      <w:numFmt w:val="bullet"/>
      <w:lvlText w:val=""/>
      <w:lvlJc w:val="left"/>
      <w:pPr>
        <w:ind w:left="2160" w:hanging="360"/>
      </w:pPr>
      <w:rPr>
        <w:rFonts w:ascii="Wingdings" w:hAnsi="Wingdings" w:hint="default"/>
      </w:rPr>
    </w:lvl>
    <w:lvl w:ilvl="3" w:tplc="3222B374" w:tentative="1">
      <w:start w:val="1"/>
      <w:numFmt w:val="bullet"/>
      <w:lvlText w:val=""/>
      <w:lvlJc w:val="left"/>
      <w:pPr>
        <w:ind w:left="2880" w:hanging="360"/>
      </w:pPr>
      <w:rPr>
        <w:rFonts w:ascii="Symbol" w:hAnsi="Symbol" w:hint="default"/>
      </w:rPr>
    </w:lvl>
    <w:lvl w:ilvl="4" w:tplc="04684920" w:tentative="1">
      <w:start w:val="1"/>
      <w:numFmt w:val="bullet"/>
      <w:lvlText w:val="o"/>
      <w:lvlJc w:val="left"/>
      <w:pPr>
        <w:ind w:left="3600" w:hanging="360"/>
      </w:pPr>
      <w:rPr>
        <w:rFonts w:ascii="Courier New" w:hAnsi="Courier New" w:cs="Courier New" w:hint="default"/>
      </w:rPr>
    </w:lvl>
    <w:lvl w:ilvl="5" w:tplc="B60682E2" w:tentative="1">
      <w:start w:val="1"/>
      <w:numFmt w:val="bullet"/>
      <w:lvlText w:val=""/>
      <w:lvlJc w:val="left"/>
      <w:pPr>
        <w:ind w:left="4320" w:hanging="360"/>
      </w:pPr>
      <w:rPr>
        <w:rFonts w:ascii="Wingdings" w:hAnsi="Wingdings" w:hint="default"/>
      </w:rPr>
    </w:lvl>
    <w:lvl w:ilvl="6" w:tplc="892E3EAE" w:tentative="1">
      <w:start w:val="1"/>
      <w:numFmt w:val="bullet"/>
      <w:lvlText w:val=""/>
      <w:lvlJc w:val="left"/>
      <w:pPr>
        <w:ind w:left="5040" w:hanging="360"/>
      </w:pPr>
      <w:rPr>
        <w:rFonts w:ascii="Symbol" w:hAnsi="Symbol" w:hint="default"/>
      </w:rPr>
    </w:lvl>
    <w:lvl w:ilvl="7" w:tplc="044290D0" w:tentative="1">
      <w:start w:val="1"/>
      <w:numFmt w:val="bullet"/>
      <w:lvlText w:val="o"/>
      <w:lvlJc w:val="left"/>
      <w:pPr>
        <w:ind w:left="5760" w:hanging="360"/>
      </w:pPr>
      <w:rPr>
        <w:rFonts w:ascii="Courier New" w:hAnsi="Courier New" w:cs="Courier New" w:hint="default"/>
      </w:rPr>
    </w:lvl>
    <w:lvl w:ilvl="8" w:tplc="FCEA6872" w:tentative="1">
      <w:start w:val="1"/>
      <w:numFmt w:val="bullet"/>
      <w:lvlText w:val=""/>
      <w:lvlJc w:val="left"/>
      <w:pPr>
        <w:ind w:left="6480" w:hanging="360"/>
      </w:pPr>
      <w:rPr>
        <w:rFonts w:ascii="Wingdings" w:hAnsi="Wingdings" w:hint="default"/>
      </w:rPr>
    </w:lvl>
  </w:abstractNum>
  <w:abstractNum w:abstractNumId="131" w15:restartNumberingAfterBreak="0">
    <w:nsid w:val="3D256ACB"/>
    <w:multiLevelType w:val="hybridMultilevel"/>
    <w:tmpl w:val="775C718C"/>
    <w:lvl w:ilvl="0" w:tplc="8F4E0750">
      <w:start w:val="1"/>
      <w:numFmt w:val="bullet"/>
      <w:lvlText w:val=""/>
      <w:lvlJc w:val="left"/>
      <w:pPr>
        <w:ind w:left="720" w:hanging="360"/>
      </w:pPr>
      <w:rPr>
        <w:rFonts w:ascii="Symbol" w:hAnsi="Symbol" w:hint="default"/>
      </w:rPr>
    </w:lvl>
    <w:lvl w:ilvl="1" w:tplc="C91A72CE" w:tentative="1">
      <w:start w:val="1"/>
      <w:numFmt w:val="bullet"/>
      <w:lvlText w:val="o"/>
      <w:lvlJc w:val="left"/>
      <w:pPr>
        <w:ind w:left="1440" w:hanging="360"/>
      </w:pPr>
      <w:rPr>
        <w:rFonts w:ascii="Courier New" w:hAnsi="Courier New" w:cs="Courier New" w:hint="default"/>
      </w:rPr>
    </w:lvl>
    <w:lvl w:ilvl="2" w:tplc="B8029A10" w:tentative="1">
      <w:start w:val="1"/>
      <w:numFmt w:val="bullet"/>
      <w:lvlText w:val=""/>
      <w:lvlJc w:val="left"/>
      <w:pPr>
        <w:ind w:left="2160" w:hanging="360"/>
      </w:pPr>
      <w:rPr>
        <w:rFonts w:ascii="Wingdings" w:hAnsi="Wingdings" w:hint="default"/>
      </w:rPr>
    </w:lvl>
    <w:lvl w:ilvl="3" w:tplc="D474EE50" w:tentative="1">
      <w:start w:val="1"/>
      <w:numFmt w:val="bullet"/>
      <w:lvlText w:val=""/>
      <w:lvlJc w:val="left"/>
      <w:pPr>
        <w:ind w:left="2880" w:hanging="360"/>
      </w:pPr>
      <w:rPr>
        <w:rFonts w:ascii="Symbol" w:hAnsi="Symbol" w:hint="default"/>
      </w:rPr>
    </w:lvl>
    <w:lvl w:ilvl="4" w:tplc="2634DFCE" w:tentative="1">
      <w:start w:val="1"/>
      <w:numFmt w:val="bullet"/>
      <w:lvlText w:val="o"/>
      <w:lvlJc w:val="left"/>
      <w:pPr>
        <w:ind w:left="3600" w:hanging="360"/>
      </w:pPr>
      <w:rPr>
        <w:rFonts w:ascii="Courier New" w:hAnsi="Courier New" w:cs="Courier New" w:hint="default"/>
      </w:rPr>
    </w:lvl>
    <w:lvl w:ilvl="5" w:tplc="7C10CFB0" w:tentative="1">
      <w:start w:val="1"/>
      <w:numFmt w:val="bullet"/>
      <w:lvlText w:val=""/>
      <w:lvlJc w:val="left"/>
      <w:pPr>
        <w:ind w:left="4320" w:hanging="360"/>
      </w:pPr>
      <w:rPr>
        <w:rFonts w:ascii="Wingdings" w:hAnsi="Wingdings" w:hint="default"/>
      </w:rPr>
    </w:lvl>
    <w:lvl w:ilvl="6" w:tplc="3B2A3D54" w:tentative="1">
      <w:start w:val="1"/>
      <w:numFmt w:val="bullet"/>
      <w:lvlText w:val=""/>
      <w:lvlJc w:val="left"/>
      <w:pPr>
        <w:ind w:left="5040" w:hanging="360"/>
      </w:pPr>
      <w:rPr>
        <w:rFonts w:ascii="Symbol" w:hAnsi="Symbol" w:hint="default"/>
      </w:rPr>
    </w:lvl>
    <w:lvl w:ilvl="7" w:tplc="4F20F56C" w:tentative="1">
      <w:start w:val="1"/>
      <w:numFmt w:val="bullet"/>
      <w:lvlText w:val="o"/>
      <w:lvlJc w:val="left"/>
      <w:pPr>
        <w:ind w:left="5760" w:hanging="360"/>
      </w:pPr>
      <w:rPr>
        <w:rFonts w:ascii="Courier New" w:hAnsi="Courier New" w:cs="Courier New" w:hint="default"/>
      </w:rPr>
    </w:lvl>
    <w:lvl w:ilvl="8" w:tplc="F0BCE196" w:tentative="1">
      <w:start w:val="1"/>
      <w:numFmt w:val="bullet"/>
      <w:lvlText w:val=""/>
      <w:lvlJc w:val="left"/>
      <w:pPr>
        <w:ind w:left="6480" w:hanging="360"/>
      </w:pPr>
      <w:rPr>
        <w:rFonts w:ascii="Wingdings" w:hAnsi="Wingdings" w:hint="default"/>
      </w:rPr>
    </w:lvl>
  </w:abstractNum>
  <w:abstractNum w:abstractNumId="132" w15:restartNumberingAfterBreak="0">
    <w:nsid w:val="3DCC7332"/>
    <w:multiLevelType w:val="hybridMultilevel"/>
    <w:tmpl w:val="07EAE9A0"/>
    <w:lvl w:ilvl="0" w:tplc="202CB580">
      <w:start w:val="1"/>
      <w:numFmt w:val="decimal"/>
      <w:lvlText w:val="%1."/>
      <w:lvlJc w:val="left"/>
      <w:pPr>
        <w:ind w:left="720" w:hanging="360"/>
      </w:pPr>
    </w:lvl>
    <w:lvl w:ilvl="1" w:tplc="91A26BE2">
      <w:start w:val="1"/>
      <w:numFmt w:val="lowerLetter"/>
      <w:lvlText w:val="%2."/>
      <w:lvlJc w:val="left"/>
      <w:pPr>
        <w:ind w:left="1440" w:hanging="360"/>
      </w:pPr>
    </w:lvl>
    <w:lvl w:ilvl="2" w:tplc="28407B54" w:tentative="1">
      <w:start w:val="1"/>
      <w:numFmt w:val="lowerRoman"/>
      <w:lvlText w:val="%3."/>
      <w:lvlJc w:val="right"/>
      <w:pPr>
        <w:ind w:left="2160" w:hanging="180"/>
      </w:pPr>
    </w:lvl>
    <w:lvl w:ilvl="3" w:tplc="AB961A0C" w:tentative="1">
      <w:start w:val="1"/>
      <w:numFmt w:val="decimal"/>
      <w:lvlText w:val="%4."/>
      <w:lvlJc w:val="left"/>
      <w:pPr>
        <w:ind w:left="2880" w:hanging="360"/>
      </w:pPr>
    </w:lvl>
    <w:lvl w:ilvl="4" w:tplc="971CAAAE" w:tentative="1">
      <w:start w:val="1"/>
      <w:numFmt w:val="lowerLetter"/>
      <w:lvlText w:val="%5."/>
      <w:lvlJc w:val="left"/>
      <w:pPr>
        <w:ind w:left="3600" w:hanging="360"/>
      </w:pPr>
    </w:lvl>
    <w:lvl w:ilvl="5" w:tplc="74986BC4" w:tentative="1">
      <w:start w:val="1"/>
      <w:numFmt w:val="lowerRoman"/>
      <w:lvlText w:val="%6."/>
      <w:lvlJc w:val="right"/>
      <w:pPr>
        <w:ind w:left="4320" w:hanging="180"/>
      </w:pPr>
    </w:lvl>
    <w:lvl w:ilvl="6" w:tplc="C4DE24FA" w:tentative="1">
      <w:start w:val="1"/>
      <w:numFmt w:val="decimal"/>
      <w:lvlText w:val="%7."/>
      <w:lvlJc w:val="left"/>
      <w:pPr>
        <w:ind w:left="5040" w:hanging="360"/>
      </w:pPr>
    </w:lvl>
    <w:lvl w:ilvl="7" w:tplc="0340EE98" w:tentative="1">
      <w:start w:val="1"/>
      <w:numFmt w:val="lowerLetter"/>
      <w:lvlText w:val="%8."/>
      <w:lvlJc w:val="left"/>
      <w:pPr>
        <w:ind w:left="5760" w:hanging="360"/>
      </w:pPr>
    </w:lvl>
    <w:lvl w:ilvl="8" w:tplc="FDF2F9B8" w:tentative="1">
      <w:start w:val="1"/>
      <w:numFmt w:val="lowerRoman"/>
      <w:lvlText w:val="%9."/>
      <w:lvlJc w:val="right"/>
      <w:pPr>
        <w:ind w:left="6480" w:hanging="180"/>
      </w:pPr>
    </w:lvl>
  </w:abstractNum>
  <w:abstractNum w:abstractNumId="133" w15:restartNumberingAfterBreak="0">
    <w:nsid w:val="3DCD13F1"/>
    <w:multiLevelType w:val="hybridMultilevel"/>
    <w:tmpl w:val="50E26730"/>
    <w:lvl w:ilvl="0" w:tplc="10304DF4">
      <w:start w:val="1"/>
      <w:numFmt w:val="bullet"/>
      <w:lvlText w:val=""/>
      <w:lvlJc w:val="left"/>
      <w:pPr>
        <w:ind w:left="720" w:hanging="360"/>
      </w:pPr>
      <w:rPr>
        <w:rFonts w:ascii="Symbol" w:hAnsi="Symbol" w:hint="default"/>
      </w:rPr>
    </w:lvl>
    <w:lvl w:ilvl="1" w:tplc="F1F4A856">
      <w:start w:val="1"/>
      <w:numFmt w:val="bullet"/>
      <w:lvlText w:val="o"/>
      <w:lvlJc w:val="left"/>
      <w:pPr>
        <w:ind w:left="1440" w:hanging="360"/>
      </w:pPr>
      <w:rPr>
        <w:rFonts w:ascii="Courier New" w:hAnsi="Courier New" w:cs="Courier New" w:hint="default"/>
      </w:rPr>
    </w:lvl>
    <w:lvl w:ilvl="2" w:tplc="638A3EB6" w:tentative="1">
      <w:start w:val="1"/>
      <w:numFmt w:val="bullet"/>
      <w:lvlText w:val=""/>
      <w:lvlJc w:val="left"/>
      <w:pPr>
        <w:ind w:left="2160" w:hanging="360"/>
      </w:pPr>
      <w:rPr>
        <w:rFonts w:ascii="Wingdings" w:hAnsi="Wingdings" w:hint="default"/>
      </w:rPr>
    </w:lvl>
    <w:lvl w:ilvl="3" w:tplc="3D0A0A2E" w:tentative="1">
      <w:start w:val="1"/>
      <w:numFmt w:val="bullet"/>
      <w:lvlText w:val=""/>
      <w:lvlJc w:val="left"/>
      <w:pPr>
        <w:ind w:left="2880" w:hanging="360"/>
      </w:pPr>
      <w:rPr>
        <w:rFonts w:ascii="Symbol" w:hAnsi="Symbol" w:hint="default"/>
      </w:rPr>
    </w:lvl>
    <w:lvl w:ilvl="4" w:tplc="C5C4883A" w:tentative="1">
      <w:start w:val="1"/>
      <w:numFmt w:val="bullet"/>
      <w:lvlText w:val="o"/>
      <w:lvlJc w:val="left"/>
      <w:pPr>
        <w:ind w:left="3600" w:hanging="360"/>
      </w:pPr>
      <w:rPr>
        <w:rFonts w:ascii="Courier New" w:hAnsi="Courier New" w:cs="Courier New" w:hint="default"/>
      </w:rPr>
    </w:lvl>
    <w:lvl w:ilvl="5" w:tplc="8286BB0A" w:tentative="1">
      <w:start w:val="1"/>
      <w:numFmt w:val="bullet"/>
      <w:lvlText w:val=""/>
      <w:lvlJc w:val="left"/>
      <w:pPr>
        <w:ind w:left="4320" w:hanging="360"/>
      </w:pPr>
      <w:rPr>
        <w:rFonts w:ascii="Wingdings" w:hAnsi="Wingdings" w:hint="default"/>
      </w:rPr>
    </w:lvl>
    <w:lvl w:ilvl="6" w:tplc="120E120C" w:tentative="1">
      <w:start w:val="1"/>
      <w:numFmt w:val="bullet"/>
      <w:lvlText w:val=""/>
      <w:lvlJc w:val="left"/>
      <w:pPr>
        <w:ind w:left="5040" w:hanging="360"/>
      </w:pPr>
      <w:rPr>
        <w:rFonts w:ascii="Symbol" w:hAnsi="Symbol" w:hint="default"/>
      </w:rPr>
    </w:lvl>
    <w:lvl w:ilvl="7" w:tplc="9E34A3F6" w:tentative="1">
      <w:start w:val="1"/>
      <w:numFmt w:val="bullet"/>
      <w:lvlText w:val="o"/>
      <w:lvlJc w:val="left"/>
      <w:pPr>
        <w:ind w:left="5760" w:hanging="360"/>
      </w:pPr>
      <w:rPr>
        <w:rFonts w:ascii="Courier New" w:hAnsi="Courier New" w:cs="Courier New" w:hint="default"/>
      </w:rPr>
    </w:lvl>
    <w:lvl w:ilvl="8" w:tplc="97A2BE54" w:tentative="1">
      <w:start w:val="1"/>
      <w:numFmt w:val="bullet"/>
      <w:lvlText w:val=""/>
      <w:lvlJc w:val="left"/>
      <w:pPr>
        <w:ind w:left="6480" w:hanging="360"/>
      </w:pPr>
      <w:rPr>
        <w:rFonts w:ascii="Wingdings" w:hAnsi="Wingdings" w:hint="default"/>
      </w:rPr>
    </w:lvl>
  </w:abstractNum>
  <w:abstractNum w:abstractNumId="134" w15:restartNumberingAfterBreak="0">
    <w:nsid w:val="3DF238B2"/>
    <w:multiLevelType w:val="hybridMultilevel"/>
    <w:tmpl w:val="76F86A10"/>
    <w:lvl w:ilvl="0" w:tplc="762858C0">
      <w:start w:val="1"/>
      <w:numFmt w:val="bullet"/>
      <w:lvlText w:val=""/>
      <w:lvlJc w:val="left"/>
      <w:pPr>
        <w:ind w:left="720" w:hanging="360"/>
      </w:pPr>
      <w:rPr>
        <w:rFonts w:ascii="Symbol" w:hAnsi="Symbol" w:hint="default"/>
      </w:rPr>
    </w:lvl>
    <w:lvl w:ilvl="1" w:tplc="5712D5F0" w:tentative="1">
      <w:start w:val="1"/>
      <w:numFmt w:val="bullet"/>
      <w:lvlText w:val="o"/>
      <w:lvlJc w:val="left"/>
      <w:pPr>
        <w:ind w:left="1440" w:hanging="360"/>
      </w:pPr>
      <w:rPr>
        <w:rFonts w:ascii="Courier New" w:hAnsi="Courier New" w:cs="Courier New" w:hint="default"/>
      </w:rPr>
    </w:lvl>
    <w:lvl w:ilvl="2" w:tplc="143C8864" w:tentative="1">
      <w:start w:val="1"/>
      <w:numFmt w:val="bullet"/>
      <w:lvlText w:val=""/>
      <w:lvlJc w:val="left"/>
      <w:pPr>
        <w:ind w:left="2160" w:hanging="360"/>
      </w:pPr>
      <w:rPr>
        <w:rFonts w:ascii="Wingdings" w:hAnsi="Wingdings" w:hint="default"/>
      </w:rPr>
    </w:lvl>
    <w:lvl w:ilvl="3" w:tplc="E18C5C30" w:tentative="1">
      <w:start w:val="1"/>
      <w:numFmt w:val="bullet"/>
      <w:lvlText w:val=""/>
      <w:lvlJc w:val="left"/>
      <w:pPr>
        <w:ind w:left="2880" w:hanging="360"/>
      </w:pPr>
      <w:rPr>
        <w:rFonts w:ascii="Symbol" w:hAnsi="Symbol" w:hint="default"/>
      </w:rPr>
    </w:lvl>
    <w:lvl w:ilvl="4" w:tplc="2202057E" w:tentative="1">
      <w:start w:val="1"/>
      <w:numFmt w:val="bullet"/>
      <w:lvlText w:val="o"/>
      <w:lvlJc w:val="left"/>
      <w:pPr>
        <w:ind w:left="3600" w:hanging="360"/>
      </w:pPr>
      <w:rPr>
        <w:rFonts w:ascii="Courier New" w:hAnsi="Courier New" w:cs="Courier New" w:hint="default"/>
      </w:rPr>
    </w:lvl>
    <w:lvl w:ilvl="5" w:tplc="ECCAB1C6" w:tentative="1">
      <w:start w:val="1"/>
      <w:numFmt w:val="bullet"/>
      <w:lvlText w:val=""/>
      <w:lvlJc w:val="left"/>
      <w:pPr>
        <w:ind w:left="4320" w:hanging="360"/>
      </w:pPr>
      <w:rPr>
        <w:rFonts w:ascii="Wingdings" w:hAnsi="Wingdings" w:hint="default"/>
      </w:rPr>
    </w:lvl>
    <w:lvl w:ilvl="6" w:tplc="86587C56" w:tentative="1">
      <w:start w:val="1"/>
      <w:numFmt w:val="bullet"/>
      <w:lvlText w:val=""/>
      <w:lvlJc w:val="left"/>
      <w:pPr>
        <w:ind w:left="5040" w:hanging="360"/>
      </w:pPr>
      <w:rPr>
        <w:rFonts w:ascii="Symbol" w:hAnsi="Symbol" w:hint="default"/>
      </w:rPr>
    </w:lvl>
    <w:lvl w:ilvl="7" w:tplc="623ACCB6" w:tentative="1">
      <w:start w:val="1"/>
      <w:numFmt w:val="bullet"/>
      <w:lvlText w:val="o"/>
      <w:lvlJc w:val="left"/>
      <w:pPr>
        <w:ind w:left="5760" w:hanging="360"/>
      </w:pPr>
      <w:rPr>
        <w:rFonts w:ascii="Courier New" w:hAnsi="Courier New" w:cs="Courier New" w:hint="default"/>
      </w:rPr>
    </w:lvl>
    <w:lvl w:ilvl="8" w:tplc="F6BAE3E8" w:tentative="1">
      <w:start w:val="1"/>
      <w:numFmt w:val="bullet"/>
      <w:lvlText w:val=""/>
      <w:lvlJc w:val="left"/>
      <w:pPr>
        <w:ind w:left="6480" w:hanging="360"/>
      </w:pPr>
      <w:rPr>
        <w:rFonts w:ascii="Wingdings" w:hAnsi="Wingdings" w:hint="default"/>
      </w:rPr>
    </w:lvl>
  </w:abstractNum>
  <w:abstractNum w:abstractNumId="135" w15:restartNumberingAfterBreak="0">
    <w:nsid w:val="3DF35942"/>
    <w:multiLevelType w:val="hybridMultilevel"/>
    <w:tmpl w:val="E1A403A4"/>
    <w:lvl w:ilvl="0" w:tplc="E9843274">
      <w:start w:val="1"/>
      <w:numFmt w:val="decimal"/>
      <w:lvlText w:val="%1."/>
      <w:lvlJc w:val="left"/>
      <w:pPr>
        <w:ind w:left="720" w:hanging="360"/>
      </w:pPr>
    </w:lvl>
    <w:lvl w:ilvl="1" w:tplc="EB629210">
      <w:start w:val="1"/>
      <w:numFmt w:val="lowerLetter"/>
      <w:lvlText w:val="%2."/>
      <w:lvlJc w:val="left"/>
      <w:pPr>
        <w:ind w:left="1440" w:hanging="360"/>
      </w:pPr>
    </w:lvl>
    <w:lvl w:ilvl="2" w:tplc="0834205C" w:tentative="1">
      <w:start w:val="1"/>
      <w:numFmt w:val="lowerRoman"/>
      <w:lvlText w:val="%3."/>
      <w:lvlJc w:val="right"/>
      <w:pPr>
        <w:ind w:left="2160" w:hanging="180"/>
      </w:pPr>
    </w:lvl>
    <w:lvl w:ilvl="3" w:tplc="CF1A9E3A" w:tentative="1">
      <w:start w:val="1"/>
      <w:numFmt w:val="decimal"/>
      <w:lvlText w:val="%4."/>
      <w:lvlJc w:val="left"/>
      <w:pPr>
        <w:ind w:left="2880" w:hanging="360"/>
      </w:pPr>
    </w:lvl>
    <w:lvl w:ilvl="4" w:tplc="ADBEF2B0" w:tentative="1">
      <w:start w:val="1"/>
      <w:numFmt w:val="lowerLetter"/>
      <w:lvlText w:val="%5."/>
      <w:lvlJc w:val="left"/>
      <w:pPr>
        <w:ind w:left="3600" w:hanging="360"/>
      </w:pPr>
    </w:lvl>
    <w:lvl w:ilvl="5" w:tplc="0180D4BC" w:tentative="1">
      <w:start w:val="1"/>
      <w:numFmt w:val="lowerRoman"/>
      <w:lvlText w:val="%6."/>
      <w:lvlJc w:val="right"/>
      <w:pPr>
        <w:ind w:left="4320" w:hanging="180"/>
      </w:pPr>
    </w:lvl>
    <w:lvl w:ilvl="6" w:tplc="B060C172" w:tentative="1">
      <w:start w:val="1"/>
      <w:numFmt w:val="decimal"/>
      <w:lvlText w:val="%7."/>
      <w:lvlJc w:val="left"/>
      <w:pPr>
        <w:ind w:left="5040" w:hanging="360"/>
      </w:pPr>
    </w:lvl>
    <w:lvl w:ilvl="7" w:tplc="CD3624F6" w:tentative="1">
      <w:start w:val="1"/>
      <w:numFmt w:val="lowerLetter"/>
      <w:lvlText w:val="%8."/>
      <w:lvlJc w:val="left"/>
      <w:pPr>
        <w:ind w:left="5760" w:hanging="360"/>
      </w:pPr>
    </w:lvl>
    <w:lvl w:ilvl="8" w:tplc="5880A5BC" w:tentative="1">
      <w:start w:val="1"/>
      <w:numFmt w:val="lowerRoman"/>
      <w:lvlText w:val="%9."/>
      <w:lvlJc w:val="right"/>
      <w:pPr>
        <w:ind w:left="6480" w:hanging="180"/>
      </w:pPr>
    </w:lvl>
  </w:abstractNum>
  <w:abstractNum w:abstractNumId="136" w15:restartNumberingAfterBreak="0">
    <w:nsid w:val="3E075652"/>
    <w:multiLevelType w:val="hybridMultilevel"/>
    <w:tmpl w:val="A4447812"/>
    <w:lvl w:ilvl="0" w:tplc="B4023180">
      <w:start w:val="1"/>
      <w:numFmt w:val="bullet"/>
      <w:lvlText w:val=""/>
      <w:lvlJc w:val="left"/>
      <w:pPr>
        <w:ind w:left="720" w:hanging="360"/>
      </w:pPr>
      <w:rPr>
        <w:rFonts w:ascii="Symbol" w:hAnsi="Symbol" w:hint="default"/>
      </w:rPr>
    </w:lvl>
    <w:lvl w:ilvl="1" w:tplc="6C324526" w:tentative="1">
      <w:start w:val="1"/>
      <w:numFmt w:val="bullet"/>
      <w:lvlText w:val="o"/>
      <w:lvlJc w:val="left"/>
      <w:pPr>
        <w:ind w:left="1440" w:hanging="360"/>
      </w:pPr>
      <w:rPr>
        <w:rFonts w:ascii="Courier New" w:hAnsi="Courier New" w:cs="Courier New" w:hint="default"/>
      </w:rPr>
    </w:lvl>
    <w:lvl w:ilvl="2" w:tplc="318E9944" w:tentative="1">
      <w:start w:val="1"/>
      <w:numFmt w:val="bullet"/>
      <w:lvlText w:val=""/>
      <w:lvlJc w:val="left"/>
      <w:pPr>
        <w:ind w:left="2160" w:hanging="360"/>
      </w:pPr>
      <w:rPr>
        <w:rFonts w:ascii="Wingdings" w:hAnsi="Wingdings" w:hint="default"/>
      </w:rPr>
    </w:lvl>
    <w:lvl w:ilvl="3" w:tplc="6772DD4A" w:tentative="1">
      <w:start w:val="1"/>
      <w:numFmt w:val="bullet"/>
      <w:lvlText w:val=""/>
      <w:lvlJc w:val="left"/>
      <w:pPr>
        <w:ind w:left="2880" w:hanging="360"/>
      </w:pPr>
      <w:rPr>
        <w:rFonts w:ascii="Symbol" w:hAnsi="Symbol" w:hint="default"/>
      </w:rPr>
    </w:lvl>
    <w:lvl w:ilvl="4" w:tplc="074E771A" w:tentative="1">
      <w:start w:val="1"/>
      <w:numFmt w:val="bullet"/>
      <w:lvlText w:val="o"/>
      <w:lvlJc w:val="left"/>
      <w:pPr>
        <w:ind w:left="3600" w:hanging="360"/>
      </w:pPr>
      <w:rPr>
        <w:rFonts w:ascii="Courier New" w:hAnsi="Courier New" w:cs="Courier New" w:hint="default"/>
      </w:rPr>
    </w:lvl>
    <w:lvl w:ilvl="5" w:tplc="B0949FE2" w:tentative="1">
      <w:start w:val="1"/>
      <w:numFmt w:val="bullet"/>
      <w:lvlText w:val=""/>
      <w:lvlJc w:val="left"/>
      <w:pPr>
        <w:ind w:left="4320" w:hanging="360"/>
      </w:pPr>
      <w:rPr>
        <w:rFonts w:ascii="Wingdings" w:hAnsi="Wingdings" w:hint="default"/>
      </w:rPr>
    </w:lvl>
    <w:lvl w:ilvl="6" w:tplc="1CD8EF80" w:tentative="1">
      <w:start w:val="1"/>
      <w:numFmt w:val="bullet"/>
      <w:lvlText w:val=""/>
      <w:lvlJc w:val="left"/>
      <w:pPr>
        <w:ind w:left="5040" w:hanging="360"/>
      </w:pPr>
      <w:rPr>
        <w:rFonts w:ascii="Symbol" w:hAnsi="Symbol" w:hint="default"/>
      </w:rPr>
    </w:lvl>
    <w:lvl w:ilvl="7" w:tplc="9094F1CC" w:tentative="1">
      <w:start w:val="1"/>
      <w:numFmt w:val="bullet"/>
      <w:lvlText w:val="o"/>
      <w:lvlJc w:val="left"/>
      <w:pPr>
        <w:ind w:left="5760" w:hanging="360"/>
      </w:pPr>
      <w:rPr>
        <w:rFonts w:ascii="Courier New" w:hAnsi="Courier New" w:cs="Courier New" w:hint="default"/>
      </w:rPr>
    </w:lvl>
    <w:lvl w:ilvl="8" w:tplc="DA3A982E" w:tentative="1">
      <w:start w:val="1"/>
      <w:numFmt w:val="bullet"/>
      <w:lvlText w:val=""/>
      <w:lvlJc w:val="left"/>
      <w:pPr>
        <w:ind w:left="6480" w:hanging="360"/>
      </w:pPr>
      <w:rPr>
        <w:rFonts w:ascii="Wingdings" w:hAnsi="Wingdings" w:hint="default"/>
      </w:rPr>
    </w:lvl>
  </w:abstractNum>
  <w:abstractNum w:abstractNumId="137" w15:restartNumberingAfterBreak="0">
    <w:nsid w:val="3E70015F"/>
    <w:multiLevelType w:val="hybridMultilevel"/>
    <w:tmpl w:val="9D9625D6"/>
    <w:lvl w:ilvl="0" w:tplc="0520E7F0">
      <w:start w:val="1"/>
      <w:numFmt w:val="bullet"/>
      <w:lvlText w:val=""/>
      <w:lvlJc w:val="left"/>
      <w:pPr>
        <w:ind w:left="720" w:hanging="360"/>
      </w:pPr>
      <w:rPr>
        <w:rFonts w:ascii="Symbol" w:hAnsi="Symbol" w:hint="default"/>
      </w:rPr>
    </w:lvl>
    <w:lvl w:ilvl="1" w:tplc="66566CC2" w:tentative="1">
      <w:start w:val="1"/>
      <w:numFmt w:val="bullet"/>
      <w:lvlText w:val="o"/>
      <w:lvlJc w:val="left"/>
      <w:pPr>
        <w:ind w:left="1440" w:hanging="360"/>
      </w:pPr>
      <w:rPr>
        <w:rFonts w:ascii="Courier New" w:hAnsi="Courier New" w:cs="Courier New" w:hint="default"/>
      </w:rPr>
    </w:lvl>
    <w:lvl w:ilvl="2" w:tplc="BA1EB578" w:tentative="1">
      <w:start w:val="1"/>
      <w:numFmt w:val="bullet"/>
      <w:lvlText w:val=""/>
      <w:lvlJc w:val="left"/>
      <w:pPr>
        <w:ind w:left="2160" w:hanging="360"/>
      </w:pPr>
      <w:rPr>
        <w:rFonts w:ascii="Wingdings" w:hAnsi="Wingdings" w:hint="default"/>
      </w:rPr>
    </w:lvl>
    <w:lvl w:ilvl="3" w:tplc="3FF03A98" w:tentative="1">
      <w:start w:val="1"/>
      <w:numFmt w:val="bullet"/>
      <w:lvlText w:val=""/>
      <w:lvlJc w:val="left"/>
      <w:pPr>
        <w:ind w:left="2880" w:hanging="360"/>
      </w:pPr>
      <w:rPr>
        <w:rFonts w:ascii="Symbol" w:hAnsi="Symbol" w:hint="default"/>
      </w:rPr>
    </w:lvl>
    <w:lvl w:ilvl="4" w:tplc="3EEC2F1E" w:tentative="1">
      <w:start w:val="1"/>
      <w:numFmt w:val="bullet"/>
      <w:lvlText w:val="o"/>
      <w:lvlJc w:val="left"/>
      <w:pPr>
        <w:ind w:left="3600" w:hanging="360"/>
      </w:pPr>
      <w:rPr>
        <w:rFonts w:ascii="Courier New" w:hAnsi="Courier New" w:cs="Courier New" w:hint="default"/>
      </w:rPr>
    </w:lvl>
    <w:lvl w:ilvl="5" w:tplc="DCAE97FE" w:tentative="1">
      <w:start w:val="1"/>
      <w:numFmt w:val="bullet"/>
      <w:lvlText w:val=""/>
      <w:lvlJc w:val="left"/>
      <w:pPr>
        <w:ind w:left="4320" w:hanging="360"/>
      </w:pPr>
      <w:rPr>
        <w:rFonts w:ascii="Wingdings" w:hAnsi="Wingdings" w:hint="default"/>
      </w:rPr>
    </w:lvl>
    <w:lvl w:ilvl="6" w:tplc="72909388" w:tentative="1">
      <w:start w:val="1"/>
      <w:numFmt w:val="bullet"/>
      <w:lvlText w:val=""/>
      <w:lvlJc w:val="left"/>
      <w:pPr>
        <w:ind w:left="5040" w:hanging="360"/>
      </w:pPr>
      <w:rPr>
        <w:rFonts w:ascii="Symbol" w:hAnsi="Symbol" w:hint="default"/>
      </w:rPr>
    </w:lvl>
    <w:lvl w:ilvl="7" w:tplc="45D689F6" w:tentative="1">
      <w:start w:val="1"/>
      <w:numFmt w:val="bullet"/>
      <w:lvlText w:val="o"/>
      <w:lvlJc w:val="left"/>
      <w:pPr>
        <w:ind w:left="5760" w:hanging="360"/>
      </w:pPr>
      <w:rPr>
        <w:rFonts w:ascii="Courier New" w:hAnsi="Courier New" w:cs="Courier New" w:hint="default"/>
      </w:rPr>
    </w:lvl>
    <w:lvl w:ilvl="8" w:tplc="1F1863A2" w:tentative="1">
      <w:start w:val="1"/>
      <w:numFmt w:val="bullet"/>
      <w:lvlText w:val=""/>
      <w:lvlJc w:val="left"/>
      <w:pPr>
        <w:ind w:left="6480" w:hanging="360"/>
      </w:pPr>
      <w:rPr>
        <w:rFonts w:ascii="Wingdings" w:hAnsi="Wingdings" w:hint="default"/>
      </w:rPr>
    </w:lvl>
  </w:abstractNum>
  <w:abstractNum w:abstractNumId="138" w15:restartNumberingAfterBreak="0">
    <w:nsid w:val="3FB82536"/>
    <w:multiLevelType w:val="hybridMultilevel"/>
    <w:tmpl w:val="603E88F8"/>
    <w:lvl w:ilvl="0" w:tplc="005E6D92">
      <w:start w:val="1"/>
      <w:numFmt w:val="bullet"/>
      <w:lvlText w:val=""/>
      <w:lvlJc w:val="left"/>
      <w:pPr>
        <w:ind w:left="720" w:hanging="360"/>
      </w:pPr>
      <w:rPr>
        <w:rFonts w:ascii="Symbol" w:hAnsi="Symbol" w:hint="default"/>
      </w:rPr>
    </w:lvl>
    <w:lvl w:ilvl="1" w:tplc="0CBAC112" w:tentative="1">
      <w:start w:val="1"/>
      <w:numFmt w:val="bullet"/>
      <w:lvlText w:val="o"/>
      <w:lvlJc w:val="left"/>
      <w:pPr>
        <w:ind w:left="1440" w:hanging="360"/>
      </w:pPr>
      <w:rPr>
        <w:rFonts w:ascii="Courier New" w:hAnsi="Courier New" w:cs="Courier New" w:hint="default"/>
      </w:rPr>
    </w:lvl>
    <w:lvl w:ilvl="2" w:tplc="5AFAADC2" w:tentative="1">
      <w:start w:val="1"/>
      <w:numFmt w:val="bullet"/>
      <w:lvlText w:val=""/>
      <w:lvlJc w:val="left"/>
      <w:pPr>
        <w:ind w:left="2160" w:hanging="360"/>
      </w:pPr>
      <w:rPr>
        <w:rFonts w:ascii="Wingdings" w:hAnsi="Wingdings" w:hint="default"/>
      </w:rPr>
    </w:lvl>
    <w:lvl w:ilvl="3" w:tplc="97E839AA" w:tentative="1">
      <w:start w:val="1"/>
      <w:numFmt w:val="bullet"/>
      <w:lvlText w:val=""/>
      <w:lvlJc w:val="left"/>
      <w:pPr>
        <w:ind w:left="2880" w:hanging="360"/>
      </w:pPr>
      <w:rPr>
        <w:rFonts w:ascii="Symbol" w:hAnsi="Symbol" w:hint="default"/>
      </w:rPr>
    </w:lvl>
    <w:lvl w:ilvl="4" w:tplc="AC584242" w:tentative="1">
      <w:start w:val="1"/>
      <w:numFmt w:val="bullet"/>
      <w:lvlText w:val="o"/>
      <w:lvlJc w:val="left"/>
      <w:pPr>
        <w:ind w:left="3600" w:hanging="360"/>
      </w:pPr>
      <w:rPr>
        <w:rFonts w:ascii="Courier New" w:hAnsi="Courier New" w:cs="Courier New" w:hint="default"/>
      </w:rPr>
    </w:lvl>
    <w:lvl w:ilvl="5" w:tplc="54AA6066" w:tentative="1">
      <w:start w:val="1"/>
      <w:numFmt w:val="bullet"/>
      <w:lvlText w:val=""/>
      <w:lvlJc w:val="left"/>
      <w:pPr>
        <w:ind w:left="4320" w:hanging="360"/>
      </w:pPr>
      <w:rPr>
        <w:rFonts w:ascii="Wingdings" w:hAnsi="Wingdings" w:hint="default"/>
      </w:rPr>
    </w:lvl>
    <w:lvl w:ilvl="6" w:tplc="9D1CB9C0" w:tentative="1">
      <w:start w:val="1"/>
      <w:numFmt w:val="bullet"/>
      <w:lvlText w:val=""/>
      <w:lvlJc w:val="left"/>
      <w:pPr>
        <w:ind w:left="5040" w:hanging="360"/>
      </w:pPr>
      <w:rPr>
        <w:rFonts w:ascii="Symbol" w:hAnsi="Symbol" w:hint="default"/>
      </w:rPr>
    </w:lvl>
    <w:lvl w:ilvl="7" w:tplc="AACA987C" w:tentative="1">
      <w:start w:val="1"/>
      <w:numFmt w:val="bullet"/>
      <w:lvlText w:val="o"/>
      <w:lvlJc w:val="left"/>
      <w:pPr>
        <w:ind w:left="5760" w:hanging="360"/>
      </w:pPr>
      <w:rPr>
        <w:rFonts w:ascii="Courier New" w:hAnsi="Courier New" w:cs="Courier New" w:hint="default"/>
      </w:rPr>
    </w:lvl>
    <w:lvl w:ilvl="8" w:tplc="3B360FD2" w:tentative="1">
      <w:start w:val="1"/>
      <w:numFmt w:val="bullet"/>
      <w:lvlText w:val=""/>
      <w:lvlJc w:val="left"/>
      <w:pPr>
        <w:ind w:left="6480" w:hanging="360"/>
      </w:pPr>
      <w:rPr>
        <w:rFonts w:ascii="Wingdings" w:hAnsi="Wingdings" w:hint="default"/>
      </w:rPr>
    </w:lvl>
  </w:abstractNum>
  <w:abstractNum w:abstractNumId="139" w15:restartNumberingAfterBreak="0">
    <w:nsid w:val="401F1634"/>
    <w:multiLevelType w:val="hybridMultilevel"/>
    <w:tmpl w:val="1A98A124"/>
    <w:lvl w:ilvl="0" w:tplc="5BAAE8DC">
      <w:start w:val="1"/>
      <w:numFmt w:val="bullet"/>
      <w:lvlText w:val=""/>
      <w:lvlJc w:val="left"/>
      <w:pPr>
        <w:ind w:left="720" w:hanging="360"/>
      </w:pPr>
      <w:rPr>
        <w:rFonts w:ascii="Symbol" w:hAnsi="Symbol" w:hint="default"/>
      </w:rPr>
    </w:lvl>
    <w:lvl w:ilvl="1" w:tplc="FDD6A284" w:tentative="1">
      <w:start w:val="1"/>
      <w:numFmt w:val="bullet"/>
      <w:lvlText w:val="o"/>
      <w:lvlJc w:val="left"/>
      <w:pPr>
        <w:ind w:left="1440" w:hanging="360"/>
      </w:pPr>
      <w:rPr>
        <w:rFonts w:ascii="Courier New" w:hAnsi="Courier New" w:cs="Courier New" w:hint="default"/>
      </w:rPr>
    </w:lvl>
    <w:lvl w:ilvl="2" w:tplc="3FE22110" w:tentative="1">
      <w:start w:val="1"/>
      <w:numFmt w:val="bullet"/>
      <w:lvlText w:val=""/>
      <w:lvlJc w:val="left"/>
      <w:pPr>
        <w:ind w:left="2160" w:hanging="360"/>
      </w:pPr>
      <w:rPr>
        <w:rFonts w:ascii="Wingdings" w:hAnsi="Wingdings" w:hint="default"/>
      </w:rPr>
    </w:lvl>
    <w:lvl w:ilvl="3" w:tplc="A7C0F52E" w:tentative="1">
      <w:start w:val="1"/>
      <w:numFmt w:val="bullet"/>
      <w:lvlText w:val=""/>
      <w:lvlJc w:val="left"/>
      <w:pPr>
        <w:ind w:left="2880" w:hanging="360"/>
      </w:pPr>
      <w:rPr>
        <w:rFonts w:ascii="Symbol" w:hAnsi="Symbol" w:hint="default"/>
      </w:rPr>
    </w:lvl>
    <w:lvl w:ilvl="4" w:tplc="B04E1538" w:tentative="1">
      <w:start w:val="1"/>
      <w:numFmt w:val="bullet"/>
      <w:lvlText w:val="o"/>
      <w:lvlJc w:val="left"/>
      <w:pPr>
        <w:ind w:left="3600" w:hanging="360"/>
      </w:pPr>
      <w:rPr>
        <w:rFonts w:ascii="Courier New" w:hAnsi="Courier New" w:cs="Courier New" w:hint="default"/>
      </w:rPr>
    </w:lvl>
    <w:lvl w:ilvl="5" w:tplc="71BE1F52" w:tentative="1">
      <w:start w:val="1"/>
      <w:numFmt w:val="bullet"/>
      <w:lvlText w:val=""/>
      <w:lvlJc w:val="left"/>
      <w:pPr>
        <w:ind w:left="4320" w:hanging="360"/>
      </w:pPr>
      <w:rPr>
        <w:rFonts w:ascii="Wingdings" w:hAnsi="Wingdings" w:hint="default"/>
      </w:rPr>
    </w:lvl>
    <w:lvl w:ilvl="6" w:tplc="DCE28B7A" w:tentative="1">
      <w:start w:val="1"/>
      <w:numFmt w:val="bullet"/>
      <w:lvlText w:val=""/>
      <w:lvlJc w:val="left"/>
      <w:pPr>
        <w:ind w:left="5040" w:hanging="360"/>
      </w:pPr>
      <w:rPr>
        <w:rFonts w:ascii="Symbol" w:hAnsi="Symbol" w:hint="default"/>
      </w:rPr>
    </w:lvl>
    <w:lvl w:ilvl="7" w:tplc="6E10F2A0" w:tentative="1">
      <w:start w:val="1"/>
      <w:numFmt w:val="bullet"/>
      <w:lvlText w:val="o"/>
      <w:lvlJc w:val="left"/>
      <w:pPr>
        <w:ind w:left="5760" w:hanging="360"/>
      </w:pPr>
      <w:rPr>
        <w:rFonts w:ascii="Courier New" w:hAnsi="Courier New" w:cs="Courier New" w:hint="default"/>
      </w:rPr>
    </w:lvl>
    <w:lvl w:ilvl="8" w:tplc="69C2D558" w:tentative="1">
      <w:start w:val="1"/>
      <w:numFmt w:val="bullet"/>
      <w:lvlText w:val=""/>
      <w:lvlJc w:val="left"/>
      <w:pPr>
        <w:ind w:left="6480" w:hanging="360"/>
      </w:pPr>
      <w:rPr>
        <w:rFonts w:ascii="Wingdings" w:hAnsi="Wingdings" w:hint="default"/>
      </w:rPr>
    </w:lvl>
  </w:abstractNum>
  <w:abstractNum w:abstractNumId="140" w15:restartNumberingAfterBreak="0">
    <w:nsid w:val="407B780B"/>
    <w:multiLevelType w:val="hybridMultilevel"/>
    <w:tmpl w:val="FA7E7E4A"/>
    <w:lvl w:ilvl="0" w:tplc="7106771E">
      <w:start w:val="1"/>
      <w:numFmt w:val="bullet"/>
      <w:lvlText w:val=""/>
      <w:lvlJc w:val="left"/>
      <w:pPr>
        <w:ind w:left="720" w:hanging="360"/>
      </w:pPr>
      <w:rPr>
        <w:rFonts w:ascii="Symbol" w:hAnsi="Symbol" w:hint="default"/>
      </w:rPr>
    </w:lvl>
    <w:lvl w:ilvl="1" w:tplc="2DDA610C" w:tentative="1">
      <w:start w:val="1"/>
      <w:numFmt w:val="bullet"/>
      <w:lvlText w:val="o"/>
      <w:lvlJc w:val="left"/>
      <w:pPr>
        <w:ind w:left="1440" w:hanging="360"/>
      </w:pPr>
      <w:rPr>
        <w:rFonts w:ascii="Courier New" w:hAnsi="Courier New" w:cs="Courier New" w:hint="default"/>
      </w:rPr>
    </w:lvl>
    <w:lvl w:ilvl="2" w:tplc="68980880" w:tentative="1">
      <w:start w:val="1"/>
      <w:numFmt w:val="bullet"/>
      <w:lvlText w:val=""/>
      <w:lvlJc w:val="left"/>
      <w:pPr>
        <w:ind w:left="2160" w:hanging="360"/>
      </w:pPr>
      <w:rPr>
        <w:rFonts w:ascii="Wingdings" w:hAnsi="Wingdings" w:hint="default"/>
      </w:rPr>
    </w:lvl>
    <w:lvl w:ilvl="3" w:tplc="98429B1E" w:tentative="1">
      <w:start w:val="1"/>
      <w:numFmt w:val="bullet"/>
      <w:lvlText w:val=""/>
      <w:lvlJc w:val="left"/>
      <w:pPr>
        <w:ind w:left="2880" w:hanging="360"/>
      </w:pPr>
      <w:rPr>
        <w:rFonts w:ascii="Symbol" w:hAnsi="Symbol" w:hint="default"/>
      </w:rPr>
    </w:lvl>
    <w:lvl w:ilvl="4" w:tplc="71C8AA12" w:tentative="1">
      <w:start w:val="1"/>
      <w:numFmt w:val="bullet"/>
      <w:lvlText w:val="o"/>
      <w:lvlJc w:val="left"/>
      <w:pPr>
        <w:ind w:left="3600" w:hanging="360"/>
      </w:pPr>
      <w:rPr>
        <w:rFonts w:ascii="Courier New" w:hAnsi="Courier New" w:cs="Courier New" w:hint="default"/>
      </w:rPr>
    </w:lvl>
    <w:lvl w:ilvl="5" w:tplc="0652F0C0" w:tentative="1">
      <w:start w:val="1"/>
      <w:numFmt w:val="bullet"/>
      <w:lvlText w:val=""/>
      <w:lvlJc w:val="left"/>
      <w:pPr>
        <w:ind w:left="4320" w:hanging="360"/>
      </w:pPr>
      <w:rPr>
        <w:rFonts w:ascii="Wingdings" w:hAnsi="Wingdings" w:hint="default"/>
      </w:rPr>
    </w:lvl>
    <w:lvl w:ilvl="6" w:tplc="7CB0E35A" w:tentative="1">
      <w:start w:val="1"/>
      <w:numFmt w:val="bullet"/>
      <w:lvlText w:val=""/>
      <w:lvlJc w:val="left"/>
      <w:pPr>
        <w:ind w:left="5040" w:hanging="360"/>
      </w:pPr>
      <w:rPr>
        <w:rFonts w:ascii="Symbol" w:hAnsi="Symbol" w:hint="default"/>
      </w:rPr>
    </w:lvl>
    <w:lvl w:ilvl="7" w:tplc="A54CD87A" w:tentative="1">
      <w:start w:val="1"/>
      <w:numFmt w:val="bullet"/>
      <w:lvlText w:val="o"/>
      <w:lvlJc w:val="left"/>
      <w:pPr>
        <w:ind w:left="5760" w:hanging="360"/>
      </w:pPr>
      <w:rPr>
        <w:rFonts w:ascii="Courier New" w:hAnsi="Courier New" w:cs="Courier New" w:hint="default"/>
      </w:rPr>
    </w:lvl>
    <w:lvl w:ilvl="8" w:tplc="660C3A3A" w:tentative="1">
      <w:start w:val="1"/>
      <w:numFmt w:val="bullet"/>
      <w:lvlText w:val=""/>
      <w:lvlJc w:val="left"/>
      <w:pPr>
        <w:ind w:left="6480" w:hanging="360"/>
      </w:pPr>
      <w:rPr>
        <w:rFonts w:ascii="Wingdings" w:hAnsi="Wingdings" w:hint="default"/>
      </w:rPr>
    </w:lvl>
  </w:abstractNum>
  <w:abstractNum w:abstractNumId="141" w15:restartNumberingAfterBreak="0">
    <w:nsid w:val="41482C4C"/>
    <w:multiLevelType w:val="hybridMultilevel"/>
    <w:tmpl w:val="56F45698"/>
    <w:lvl w:ilvl="0" w:tplc="7F10FF0A">
      <w:start w:val="1"/>
      <w:numFmt w:val="bullet"/>
      <w:lvlText w:val=""/>
      <w:lvlJc w:val="left"/>
      <w:pPr>
        <w:ind w:left="720" w:hanging="360"/>
      </w:pPr>
      <w:rPr>
        <w:rFonts w:ascii="Symbol" w:hAnsi="Symbol" w:hint="default"/>
      </w:rPr>
    </w:lvl>
    <w:lvl w:ilvl="1" w:tplc="DA5EEF90" w:tentative="1">
      <w:start w:val="1"/>
      <w:numFmt w:val="bullet"/>
      <w:lvlText w:val="o"/>
      <w:lvlJc w:val="left"/>
      <w:pPr>
        <w:ind w:left="1440" w:hanging="360"/>
      </w:pPr>
      <w:rPr>
        <w:rFonts w:ascii="Courier New" w:hAnsi="Courier New" w:cs="Courier New" w:hint="default"/>
      </w:rPr>
    </w:lvl>
    <w:lvl w:ilvl="2" w:tplc="EA02FC0A" w:tentative="1">
      <w:start w:val="1"/>
      <w:numFmt w:val="bullet"/>
      <w:lvlText w:val=""/>
      <w:lvlJc w:val="left"/>
      <w:pPr>
        <w:ind w:left="2160" w:hanging="360"/>
      </w:pPr>
      <w:rPr>
        <w:rFonts w:ascii="Wingdings" w:hAnsi="Wingdings" w:hint="default"/>
      </w:rPr>
    </w:lvl>
    <w:lvl w:ilvl="3" w:tplc="A36A98BC" w:tentative="1">
      <w:start w:val="1"/>
      <w:numFmt w:val="bullet"/>
      <w:lvlText w:val=""/>
      <w:lvlJc w:val="left"/>
      <w:pPr>
        <w:ind w:left="2880" w:hanging="360"/>
      </w:pPr>
      <w:rPr>
        <w:rFonts w:ascii="Symbol" w:hAnsi="Symbol" w:hint="default"/>
      </w:rPr>
    </w:lvl>
    <w:lvl w:ilvl="4" w:tplc="DB8059CC" w:tentative="1">
      <w:start w:val="1"/>
      <w:numFmt w:val="bullet"/>
      <w:lvlText w:val="o"/>
      <w:lvlJc w:val="left"/>
      <w:pPr>
        <w:ind w:left="3600" w:hanging="360"/>
      </w:pPr>
      <w:rPr>
        <w:rFonts w:ascii="Courier New" w:hAnsi="Courier New" w:cs="Courier New" w:hint="default"/>
      </w:rPr>
    </w:lvl>
    <w:lvl w:ilvl="5" w:tplc="5470C5FE" w:tentative="1">
      <w:start w:val="1"/>
      <w:numFmt w:val="bullet"/>
      <w:lvlText w:val=""/>
      <w:lvlJc w:val="left"/>
      <w:pPr>
        <w:ind w:left="4320" w:hanging="360"/>
      </w:pPr>
      <w:rPr>
        <w:rFonts w:ascii="Wingdings" w:hAnsi="Wingdings" w:hint="default"/>
      </w:rPr>
    </w:lvl>
    <w:lvl w:ilvl="6" w:tplc="13FE5C5C" w:tentative="1">
      <w:start w:val="1"/>
      <w:numFmt w:val="bullet"/>
      <w:lvlText w:val=""/>
      <w:lvlJc w:val="left"/>
      <w:pPr>
        <w:ind w:left="5040" w:hanging="360"/>
      </w:pPr>
      <w:rPr>
        <w:rFonts w:ascii="Symbol" w:hAnsi="Symbol" w:hint="default"/>
      </w:rPr>
    </w:lvl>
    <w:lvl w:ilvl="7" w:tplc="BCB4B700" w:tentative="1">
      <w:start w:val="1"/>
      <w:numFmt w:val="bullet"/>
      <w:lvlText w:val="o"/>
      <w:lvlJc w:val="left"/>
      <w:pPr>
        <w:ind w:left="5760" w:hanging="360"/>
      </w:pPr>
      <w:rPr>
        <w:rFonts w:ascii="Courier New" w:hAnsi="Courier New" w:cs="Courier New" w:hint="default"/>
      </w:rPr>
    </w:lvl>
    <w:lvl w:ilvl="8" w:tplc="340ACA86" w:tentative="1">
      <w:start w:val="1"/>
      <w:numFmt w:val="bullet"/>
      <w:lvlText w:val=""/>
      <w:lvlJc w:val="left"/>
      <w:pPr>
        <w:ind w:left="6480" w:hanging="360"/>
      </w:pPr>
      <w:rPr>
        <w:rFonts w:ascii="Wingdings" w:hAnsi="Wingdings" w:hint="default"/>
      </w:rPr>
    </w:lvl>
  </w:abstractNum>
  <w:abstractNum w:abstractNumId="142" w15:restartNumberingAfterBreak="0">
    <w:nsid w:val="416346FC"/>
    <w:multiLevelType w:val="hybridMultilevel"/>
    <w:tmpl w:val="EB0CB64A"/>
    <w:lvl w:ilvl="0" w:tplc="D0C0FC5C">
      <w:start w:val="1"/>
      <w:numFmt w:val="decimal"/>
      <w:lvlText w:val="%1."/>
      <w:lvlJc w:val="left"/>
      <w:pPr>
        <w:ind w:left="720" w:hanging="360"/>
      </w:pPr>
    </w:lvl>
    <w:lvl w:ilvl="1" w:tplc="1312FFF8">
      <w:start w:val="1"/>
      <w:numFmt w:val="lowerLetter"/>
      <w:lvlText w:val="%2."/>
      <w:lvlJc w:val="left"/>
      <w:pPr>
        <w:ind w:left="1440" w:hanging="360"/>
      </w:pPr>
    </w:lvl>
    <w:lvl w:ilvl="2" w:tplc="89FE70E6" w:tentative="1">
      <w:start w:val="1"/>
      <w:numFmt w:val="lowerRoman"/>
      <w:lvlText w:val="%3."/>
      <w:lvlJc w:val="right"/>
      <w:pPr>
        <w:ind w:left="2160" w:hanging="180"/>
      </w:pPr>
    </w:lvl>
    <w:lvl w:ilvl="3" w:tplc="C7941BE0" w:tentative="1">
      <w:start w:val="1"/>
      <w:numFmt w:val="decimal"/>
      <w:lvlText w:val="%4."/>
      <w:lvlJc w:val="left"/>
      <w:pPr>
        <w:ind w:left="2880" w:hanging="360"/>
      </w:pPr>
    </w:lvl>
    <w:lvl w:ilvl="4" w:tplc="A8F8E58E" w:tentative="1">
      <w:start w:val="1"/>
      <w:numFmt w:val="lowerLetter"/>
      <w:lvlText w:val="%5."/>
      <w:lvlJc w:val="left"/>
      <w:pPr>
        <w:ind w:left="3600" w:hanging="360"/>
      </w:pPr>
    </w:lvl>
    <w:lvl w:ilvl="5" w:tplc="0D9428F0" w:tentative="1">
      <w:start w:val="1"/>
      <w:numFmt w:val="lowerRoman"/>
      <w:lvlText w:val="%6."/>
      <w:lvlJc w:val="right"/>
      <w:pPr>
        <w:ind w:left="4320" w:hanging="180"/>
      </w:pPr>
    </w:lvl>
    <w:lvl w:ilvl="6" w:tplc="0422F656" w:tentative="1">
      <w:start w:val="1"/>
      <w:numFmt w:val="decimal"/>
      <w:lvlText w:val="%7."/>
      <w:lvlJc w:val="left"/>
      <w:pPr>
        <w:ind w:left="5040" w:hanging="360"/>
      </w:pPr>
    </w:lvl>
    <w:lvl w:ilvl="7" w:tplc="036C993E" w:tentative="1">
      <w:start w:val="1"/>
      <w:numFmt w:val="lowerLetter"/>
      <w:lvlText w:val="%8."/>
      <w:lvlJc w:val="left"/>
      <w:pPr>
        <w:ind w:left="5760" w:hanging="360"/>
      </w:pPr>
    </w:lvl>
    <w:lvl w:ilvl="8" w:tplc="556EB906" w:tentative="1">
      <w:start w:val="1"/>
      <w:numFmt w:val="lowerRoman"/>
      <w:lvlText w:val="%9."/>
      <w:lvlJc w:val="right"/>
      <w:pPr>
        <w:ind w:left="6480" w:hanging="180"/>
      </w:pPr>
    </w:lvl>
  </w:abstractNum>
  <w:abstractNum w:abstractNumId="143" w15:restartNumberingAfterBreak="0">
    <w:nsid w:val="420C0C96"/>
    <w:multiLevelType w:val="hybridMultilevel"/>
    <w:tmpl w:val="FC40C27C"/>
    <w:lvl w:ilvl="0" w:tplc="A094EA76">
      <w:start w:val="1"/>
      <w:numFmt w:val="bullet"/>
      <w:lvlText w:val=""/>
      <w:lvlJc w:val="left"/>
      <w:pPr>
        <w:ind w:left="720" w:hanging="360"/>
      </w:pPr>
      <w:rPr>
        <w:rFonts w:ascii="Symbol" w:hAnsi="Symbol" w:hint="default"/>
      </w:rPr>
    </w:lvl>
    <w:lvl w:ilvl="1" w:tplc="32486592" w:tentative="1">
      <w:start w:val="1"/>
      <w:numFmt w:val="bullet"/>
      <w:lvlText w:val="o"/>
      <w:lvlJc w:val="left"/>
      <w:pPr>
        <w:ind w:left="1440" w:hanging="360"/>
      </w:pPr>
      <w:rPr>
        <w:rFonts w:ascii="Courier New" w:hAnsi="Courier New" w:cs="Courier New" w:hint="default"/>
      </w:rPr>
    </w:lvl>
    <w:lvl w:ilvl="2" w:tplc="E96EBF32" w:tentative="1">
      <w:start w:val="1"/>
      <w:numFmt w:val="bullet"/>
      <w:lvlText w:val=""/>
      <w:lvlJc w:val="left"/>
      <w:pPr>
        <w:ind w:left="2160" w:hanging="360"/>
      </w:pPr>
      <w:rPr>
        <w:rFonts w:ascii="Wingdings" w:hAnsi="Wingdings" w:hint="default"/>
      </w:rPr>
    </w:lvl>
    <w:lvl w:ilvl="3" w:tplc="981600F4" w:tentative="1">
      <w:start w:val="1"/>
      <w:numFmt w:val="bullet"/>
      <w:lvlText w:val=""/>
      <w:lvlJc w:val="left"/>
      <w:pPr>
        <w:ind w:left="2880" w:hanging="360"/>
      </w:pPr>
      <w:rPr>
        <w:rFonts w:ascii="Symbol" w:hAnsi="Symbol" w:hint="default"/>
      </w:rPr>
    </w:lvl>
    <w:lvl w:ilvl="4" w:tplc="F364C2C2" w:tentative="1">
      <w:start w:val="1"/>
      <w:numFmt w:val="bullet"/>
      <w:lvlText w:val="o"/>
      <w:lvlJc w:val="left"/>
      <w:pPr>
        <w:ind w:left="3600" w:hanging="360"/>
      </w:pPr>
      <w:rPr>
        <w:rFonts w:ascii="Courier New" w:hAnsi="Courier New" w:cs="Courier New" w:hint="default"/>
      </w:rPr>
    </w:lvl>
    <w:lvl w:ilvl="5" w:tplc="1ACEA242" w:tentative="1">
      <w:start w:val="1"/>
      <w:numFmt w:val="bullet"/>
      <w:lvlText w:val=""/>
      <w:lvlJc w:val="left"/>
      <w:pPr>
        <w:ind w:left="4320" w:hanging="360"/>
      </w:pPr>
      <w:rPr>
        <w:rFonts w:ascii="Wingdings" w:hAnsi="Wingdings" w:hint="default"/>
      </w:rPr>
    </w:lvl>
    <w:lvl w:ilvl="6" w:tplc="472CB118" w:tentative="1">
      <w:start w:val="1"/>
      <w:numFmt w:val="bullet"/>
      <w:lvlText w:val=""/>
      <w:lvlJc w:val="left"/>
      <w:pPr>
        <w:ind w:left="5040" w:hanging="360"/>
      </w:pPr>
      <w:rPr>
        <w:rFonts w:ascii="Symbol" w:hAnsi="Symbol" w:hint="default"/>
      </w:rPr>
    </w:lvl>
    <w:lvl w:ilvl="7" w:tplc="5FD4DC0A" w:tentative="1">
      <w:start w:val="1"/>
      <w:numFmt w:val="bullet"/>
      <w:lvlText w:val="o"/>
      <w:lvlJc w:val="left"/>
      <w:pPr>
        <w:ind w:left="5760" w:hanging="360"/>
      </w:pPr>
      <w:rPr>
        <w:rFonts w:ascii="Courier New" w:hAnsi="Courier New" w:cs="Courier New" w:hint="default"/>
      </w:rPr>
    </w:lvl>
    <w:lvl w:ilvl="8" w:tplc="EB6EA3EA" w:tentative="1">
      <w:start w:val="1"/>
      <w:numFmt w:val="bullet"/>
      <w:lvlText w:val=""/>
      <w:lvlJc w:val="left"/>
      <w:pPr>
        <w:ind w:left="6480" w:hanging="360"/>
      </w:pPr>
      <w:rPr>
        <w:rFonts w:ascii="Wingdings" w:hAnsi="Wingdings" w:hint="default"/>
      </w:rPr>
    </w:lvl>
  </w:abstractNum>
  <w:abstractNum w:abstractNumId="144" w15:restartNumberingAfterBreak="0">
    <w:nsid w:val="423646F8"/>
    <w:multiLevelType w:val="hybridMultilevel"/>
    <w:tmpl w:val="D0D4DEB6"/>
    <w:lvl w:ilvl="0" w:tplc="6BCE1EB6">
      <w:start w:val="1"/>
      <w:numFmt w:val="bullet"/>
      <w:lvlText w:val=""/>
      <w:lvlJc w:val="left"/>
      <w:pPr>
        <w:ind w:left="720" w:hanging="360"/>
      </w:pPr>
      <w:rPr>
        <w:rFonts w:ascii="Symbol" w:hAnsi="Symbol" w:hint="default"/>
      </w:rPr>
    </w:lvl>
    <w:lvl w:ilvl="1" w:tplc="A566ABC6">
      <w:start w:val="1"/>
      <w:numFmt w:val="bullet"/>
      <w:lvlText w:val="o"/>
      <w:lvlJc w:val="left"/>
      <w:pPr>
        <w:ind w:left="1440" w:hanging="360"/>
      </w:pPr>
      <w:rPr>
        <w:rFonts w:ascii="Courier New" w:hAnsi="Courier New" w:cs="Courier New" w:hint="default"/>
      </w:rPr>
    </w:lvl>
    <w:lvl w:ilvl="2" w:tplc="78EECC96" w:tentative="1">
      <w:start w:val="1"/>
      <w:numFmt w:val="bullet"/>
      <w:lvlText w:val=""/>
      <w:lvlJc w:val="left"/>
      <w:pPr>
        <w:ind w:left="2160" w:hanging="360"/>
      </w:pPr>
      <w:rPr>
        <w:rFonts w:ascii="Wingdings" w:hAnsi="Wingdings" w:hint="default"/>
      </w:rPr>
    </w:lvl>
    <w:lvl w:ilvl="3" w:tplc="52A854D2" w:tentative="1">
      <w:start w:val="1"/>
      <w:numFmt w:val="bullet"/>
      <w:lvlText w:val=""/>
      <w:lvlJc w:val="left"/>
      <w:pPr>
        <w:ind w:left="2880" w:hanging="360"/>
      </w:pPr>
      <w:rPr>
        <w:rFonts w:ascii="Symbol" w:hAnsi="Symbol" w:hint="default"/>
      </w:rPr>
    </w:lvl>
    <w:lvl w:ilvl="4" w:tplc="9376A21C" w:tentative="1">
      <w:start w:val="1"/>
      <w:numFmt w:val="bullet"/>
      <w:lvlText w:val="o"/>
      <w:lvlJc w:val="left"/>
      <w:pPr>
        <w:ind w:left="3600" w:hanging="360"/>
      </w:pPr>
      <w:rPr>
        <w:rFonts w:ascii="Courier New" w:hAnsi="Courier New" w:cs="Courier New" w:hint="default"/>
      </w:rPr>
    </w:lvl>
    <w:lvl w:ilvl="5" w:tplc="B9CEC4A4" w:tentative="1">
      <w:start w:val="1"/>
      <w:numFmt w:val="bullet"/>
      <w:lvlText w:val=""/>
      <w:lvlJc w:val="left"/>
      <w:pPr>
        <w:ind w:left="4320" w:hanging="360"/>
      </w:pPr>
      <w:rPr>
        <w:rFonts w:ascii="Wingdings" w:hAnsi="Wingdings" w:hint="default"/>
      </w:rPr>
    </w:lvl>
    <w:lvl w:ilvl="6" w:tplc="5D82D846" w:tentative="1">
      <w:start w:val="1"/>
      <w:numFmt w:val="bullet"/>
      <w:lvlText w:val=""/>
      <w:lvlJc w:val="left"/>
      <w:pPr>
        <w:ind w:left="5040" w:hanging="360"/>
      </w:pPr>
      <w:rPr>
        <w:rFonts w:ascii="Symbol" w:hAnsi="Symbol" w:hint="default"/>
      </w:rPr>
    </w:lvl>
    <w:lvl w:ilvl="7" w:tplc="907A2E30" w:tentative="1">
      <w:start w:val="1"/>
      <w:numFmt w:val="bullet"/>
      <w:lvlText w:val="o"/>
      <w:lvlJc w:val="left"/>
      <w:pPr>
        <w:ind w:left="5760" w:hanging="360"/>
      </w:pPr>
      <w:rPr>
        <w:rFonts w:ascii="Courier New" w:hAnsi="Courier New" w:cs="Courier New" w:hint="default"/>
      </w:rPr>
    </w:lvl>
    <w:lvl w:ilvl="8" w:tplc="43CA1F56" w:tentative="1">
      <w:start w:val="1"/>
      <w:numFmt w:val="bullet"/>
      <w:lvlText w:val=""/>
      <w:lvlJc w:val="left"/>
      <w:pPr>
        <w:ind w:left="6480" w:hanging="360"/>
      </w:pPr>
      <w:rPr>
        <w:rFonts w:ascii="Wingdings" w:hAnsi="Wingdings" w:hint="default"/>
      </w:rPr>
    </w:lvl>
  </w:abstractNum>
  <w:abstractNum w:abstractNumId="145" w15:restartNumberingAfterBreak="0">
    <w:nsid w:val="432E1001"/>
    <w:multiLevelType w:val="hybridMultilevel"/>
    <w:tmpl w:val="4D342DB6"/>
    <w:lvl w:ilvl="0" w:tplc="23EA1190">
      <w:start w:val="1"/>
      <w:numFmt w:val="decimal"/>
      <w:lvlText w:val="%1."/>
      <w:lvlJc w:val="left"/>
      <w:pPr>
        <w:ind w:left="720" w:hanging="360"/>
      </w:pPr>
    </w:lvl>
    <w:lvl w:ilvl="1" w:tplc="12384D38">
      <w:start w:val="1"/>
      <w:numFmt w:val="lowerLetter"/>
      <w:lvlText w:val="%2."/>
      <w:lvlJc w:val="left"/>
      <w:pPr>
        <w:ind w:left="1440" w:hanging="360"/>
      </w:pPr>
    </w:lvl>
    <w:lvl w:ilvl="2" w:tplc="C7A81ECE" w:tentative="1">
      <w:start w:val="1"/>
      <w:numFmt w:val="lowerRoman"/>
      <w:lvlText w:val="%3."/>
      <w:lvlJc w:val="right"/>
      <w:pPr>
        <w:ind w:left="2160" w:hanging="180"/>
      </w:pPr>
    </w:lvl>
    <w:lvl w:ilvl="3" w:tplc="3E2ECAAC" w:tentative="1">
      <w:start w:val="1"/>
      <w:numFmt w:val="decimal"/>
      <w:lvlText w:val="%4."/>
      <w:lvlJc w:val="left"/>
      <w:pPr>
        <w:ind w:left="2880" w:hanging="360"/>
      </w:pPr>
    </w:lvl>
    <w:lvl w:ilvl="4" w:tplc="CA546C76" w:tentative="1">
      <w:start w:val="1"/>
      <w:numFmt w:val="lowerLetter"/>
      <w:lvlText w:val="%5."/>
      <w:lvlJc w:val="left"/>
      <w:pPr>
        <w:ind w:left="3600" w:hanging="360"/>
      </w:pPr>
    </w:lvl>
    <w:lvl w:ilvl="5" w:tplc="78D28C04" w:tentative="1">
      <w:start w:val="1"/>
      <w:numFmt w:val="lowerRoman"/>
      <w:lvlText w:val="%6."/>
      <w:lvlJc w:val="right"/>
      <w:pPr>
        <w:ind w:left="4320" w:hanging="180"/>
      </w:pPr>
    </w:lvl>
    <w:lvl w:ilvl="6" w:tplc="004497AA" w:tentative="1">
      <w:start w:val="1"/>
      <w:numFmt w:val="decimal"/>
      <w:lvlText w:val="%7."/>
      <w:lvlJc w:val="left"/>
      <w:pPr>
        <w:ind w:left="5040" w:hanging="360"/>
      </w:pPr>
    </w:lvl>
    <w:lvl w:ilvl="7" w:tplc="E4BA33D2" w:tentative="1">
      <w:start w:val="1"/>
      <w:numFmt w:val="lowerLetter"/>
      <w:lvlText w:val="%8."/>
      <w:lvlJc w:val="left"/>
      <w:pPr>
        <w:ind w:left="5760" w:hanging="360"/>
      </w:pPr>
    </w:lvl>
    <w:lvl w:ilvl="8" w:tplc="48B604A6" w:tentative="1">
      <w:start w:val="1"/>
      <w:numFmt w:val="lowerRoman"/>
      <w:lvlText w:val="%9."/>
      <w:lvlJc w:val="right"/>
      <w:pPr>
        <w:ind w:left="6480" w:hanging="180"/>
      </w:pPr>
    </w:lvl>
  </w:abstractNum>
  <w:abstractNum w:abstractNumId="146" w15:restartNumberingAfterBreak="0">
    <w:nsid w:val="44B50BAE"/>
    <w:multiLevelType w:val="hybridMultilevel"/>
    <w:tmpl w:val="7F86AED6"/>
    <w:lvl w:ilvl="0" w:tplc="F7787D98">
      <w:start w:val="1"/>
      <w:numFmt w:val="decimal"/>
      <w:lvlText w:val="%1."/>
      <w:lvlJc w:val="left"/>
      <w:pPr>
        <w:ind w:left="720" w:hanging="360"/>
      </w:pPr>
    </w:lvl>
    <w:lvl w:ilvl="1" w:tplc="912480F2">
      <w:start w:val="1"/>
      <w:numFmt w:val="lowerLetter"/>
      <w:lvlText w:val="%2."/>
      <w:lvlJc w:val="left"/>
      <w:pPr>
        <w:ind w:left="1440" w:hanging="360"/>
      </w:pPr>
    </w:lvl>
    <w:lvl w:ilvl="2" w:tplc="52A88642" w:tentative="1">
      <w:start w:val="1"/>
      <w:numFmt w:val="lowerRoman"/>
      <w:lvlText w:val="%3."/>
      <w:lvlJc w:val="right"/>
      <w:pPr>
        <w:ind w:left="2160" w:hanging="180"/>
      </w:pPr>
    </w:lvl>
    <w:lvl w:ilvl="3" w:tplc="254AF67A" w:tentative="1">
      <w:start w:val="1"/>
      <w:numFmt w:val="decimal"/>
      <w:lvlText w:val="%4."/>
      <w:lvlJc w:val="left"/>
      <w:pPr>
        <w:ind w:left="2880" w:hanging="360"/>
      </w:pPr>
    </w:lvl>
    <w:lvl w:ilvl="4" w:tplc="2884A134" w:tentative="1">
      <w:start w:val="1"/>
      <w:numFmt w:val="lowerLetter"/>
      <w:lvlText w:val="%5."/>
      <w:lvlJc w:val="left"/>
      <w:pPr>
        <w:ind w:left="3600" w:hanging="360"/>
      </w:pPr>
    </w:lvl>
    <w:lvl w:ilvl="5" w:tplc="CF269D94" w:tentative="1">
      <w:start w:val="1"/>
      <w:numFmt w:val="lowerRoman"/>
      <w:lvlText w:val="%6."/>
      <w:lvlJc w:val="right"/>
      <w:pPr>
        <w:ind w:left="4320" w:hanging="180"/>
      </w:pPr>
    </w:lvl>
    <w:lvl w:ilvl="6" w:tplc="D8F27330" w:tentative="1">
      <w:start w:val="1"/>
      <w:numFmt w:val="decimal"/>
      <w:lvlText w:val="%7."/>
      <w:lvlJc w:val="left"/>
      <w:pPr>
        <w:ind w:left="5040" w:hanging="360"/>
      </w:pPr>
    </w:lvl>
    <w:lvl w:ilvl="7" w:tplc="9AECC49E" w:tentative="1">
      <w:start w:val="1"/>
      <w:numFmt w:val="lowerLetter"/>
      <w:lvlText w:val="%8."/>
      <w:lvlJc w:val="left"/>
      <w:pPr>
        <w:ind w:left="5760" w:hanging="360"/>
      </w:pPr>
    </w:lvl>
    <w:lvl w:ilvl="8" w:tplc="74E60E24" w:tentative="1">
      <w:start w:val="1"/>
      <w:numFmt w:val="lowerRoman"/>
      <w:lvlText w:val="%9."/>
      <w:lvlJc w:val="right"/>
      <w:pPr>
        <w:ind w:left="6480" w:hanging="180"/>
      </w:pPr>
    </w:lvl>
  </w:abstractNum>
  <w:abstractNum w:abstractNumId="147" w15:restartNumberingAfterBreak="0">
    <w:nsid w:val="453B3B43"/>
    <w:multiLevelType w:val="hybridMultilevel"/>
    <w:tmpl w:val="55BEBF3E"/>
    <w:lvl w:ilvl="0" w:tplc="5C709DFA">
      <w:start w:val="1"/>
      <w:numFmt w:val="decimal"/>
      <w:lvlText w:val="%1."/>
      <w:lvlJc w:val="left"/>
      <w:pPr>
        <w:ind w:left="720" w:hanging="360"/>
      </w:pPr>
    </w:lvl>
    <w:lvl w:ilvl="1" w:tplc="2C6EBF5E">
      <w:start w:val="1"/>
      <w:numFmt w:val="lowerLetter"/>
      <w:lvlText w:val="%2."/>
      <w:lvlJc w:val="left"/>
      <w:pPr>
        <w:ind w:left="1440" w:hanging="360"/>
      </w:pPr>
    </w:lvl>
    <w:lvl w:ilvl="2" w:tplc="0D46796C" w:tentative="1">
      <w:start w:val="1"/>
      <w:numFmt w:val="lowerRoman"/>
      <w:lvlText w:val="%3."/>
      <w:lvlJc w:val="right"/>
      <w:pPr>
        <w:ind w:left="2160" w:hanging="180"/>
      </w:pPr>
    </w:lvl>
    <w:lvl w:ilvl="3" w:tplc="C174FA58" w:tentative="1">
      <w:start w:val="1"/>
      <w:numFmt w:val="decimal"/>
      <w:lvlText w:val="%4."/>
      <w:lvlJc w:val="left"/>
      <w:pPr>
        <w:ind w:left="2880" w:hanging="360"/>
      </w:pPr>
    </w:lvl>
    <w:lvl w:ilvl="4" w:tplc="BFF0F9FC" w:tentative="1">
      <w:start w:val="1"/>
      <w:numFmt w:val="lowerLetter"/>
      <w:lvlText w:val="%5."/>
      <w:lvlJc w:val="left"/>
      <w:pPr>
        <w:ind w:left="3600" w:hanging="360"/>
      </w:pPr>
    </w:lvl>
    <w:lvl w:ilvl="5" w:tplc="D45683BA" w:tentative="1">
      <w:start w:val="1"/>
      <w:numFmt w:val="lowerRoman"/>
      <w:lvlText w:val="%6."/>
      <w:lvlJc w:val="right"/>
      <w:pPr>
        <w:ind w:left="4320" w:hanging="180"/>
      </w:pPr>
    </w:lvl>
    <w:lvl w:ilvl="6" w:tplc="168EA6D2" w:tentative="1">
      <w:start w:val="1"/>
      <w:numFmt w:val="decimal"/>
      <w:lvlText w:val="%7."/>
      <w:lvlJc w:val="left"/>
      <w:pPr>
        <w:ind w:left="5040" w:hanging="360"/>
      </w:pPr>
    </w:lvl>
    <w:lvl w:ilvl="7" w:tplc="642ED324" w:tentative="1">
      <w:start w:val="1"/>
      <w:numFmt w:val="lowerLetter"/>
      <w:lvlText w:val="%8."/>
      <w:lvlJc w:val="left"/>
      <w:pPr>
        <w:ind w:left="5760" w:hanging="360"/>
      </w:pPr>
    </w:lvl>
    <w:lvl w:ilvl="8" w:tplc="AC48C884" w:tentative="1">
      <w:start w:val="1"/>
      <w:numFmt w:val="lowerRoman"/>
      <w:lvlText w:val="%9."/>
      <w:lvlJc w:val="right"/>
      <w:pPr>
        <w:ind w:left="6480" w:hanging="180"/>
      </w:pPr>
    </w:lvl>
  </w:abstractNum>
  <w:abstractNum w:abstractNumId="148" w15:restartNumberingAfterBreak="0">
    <w:nsid w:val="45422DB2"/>
    <w:multiLevelType w:val="hybridMultilevel"/>
    <w:tmpl w:val="8166CE68"/>
    <w:lvl w:ilvl="0" w:tplc="128244D2">
      <w:start w:val="1"/>
      <w:numFmt w:val="decimal"/>
      <w:lvlText w:val="%1."/>
      <w:lvlJc w:val="left"/>
      <w:pPr>
        <w:ind w:left="720" w:hanging="360"/>
      </w:pPr>
    </w:lvl>
    <w:lvl w:ilvl="1" w:tplc="B4EA1834">
      <w:start w:val="1"/>
      <w:numFmt w:val="lowerLetter"/>
      <w:lvlText w:val="%2."/>
      <w:lvlJc w:val="left"/>
      <w:pPr>
        <w:ind w:left="1440" w:hanging="360"/>
      </w:pPr>
    </w:lvl>
    <w:lvl w:ilvl="2" w:tplc="F9D2B1C2" w:tentative="1">
      <w:start w:val="1"/>
      <w:numFmt w:val="lowerRoman"/>
      <w:lvlText w:val="%3."/>
      <w:lvlJc w:val="right"/>
      <w:pPr>
        <w:ind w:left="2160" w:hanging="180"/>
      </w:pPr>
    </w:lvl>
    <w:lvl w:ilvl="3" w:tplc="F3A00BA8" w:tentative="1">
      <w:start w:val="1"/>
      <w:numFmt w:val="decimal"/>
      <w:lvlText w:val="%4."/>
      <w:lvlJc w:val="left"/>
      <w:pPr>
        <w:ind w:left="2880" w:hanging="360"/>
      </w:pPr>
    </w:lvl>
    <w:lvl w:ilvl="4" w:tplc="87E4B512" w:tentative="1">
      <w:start w:val="1"/>
      <w:numFmt w:val="lowerLetter"/>
      <w:lvlText w:val="%5."/>
      <w:lvlJc w:val="left"/>
      <w:pPr>
        <w:ind w:left="3600" w:hanging="360"/>
      </w:pPr>
    </w:lvl>
    <w:lvl w:ilvl="5" w:tplc="E1CC081E" w:tentative="1">
      <w:start w:val="1"/>
      <w:numFmt w:val="lowerRoman"/>
      <w:lvlText w:val="%6."/>
      <w:lvlJc w:val="right"/>
      <w:pPr>
        <w:ind w:left="4320" w:hanging="180"/>
      </w:pPr>
    </w:lvl>
    <w:lvl w:ilvl="6" w:tplc="C0921CF6" w:tentative="1">
      <w:start w:val="1"/>
      <w:numFmt w:val="decimal"/>
      <w:lvlText w:val="%7."/>
      <w:lvlJc w:val="left"/>
      <w:pPr>
        <w:ind w:left="5040" w:hanging="360"/>
      </w:pPr>
    </w:lvl>
    <w:lvl w:ilvl="7" w:tplc="6C626EFA" w:tentative="1">
      <w:start w:val="1"/>
      <w:numFmt w:val="lowerLetter"/>
      <w:lvlText w:val="%8."/>
      <w:lvlJc w:val="left"/>
      <w:pPr>
        <w:ind w:left="5760" w:hanging="360"/>
      </w:pPr>
    </w:lvl>
    <w:lvl w:ilvl="8" w:tplc="E63AF40E" w:tentative="1">
      <w:start w:val="1"/>
      <w:numFmt w:val="lowerRoman"/>
      <w:lvlText w:val="%9."/>
      <w:lvlJc w:val="right"/>
      <w:pPr>
        <w:ind w:left="6480" w:hanging="180"/>
      </w:pPr>
    </w:lvl>
  </w:abstractNum>
  <w:abstractNum w:abstractNumId="149" w15:restartNumberingAfterBreak="0">
    <w:nsid w:val="455337E8"/>
    <w:multiLevelType w:val="hybridMultilevel"/>
    <w:tmpl w:val="F446C4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15:restartNumberingAfterBreak="0">
    <w:nsid w:val="4695143E"/>
    <w:multiLevelType w:val="hybridMultilevel"/>
    <w:tmpl w:val="A0265E42"/>
    <w:lvl w:ilvl="0" w:tplc="A0C632DA">
      <w:start w:val="1"/>
      <w:numFmt w:val="bullet"/>
      <w:lvlText w:val=""/>
      <w:lvlJc w:val="left"/>
      <w:pPr>
        <w:ind w:left="720" w:hanging="360"/>
      </w:pPr>
      <w:rPr>
        <w:rFonts w:ascii="Symbol" w:hAnsi="Symbol" w:hint="default"/>
      </w:rPr>
    </w:lvl>
    <w:lvl w:ilvl="1" w:tplc="3AE61996">
      <w:start w:val="1"/>
      <w:numFmt w:val="bullet"/>
      <w:lvlText w:val="o"/>
      <w:lvlJc w:val="left"/>
      <w:pPr>
        <w:ind w:left="1440" w:hanging="360"/>
      </w:pPr>
      <w:rPr>
        <w:rFonts w:ascii="Courier New" w:hAnsi="Courier New" w:cs="Courier New" w:hint="default"/>
      </w:rPr>
    </w:lvl>
    <w:lvl w:ilvl="2" w:tplc="F3A49874" w:tentative="1">
      <w:start w:val="1"/>
      <w:numFmt w:val="bullet"/>
      <w:lvlText w:val=""/>
      <w:lvlJc w:val="left"/>
      <w:pPr>
        <w:ind w:left="2160" w:hanging="360"/>
      </w:pPr>
      <w:rPr>
        <w:rFonts w:ascii="Wingdings" w:hAnsi="Wingdings" w:hint="default"/>
      </w:rPr>
    </w:lvl>
    <w:lvl w:ilvl="3" w:tplc="0D028C3E" w:tentative="1">
      <w:start w:val="1"/>
      <w:numFmt w:val="bullet"/>
      <w:lvlText w:val=""/>
      <w:lvlJc w:val="left"/>
      <w:pPr>
        <w:ind w:left="2880" w:hanging="360"/>
      </w:pPr>
      <w:rPr>
        <w:rFonts w:ascii="Symbol" w:hAnsi="Symbol" w:hint="default"/>
      </w:rPr>
    </w:lvl>
    <w:lvl w:ilvl="4" w:tplc="AA480140" w:tentative="1">
      <w:start w:val="1"/>
      <w:numFmt w:val="bullet"/>
      <w:lvlText w:val="o"/>
      <w:lvlJc w:val="left"/>
      <w:pPr>
        <w:ind w:left="3600" w:hanging="360"/>
      </w:pPr>
      <w:rPr>
        <w:rFonts w:ascii="Courier New" w:hAnsi="Courier New" w:cs="Courier New" w:hint="default"/>
      </w:rPr>
    </w:lvl>
    <w:lvl w:ilvl="5" w:tplc="54BAB352" w:tentative="1">
      <w:start w:val="1"/>
      <w:numFmt w:val="bullet"/>
      <w:lvlText w:val=""/>
      <w:lvlJc w:val="left"/>
      <w:pPr>
        <w:ind w:left="4320" w:hanging="360"/>
      </w:pPr>
      <w:rPr>
        <w:rFonts w:ascii="Wingdings" w:hAnsi="Wingdings" w:hint="default"/>
      </w:rPr>
    </w:lvl>
    <w:lvl w:ilvl="6" w:tplc="BF720070" w:tentative="1">
      <w:start w:val="1"/>
      <w:numFmt w:val="bullet"/>
      <w:lvlText w:val=""/>
      <w:lvlJc w:val="left"/>
      <w:pPr>
        <w:ind w:left="5040" w:hanging="360"/>
      </w:pPr>
      <w:rPr>
        <w:rFonts w:ascii="Symbol" w:hAnsi="Symbol" w:hint="default"/>
      </w:rPr>
    </w:lvl>
    <w:lvl w:ilvl="7" w:tplc="4030DF84" w:tentative="1">
      <w:start w:val="1"/>
      <w:numFmt w:val="bullet"/>
      <w:lvlText w:val="o"/>
      <w:lvlJc w:val="left"/>
      <w:pPr>
        <w:ind w:left="5760" w:hanging="360"/>
      </w:pPr>
      <w:rPr>
        <w:rFonts w:ascii="Courier New" w:hAnsi="Courier New" w:cs="Courier New" w:hint="default"/>
      </w:rPr>
    </w:lvl>
    <w:lvl w:ilvl="8" w:tplc="77B62030" w:tentative="1">
      <w:start w:val="1"/>
      <w:numFmt w:val="bullet"/>
      <w:lvlText w:val=""/>
      <w:lvlJc w:val="left"/>
      <w:pPr>
        <w:ind w:left="6480" w:hanging="360"/>
      </w:pPr>
      <w:rPr>
        <w:rFonts w:ascii="Wingdings" w:hAnsi="Wingdings" w:hint="default"/>
      </w:rPr>
    </w:lvl>
  </w:abstractNum>
  <w:abstractNum w:abstractNumId="151" w15:restartNumberingAfterBreak="0">
    <w:nsid w:val="4763711F"/>
    <w:multiLevelType w:val="hybridMultilevel"/>
    <w:tmpl w:val="ED08E030"/>
    <w:lvl w:ilvl="0" w:tplc="2348EB18">
      <w:start w:val="1"/>
      <w:numFmt w:val="bullet"/>
      <w:lvlText w:val=""/>
      <w:lvlJc w:val="left"/>
      <w:pPr>
        <w:ind w:left="720" w:hanging="360"/>
      </w:pPr>
      <w:rPr>
        <w:rFonts w:ascii="Symbol" w:hAnsi="Symbol" w:hint="default"/>
      </w:rPr>
    </w:lvl>
    <w:lvl w:ilvl="1" w:tplc="A756096A">
      <w:start w:val="1"/>
      <w:numFmt w:val="bullet"/>
      <w:lvlText w:val="o"/>
      <w:lvlJc w:val="left"/>
      <w:pPr>
        <w:ind w:left="1440" w:hanging="360"/>
      </w:pPr>
      <w:rPr>
        <w:rFonts w:ascii="Courier New" w:hAnsi="Courier New" w:cs="Courier New" w:hint="default"/>
      </w:rPr>
    </w:lvl>
    <w:lvl w:ilvl="2" w:tplc="88128134" w:tentative="1">
      <w:start w:val="1"/>
      <w:numFmt w:val="bullet"/>
      <w:lvlText w:val=""/>
      <w:lvlJc w:val="left"/>
      <w:pPr>
        <w:ind w:left="2160" w:hanging="360"/>
      </w:pPr>
      <w:rPr>
        <w:rFonts w:ascii="Wingdings" w:hAnsi="Wingdings" w:hint="default"/>
      </w:rPr>
    </w:lvl>
    <w:lvl w:ilvl="3" w:tplc="2008364C" w:tentative="1">
      <w:start w:val="1"/>
      <w:numFmt w:val="bullet"/>
      <w:lvlText w:val=""/>
      <w:lvlJc w:val="left"/>
      <w:pPr>
        <w:ind w:left="2880" w:hanging="360"/>
      </w:pPr>
      <w:rPr>
        <w:rFonts w:ascii="Symbol" w:hAnsi="Symbol" w:hint="default"/>
      </w:rPr>
    </w:lvl>
    <w:lvl w:ilvl="4" w:tplc="6816916A" w:tentative="1">
      <w:start w:val="1"/>
      <w:numFmt w:val="bullet"/>
      <w:lvlText w:val="o"/>
      <w:lvlJc w:val="left"/>
      <w:pPr>
        <w:ind w:left="3600" w:hanging="360"/>
      </w:pPr>
      <w:rPr>
        <w:rFonts w:ascii="Courier New" w:hAnsi="Courier New" w:cs="Courier New" w:hint="default"/>
      </w:rPr>
    </w:lvl>
    <w:lvl w:ilvl="5" w:tplc="27123E88" w:tentative="1">
      <w:start w:val="1"/>
      <w:numFmt w:val="bullet"/>
      <w:lvlText w:val=""/>
      <w:lvlJc w:val="left"/>
      <w:pPr>
        <w:ind w:left="4320" w:hanging="360"/>
      </w:pPr>
      <w:rPr>
        <w:rFonts w:ascii="Wingdings" w:hAnsi="Wingdings" w:hint="default"/>
      </w:rPr>
    </w:lvl>
    <w:lvl w:ilvl="6" w:tplc="7BF870E6" w:tentative="1">
      <w:start w:val="1"/>
      <w:numFmt w:val="bullet"/>
      <w:lvlText w:val=""/>
      <w:lvlJc w:val="left"/>
      <w:pPr>
        <w:ind w:left="5040" w:hanging="360"/>
      </w:pPr>
      <w:rPr>
        <w:rFonts w:ascii="Symbol" w:hAnsi="Symbol" w:hint="default"/>
      </w:rPr>
    </w:lvl>
    <w:lvl w:ilvl="7" w:tplc="865CDF5E" w:tentative="1">
      <w:start w:val="1"/>
      <w:numFmt w:val="bullet"/>
      <w:lvlText w:val="o"/>
      <w:lvlJc w:val="left"/>
      <w:pPr>
        <w:ind w:left="5760" w:hanging="360"/>
      </w:pPr>
      <w:rPr>
        <w:rFonts w:ascii="Courier New" w:hAnsi="Courier New" w:cs="Courier New" w:hint="default"/>
      </w:rPr>
    </w:lvl>
    <w:lvl w:ilvl="8" w:tplc="96AA868E" w:tentative="1">
      <w:start w:val="1"/>
      <w:numFmt w:val="bullet"/>
      <w:lvlText w:val=""/>
      <w:lvlJc w:val="left"/>
      <w:pPr>
        <w:ind w:left="6480" w:hanging="360"/>
      </w:pPr>
      <w:rPr>
        <w:rFonts w:ascii="Wingdings" w:hAnsi="Wingdings" w:hint="default"/>
      </w:rPr>
    </w:lvl>
  </w:abstractNum>
  <w:abstractNum w:abstractNumId="152" w15:restartNumberingAfterBreak="0">
    <w:nsid w:val="477E6358"/>
    <w:multiLevelType w:val="hybridMultilevel"/>
    <w:tmpl w:val="C9D4758E"/>
    <w:lvl w:ilvl="0" w:tplc="441A0A36">
      <w:start w:val="1"/>
      <w:numFmt w:val="bullet"/>
      <w:lvlText w:val=""/>
      <w:lvlJc w:val="left"/>
      <w:pPr>
        <w:ind w:left="720" w:hanging="360"/>
      </w:pPr>
      <w:rPr>
        <w:rFonts w:ascii="Symbol" w:hAnsi="Symbol" w:hint="default"/>
      </w:rPr>
    </w:lvl>
    <w:lvl w:ilvl="1" w:tplc="2EFE1496" w:tentative="1">
      <w:start w:val="1"/>
      <w:numFmt w:val="bullet"/>
      <w:lvlText w:val="o"/>
      <w:lvlJc w:val="left"/>
      <w:pPr>
        <w:ind w:left="1440" w:hanging="360"/>
      </w:pPr>
      <w:rPr>
        <w:rFonts w:ascii="Courier New" w:hAnsi="Courier New" w:cs="Courier New" w:hint="default"/>
      </w:rPr>
    </w:lvl>
    <w:lvl w:ilvl="2" w:tplc="3FF0318A" w:tentative="1">
      <w:start w:val="1"/>
      <w:numFmt w:val="bullet"/>
      <w:lvlText w:val=""/>
      <w:lvlJc w:val="left"/>
      <w:pPr>
        <w:ind w:left="2160" w:hanging="360"/>
      </w:pPr>
      <w:rPr>
        <w:rFonts w:ascii="Wingdings" w:hAnsi="Wingdings" w:hint="default"/>
      </w:rPr>
    </w:lvl>
    <w:lvl w:ilvl="3" w:tplc="F3AA62D2" w:tentative="1">
      <w:start w:val="1"/>
      <w:numFmt w:val="bullet"/>
      <w:lvlText w:val=""/>
      <w:lvlJc w:val="left"/>
      <w:pPr>
        <w:ind w:left="2880" w:hanging="360"/>
      </w:pPr>
      <w:rPr>
        <w:rFonts w:ascii="Symbol" w:hAnsi="Symbol" w:hint="default"/>
      </w:rPr>
    </w:lvl>
    <w:lvl w:ilvl="4" w:tplc="ABD0B80C" w:tentative="1">
      <w:start w:val="1"/>
      <w:numFmt w:val="bullet"/>
      <w:lvlText w:val="o"/>
      <w:lvlJc w:val="left"/>
      <w:pPr>
        <w:ind w:left="3600" w:hanging="360"/>
      </w:pPr>
      <w:rPr>
        <w:rFonts w:ascii="Courier New" w:hAnsi="Courier New" w:cs="Courier New" w:hint="default"/>
      </w:rPr>
    </w:lvl>
    <w:lvl w:ilvl="5" w:tplc="4212FBAA" w:tentative="1">
      <w:start w:val="1"/>
      <w:numFmt w:val="bullet"/>
      <w:lvlText w:val=""/>
      <w:lvlJc w:val="left"/>
      <w:pPr>
        <w:ind w:left="4320" w:hanging="360"/>
      </w:pPr>
      <w:rPr>
        <w:rFonts w:ascii="Wingdings" w:hAnsi="Wingdings" w:hint="default"/>
      </w:rPr>
    </w:lvl>
    <w:lvl w:ilvl="6" w:tplc="5D70036E" w:tentative="1">
      <w:start w:val="1"/>
      <w:numFmt w:val="bullet"/>
      <w:lvlText w:val=""/>
      <w:lvlJc w:val="left"/>
      <w:pPr>
        <w:ind w:left="5040" w:hanging="360"/>
      </w:pPr>
      <w:rPr>
        <w:rFonts w:ascii="Symbol" w:hAnsi="Symbol" w:hint="default"/>
      </w:rPr>
    </w:lvl>
    <w:lvl w:ilvl="7" w:tplc="D80CC948" w:tentative="1">
      <w:start w:val="1"/>
      <w:numFmt w:val="bullet"/>
      <w:lvlText w:val="o"/>
      <w:lvlJc w:val="left"/>
      <w:pPr>
        <w:ind w:left="5760" w:hanging="360"/>
      </w:pPr>
      <w:rPr>
        <w:rFonts w:ascii="Courier New" w:hAnsi="Courier New" w:cs="Courier New" w:hint="default"/>
      </w:rPr>
    </w:lvl>
    <w:lvl w:ilvl="8" w:tplc="5268EE22" w:tentative="1">
      <w:start w:val="1"/>
      <w:numFmt w:val="bullet"/>
      <w:lvlText w:val=""/>
      <w:lvlJc w:val="left"/>
      <w:pPr>
        <w:ind w:left="6480" w:hanging="360"/>
      </w:pPr>
      <w:rPr>
        <w:rFonts w:ascii="Wingdings" w:hAnsi="Wingdings" w:hint="default"/>
      </w:rPr>
    </w:lvl>
  </w:abstractNum>
  <w:abstractNum w:abstractNumId="153" w15:restartNumberingAfterBreak="0">
    <w:nsid w:val="4884457B"/>
    <w:multiLevelType w:val="hybridMultilevel"/>
    <w:tmpl w:val="A5AA05AA"/>
    <w:lvl w:ilvl="0" w:tplc="C04216FE">
      <w:start w:val="1"/>
      <w:numFmt w:val="decimal"/>
      <w:lvlText w:val="%1."/>
      <w:lvlJc w:val="left"/>
      <w:pPr>
        <w:ind w:left="720" w:hanging="360"/>
      </w:pPr>
    </w:lvl>
    <w:lvl w:ilvl="1" w:tplc="9432D40E">
      <w:start w:val="1"/>
      <w:numFmt w:val="lowerLetter"/>
      <w:lvlText w:val="%2."/>
      <w:lvlJc w:val="left"/>
      <w:pPr>
        <w:ind w:left="1440" w:hanging="360"/>
      </w:pPr>
    </w:lvl>
    <w:lvl w:ilvl="2" w:tplc="D3F88D34" w:tentative="1">
      <w:start w:val="1"/>
      <w:numFmt w:val="lowerRoman"/>
      <w:lvlText w:val="%3."/>
      <w:lvlJc w:val="right"/>
      <w:pPr>
        <w:ind w:left="2160" w:hanging="180"/>
      </w:pPr>
    </w:lvl>
    <w:lvl w:ilvl="3" w:tplc="6D1E9808" w:tentative="1">
      <w:start w:val="1"/>
      <w:numFmt w:val="decimal"/>
      <w:lvlText w:val="%4."/>
      <w:lvlJc w:val="left"/>
      <w:pPr>
        <w:ind w:left="2880" w:hanging="360"/>
      </w:pPr>
    </w:lvl>
    <w:lvl w:ilvl="4" w:tplc="F9EC6EF2" w:tentative="1">
      <w:start w:val="1"/>
      <w:numFmt w:val="lowerLetter"/>
      <w:lvlText w:val="%5."/>
      <w:lvlJc w:val="left"/>
      <w:pPr>
        <w:ind w:left="3600" w:hanging="360"/>
      </w:pPr>
    </w:lvl>
    <w:lvl w:ilvl="5" w:tplc="A0F8B9F8" w:tentative="1">
      <w:start w:val="1"/>
      <w:numFmt w:val="lowerRoman"/>
      <w:lvlText w:val="%6."/>
      <w:lvlJc w:val="right"/>
      <w:pPr>
        <w:ind w:left="4320" w:hanging="180"/>
      </w:pPr>
    </w:lvl>
    <w:lvl w:ilvl="6" w:tplc="CCEC3600" w:tentative="1">
      <w:start w:val="1"/>
      <w:numFmt w:val="decimal"/>
      <w:lvlText w:val="%7."/>
      <w:lvlJc w:val="left"/>
      <w:pPr>
        <w:ind w:left="5040" w:hanging="360"/>
      </w:pPr>
    </w:lvl>
    <w:lvl w:ilvl="7" w:tplc="ECA88BE6" w:tentative="1">
      <w:start w:val="1"/>
      <w:numFmt w:val="lowerLetter"/>
      <w:lvlText w:val="%8."/>
      <w:lvlJc w:val="left"/>
      <w:pPr>
        <w:ind w:left="5760" w:hanging="360"/>
      </w:pPr>
    </w:lvl>
    <w:lvl w:ilvl="8" w:tplc="95324E78" w:tentative="1">
      <w:start w:val="1"/>
      <w:numFmt w:val="lowerRoman"/>
      <w:lvlText w:val="%9."/>
      <w:lvlJc w:val="right"/>
      <w:pPr>
        <w:ind w:left="6480" w:hanging="180"/>
      </w:pPr>
    </w:lvl>
  </w:abstractNum>
  <w:abstractNum w:abstractNumId="154" w15:restartNumberingAfterBreak="0">
    <w:nsid w:val="488F4B42"/>
    <w:multiLevelType w:val="hybridMultilevel"/>
    <w:tmpl w:val="E964384C"/>
    <w:lvl w:ilvl="0" w:tplc="3EC2E2D4">
      <w:start w:val="1"/>
      <w:numFmt w:val="bullet"/>
      <w:lvlText w:val=""/>
      <w:lvlJc w:val="left"/>
      <w:pPr>
        <w:ind w:left="720" w:hanging="360"/>
      </w:pPr>
      <w:rPr>
        <w:rFonts w:ascii="Symbol" w:hAnsi="Symbol" w:hint="default"/>
      </w:rPr>
    </w:lvl>
    <w:lvl w:ilvl="1" w:tplc="59822682" w:tentative="1">
      <w:start w:val="1"/>
      <w:numFmt w:val="bullet"/>
      <w:lvlText w:val="o"/>
      <w:lvlJc w:val="left"/>
      <w:pPr>
        <w:ind w:left="1440" w:hanging="360"/>
      </w:pPr>
      <w:rPr>
        <w:rFonts w:ascii="Courier New" w:hAnsi="Courier New" w:cs="Courier New" w:hint="default"/>
      </w:rPr>
    </w:lvl>
    <w:lvl w:ilvl="2" w:tplc="BADE8B3A" w:tentative="1">
      <w:start w:val="1"/>
      <w:numFmt w:val="bullet"/>
      <w:lvlText w:val=""/>
      <w:lvlJc w:val="left"/>
      <w:pPr>
        <w:ind w:left="2160" w:hanging="360"/>
      </w:pPr>
      <w:rPr>
        <w:rFonts w:ascii="Wingdings" w:hAnsi="Wingdings" w:hint="default"/>
      </w:rPr>
    </w:lvl>
    <w:lvl w:ilvl="3" w:tplc="CC603584" w:tentative="1">
      <w:start w:val="1"/>
      <w:numFmt w:val="bullet"/>
      <w:lvlText w:val=""/>
      <w:lvlJc w:val="left"/>
      <w:pPr>
        <w:ind w:left="2880" w:hanging="360"/>
      </w:pPr>
      <w:rPr>
        <w:rFonts w:ascii="Symbol" w:hAnsi="Symbol" w:hint="default"/>
      </w:rPr>
    </w:lvl>
    <w:lvl w:ilvl="4" w:tplc="5BDEA97C" w:tentative="1">
      <w:start w:val="1"/>
      <w:numFmt w:val="bullet"/>
      <w:lvlText w:val="o"/>
      <w:lvlJc w:val="left"/>
      <w:pPr>
        <w:ind w:left="3600" w:hanging="360"/>
      </w:pPr>
      <w:rPr>
        <w:rFonts w:ascii="Courier New" w:hAnsi="Courier New" w:cs="Courier New" w:hint="default"/>
      </w:rPr>
    </w:lvl>
    <w:lvl w:ilvl="5" w:tplc="941EE22C" w:tentative="1">
      <w:start w:val="1"/>
      <w:numFmt w:val="bullet"/>
      <w:lvlText w:val=""/>
      <w:lvlJc w:val="left"/>
      <w:pPr>
        <w:ind w:left="4320" w:hanging="360"/>
      </w:pPr>
      <w:rPr>
        <w:rFonts w:ascii="Wingdings" w:hAnsi="Wingdings" w:hint="default"/>
      </w:rPr>
    </w:lvl>
    <w:lvl w:ilvl="6" w:tplc="378E8A0A" w:tentative="1">
      <w:start w:val="1"/>
      <w:numFmt w:val="bullet"/>
      <w:lvlText w:val=""/>
      <w:lvlJc w:val="left"/>
      <w:pPr>
        <w:ind w:left="5040" w:hanging="360"/>
      </w:pPr>
      <w:rPr>
        <w:rFonts w:ascii="Symbol" w:hAnsi="Symbol" w:hint="default"/>
      </w:rPr>
    </w:lvl>
    <w:lvl w:ilvl="7" w:tplc="130C03C6" w:tentative="1">
      <w:start w:val="1"/>
      <w:numFmt w:val="bullet"/>
      <w:lvlText w:val="o"/>
      <w:lvlJc w:val="left"/>
      <w:pPr>
        <w:ind w:left="5760" w:hanging="360"/>
      </w:pPr>
      <w:rPr>
        <w:rFonts w:ascii="Courier New" w:hAnsi="Courier New" w:cs="Courier New" w:hint="default"/>
      </w:rPr>
    </w:lvl>
    <w:lvl w:ilvl="8" w:tplc="16E8480E" w:tentative="1">
      <w:start w:val="1"/>
      <w:numFmt w:val="bullet"/>
      <w:lvlText w:val=""/>
      <w:lvlJc w:val="left"/>
      <w:pPr>
        <w:ind w:left="6480" w:hanging="360"/>
      </w:pPr>
      <w:rPr>
        <w:rFonts w:ascii="Wingdings" w:hAnsi="Wingdings" w:hint="default"/>
      </w:rPr>
    </w:lvl>
  </w:abstractNum>
  <w:abstractNum w:abstractNumId="155" w15:restartNumberingAfterBreak="0">
    <w:nsid w:val="49061D8C"/>
    <w:multiLevelType w:val="hybridMultilevel"/>
    <w:tmpl w:val="639814B2"/>
    <w:lvl w:ilvl="0" w:tplc="6F6C1E46">
      <w:start w:val="1"/>
      <w:numFmt w:val="bullet"/>
      <w:lvlText w:val=""/>
      <w:lvlJc w:val="left"/>
      <w:pPr>
        <w:ind w:left="720" w:hanging="360"/>
      </w:pPr>
      <w:rPr>
        <w:rFonts w:ascii="Symbol" w:hAnsi="Symbol" w:hint="default"/>
      </w:rPr>
    </w:lvl>
    <w:lvl w:ilvl="1" w:tplc="C4BC07DE">
      <w:start w:val="1"/>
      <w:numFmt w:val="bullet"/>
      <w:lvlText w:val="o"/>
      <w:lvlJc w:val="left"/>
      <w:pPr>
        <w:ind w:left="1440" w:hanging="360"/>
      </w:pPr>
      <w:rPr>
        <w:rFonts w:ascii="Courier New" w:hAnsi="Courier New" w:cs="Courier New" w:hint="default"/>
      </w:rPr>
    </w:lvl>
    <w:lvl w:ilvl="2" w:tplc="0A1066F2" w:tentative="1">
      <w:start w:val="1"/>
      <w:numFmt w:val="bullet"/>
      <w:lvlText w:val=""/>
      <w:lvlJc w:val="left"/>
      <w:pPr>
        <w:ind w:left="2160" w:hanging="360"/>
      </w:pPr>
      <w:rPr>
        <w:rFonts w:ascii="Wingdings" w:hAnsi="Wingdings" w:hint="default"/>
      </w:rPr>
    </w:lvl>
    <w:lvl w:ilvl="3" w:tplc="A9CC7DCC" w:tentative="1">
      <w:start w:val="1"/>
      <w:numFmt w:val="bullet"/>
      <w:lvlText w:val=""/>
      <w:lvlJc w:val="left"/>
      <w:pPr>
        <w:ind w:left="2880" w:hanging="360"/>
      </w:pPr>
      <w:rPr>
        <w:rFonts w:ascii="Symbol" w:hAnsi="Symbol" w:hint="default"/>
      </w:rPr>
    </w:lvl>
    <w:lvl w:ilvl="4" w:tplc="7220D60A" w:tentative="1">
      <w:start w:val="1"/>
      <w:numFmt w:val="bullet"/>
      <w:lvlText w:val="o"/>
      <w:lvlJc w:val="left"/>
      <w:pPr>
        <w:ind w:left="3600" w:hanging="360"/>
      </w:pPr>
      <w:rPr>
        <w:rFonts w:ascii="Courier New" w:hAnsi="Courier New" w:cs="Courier New" w:hint="default"/>
      </w:rPr>
    </w:lvl>
    <w:lvl w:ilvl="5" w:tplc="BAC82420" w:tentative="1">
      <w:start w:val="1"/>
      <w:numFmt w:val="bullet"/>
      <w:lvlText w:val=""/>
      <w:lvlJc w:val="left"/>
      <w:pPr>
        <w:ind w:left="4320" w:hanging="360"/>
      </w:pPr>
      <w:rPr>
        <w:rFonts w:ascii="Wingdings" w:hAnsi="Wingdings" w:hint="default"/>
      </w:rPr>
    </w:lvl>
    <w:lvl w:ilvl="6" w:tplc="5CCA4D80" w:tentative="1">
      <w:start w:val="1"/>
      <w:numFmt w:val="bullet"/>
      <w:lvlText w:val=""/>
      <w:lvlJc w:val="left"/>
      <w:pPr>
        <w:ind w:left="5040" w:hanging="360"/>
      </w:pPr>
      <w:rPr>
        <w:rFonts w:ascii="Symbol" w:hAnsi="Symbol" w:hint="default"/>
      </w:rPr>
    </w:lvl>
    <w:lvl w:ilvl="7" w:tplc="86FE2514" w:tentative="1">
      <w:start w:val="1"/>
      <w:numFmt w:val="bullet"/>
      <w:lvlText w:val="o"/>
      <w:lvlJc w:val="left"/>
      <w:pPr>
        <w:ind w:left="5760" w:hanging="360"/>
      </w:pPr>
      <w:rPr>
        <w:rFonts w:ascii="Courier New" w:hAnsi="Courier New" w:cs="Courier New" w:hint="default"/>
      </w:rPr>
    </w:lvl>
    <w:lvl w:ilvl="8" w:tplc="E532393E" w:tentative="1">
      <w:start w:val="1"/>
      <w:numFmt w:val="bullet"/>
      <w:lvlText w:val=""/>
      <w:lvlJc w:val="left"/>
      <w:pPr>
        <w:ind w:left="6480" w:hanging="360"/>
      </w:pPr>
      <w:rPr>
        <w:rFonts w:ascii="Wingdings" w:hAnsi="Wingdings" w:hint="default"/>
      </w:rPr>
    </w:lvl>
  </w:abstractNum>
  <w:abstractNum w:abstractNumId="156" w15:restartNumberingAfterBreak="0">
    <w:nsid w:val="49284A35"/>
    <w:multiLevelType w:val="hybridMultilevel"/>
    <w:tmpl w:val="4BE6350C"/>
    <w:lvl w:ilvl="0" w:tplc="6E1EFDE4">
      <w:start w:val="1"/>
      <w:numFmt w:val="bullet"/>
      <w:lvlText w:val=""/>
      <w:lvlJc w:val="left"/>
      <w:pPr>
        <w:ind w:left="720" w:hanging="360"/>
      </w:pPr>
      <w:rPr>
        <w:rFonts w:ascii="Symbol" w:hAnsi="Symbol" w:hint="default"/>
      </w:rPr>
    </w:lvl>
    <w:lvl w:ilvl="1" w:tplc="DEA63F5C">
      <w:start w:val="1"/>
      <w:numFmt w:val="bullet"/>
      <w:lvlText w:val="o"/>
      <w:lvlJc w:val="left"/>
      <w:pPr>
        <w:ind w:left="1440" w:hanging="360"/>
      </w:pPr>
      <w:rPr>
        <w:rFonts w:ascii="Courier New" w:hAnsi="Courier New" w:cs="Courier New" w:hint="default"/>
      </w:rPr>
    </w:lvl>
    <w:lvl w:ilvl="2" w:tplc="0882C948" w:tentative="1">
      <w:start w:val="1"/>
      <w:numFmt w:val="bullet"/>
      <w:lvlText w:val=""/>
      <w:lvlJc w:val="left"/>
      <w:pPr>
        <w:ind w:left="2160" w:hanging="360"/>
      </w:pPr>
      <w:rPr>
        <w:rFonts w:ascii="Wingdings" w:hAnsi="Wingdings" w:hint="default"/>
      </w:rPr>
    </w:lvl>
    <w:lvl w:ilvl="3" w:tplc="64C2BD94" w:tentative="1">
      <w:start w:val="1"/>
      <w:numFmt w:val="bullet"/>
      <w:lvlText w:val=""/>
      <w:lvlJc w:val="left"/>
      <w:pPr>
        <w:ind w:left="2880" w:hanging="360"/>
      </w:pPr>
      <w:rPr>
        <w:rFonts w:ascii="Symbol" w:hAnsi="Symbol" w:hint="default"/>
      </w:rPr>
    </w:lvl>
    <w:lvl w:ilvl="4" w:tplc="840E9F6E" w:tentative="1">
      <w:start w:val="1"/>
      <w:numFmt w:val="bullet"/>
      <w:lvlText w:val="o"/>
      <w:lvlJc w:val="left"/>
      <w:pPr>
        <w:ind w:left="3600" w:hanging="360"/>
      </w:pPr>
      <w:rPr>
        <w:rFonts w:ascii="Courier New" w:hAnsi="Courier New" w:cs="Courier New" w:hint="default"/>
      </w:rPr>
    </w:lvl>
    <w:lvl w:ilvl="5" w:tplc="AED81FD2" w:tentative="1">
      <w:start w:val="1"/>
      <w:numFmt w:val="bullet"/>
      <w:lvlText w:val=""/>
      <w:lvlJc w:val="left"/>
      <w:pPr>
        <w:ind w:left="4320" w:hanging="360"/>
      </w:pPr>
      <w:rPr>
        <w:rFonts w:ascii="Wingdings" w:hAnsi="Wingdings" w:hint="default"/>
      </w:rPr>
    </w:lvl>
    <w:lvl w:ilvl="6" w:tplc="3CDA0B9C" w:tentative="1">
      <w:start w:val="1"/>
      <w:numFmt w:val="bullet"/>
      <w:lvlText w:val=""/>
      <w:lvlJc w:val="left"/>
      <w:pPr>
        <w:ind w:left="5040" w:hanging="360"/>
      </w:pPr>
      <w:rPr>
        <w:rFonts w:ascii="Symbol" w:hAnsi="Symbol" w:hint="default"/>
      </w:rPr>
    </w:lvl>
    <w:lvl w:ilvl="7" w:tplc="C3FC4266" w:tentative="1">
      <w:start w:val="1"/>
      <w:numFmt w:val="bullet"/>
      <w:lvlText w:val="o"/>
      <w:lvlJc w:val="left"/>
      <w:pPr>
        <w:ind w:left="5760" w:hanging="360"/>
      </w:pPr>
      <w:rPr>
        <w:rFonts w:ascii="Courier New" w:hAnsi="Courier New" w:cs="Courier New" w:hint="default"/>
      </w:rPr>
    </w:lvl>
    <w:lvl w:ilvl="8" w:tplc="C910FCDA" w:tentative="1">
      <w:start w:val="1"/>
      <w:numFmt w:val="bullet"/>
      <w:lvlText w:val=""/>
      <w:lvlJc w:val="left"/>
      <w:pPr>
        <w:ind w:left="6480" w:hanging="360"/>
      </w:pPr>
      <w:rPr>
        <w:rFonts w:ascii="Wingdings" w:hAnsi="Wingdings" w:hint="default"/>
      </w:rPr>
    </w:lvl>
  </w:abstractNum>
  <w:abstractNum w:abstractNumId="157" w15:restartNumberingAfterBreak="0">
    <w:nsid w:val="492E3E43"/>
    <w:multiLevelType w:val="hybridMultilevel"/>
    <w:tmpl w:val="86A4CEC2"/>
    <w:lvl w:ilvl="0" w:tplc="718EC83E">
      <w:start w:val="1"/>
      <w:numFmt w:val="bullet"/>
      <w:lvlText w:val=""/>
      <w:lvlJc w:val="left"/>
      <w:pPr>
        <w:ind w:left="720" w:hanging="360"/>
      </w:pPr>
      <w:rPr>
        <w:rFonts w:ascii="Symbol" w:hAnsi="Symbol" w:hint="default"/>
      </w:rPr>
    </w:lvl>
    <w:lvl w:ilvl="1" w:tplc="79B244DA" w:tentative="1">
      <w:start w:val="1"/>
      <w:numFmt w:val="bullet"/>
      <w:lvlText w:val="o"/>
      <w:lvlJc w:val="left"/>
      <w:pPr>
        <w:ind w:left="1440" w:hanging="360"/>
      </w:pPr>
      <w:rPr>
        <w:rFonts w:ascii="Courier New" w:hAnsi="Courier New" w:cs="Courier New" w:hint="default"/>
      </w:rPr>
    </w:lvl>
    <w:lvl w:ilvl="2" w:tplc="D8D63484" w:tentative="1">
      <w:start w:val="1"/>
      <w:numFmt w:val="bullet"/>
      <w:lvlText w:val=""/>
      <w:lvlJc w:val="left"/>
      <w:pPr>
        <w:ind w:left="2160" w:hanging="360"/>
      </w:pPr>
      <w:rPr>
        <w:rFonts w:ascii="Wingdings" w:hAnsi="Wingdings" w:hint="default"/>
      </w:rPr>
    </w:lvl>
    <w:lvl w:ilvl="3" w:tplc="25DA6B26" w:tentative="1">
      <w:start w:val="1"/>
      <w:numFmt w:val="bullet"/>
      <w:lvlText w:val=""/>
      <w:lvlJc w:val="left"/>
      <w:pPr>
        <w:ind w:left="2880" w:hanging="360"/>
      </w:pPr>
      <w:rPr>
        <w:rFonts w:ascii="Symbol" w:hAnsi="Symbol" w:hint="default"/>
      </w:rPr>
    </w:lvl>
    <w:lvl w:ilvl="4" w:tplc="F6303B26" w:tentative="1">
      <w:start w:val="1"/>
      <w:numFmt w:val="bullet"/>
      <w:lvlText w:val="o"/>
      <w:lvlJc w:val="left"/>
      <w:pPr>
        <w:ind w:left="3600" w:hanging="360"/>
      </w:pPr>
      <w:rPr>
        <w:rFonts w:ascii="Courier New" w:hAnsi="Courier New" w:cs="Courier New" w:hint="default"/>
      </w:rPr>
    </w:lvl>
    <w:lvl w:ilvl="5" w:tplc="8FF085B4" w:tentative="1">
      <w:start w:val="1"/>
      <w:numFmt w:val="bullet"/>
      <w:lvlText w:val=""/>
      <w:lvlJc w:val="left"/>
      <w:pPr>
        <w:ind w:left="4320" w:hanging="360"/>
      </w:pPr>
      <w:rPr>
        <w:rFonts w:ascii="Wingdings" w:hAnsi="Wingdings" w:hint="default"/>
      </w:rPr>
    </w:lvl>
    <w:lvl w:ilvl="6" w:tplc="ABE288DA" w:tentative="1">
      <w:start w:val="1"/>
      <w:numFmt w:val="bullet"/>
      <w:lvlText w:val=""/>
      <w:lvlJc w:val="left"/>
      <w:pPr>
        <w:ind w:left="5040" w:hanging="360"/>
      </w:pPr>
      <w:rPr>
        <w:rFonts w:ascii="Symbol" w:hAnsi="Symbol" w:hint="default"/>
      </w:rPr>
    </w:lvl>
    <w:lvl w:ilvl="7" w:tplc="A9D0FEA8" w:tentative="1">
      <w:start w:val="1"/>
      <w:numFmt w:val="bullet"/>
      <w:lvlText w:val="o"/>
      <w:lvlJc w:val="left"/>
      <w:pPr>
        <w:ind w:left="5760" w:hanging="360"/>
      </w:pPr>
      <w:rPr>
        <w:rFonts w:ascii="Courier New" w:hAnsi="Courier New" w:cs="Courier New" w:hint="default"/>
      </w:rPr>
    </w:lvl>
    <w:lvl w:ilvl="8" w:tplc="3B708010" w:tentative="1">
      <w:start w:val="1"/>
      <w:numFmt w:val="bullet"/>
      <w:lvlText w:val=""/>
      <w:lvlJc w:val="left"/>
      <w:pPr>
        <w:ind w:left="6480" w:hanging="360"/>
      </w:pPr>
      <w:rPr>
        <w:rFonts w:ascii="Wingdings" w:hAnsi="Wingdings" w:hint="default"/>
      </w:rPr>
    </w:lvl>
  </w:abstractNum>
  <w:abstractNum w:abstractNumId="158" w15:restartNumberingAfterBreak="0">
    <w:nsid w:val="49BE40C0"/>
    <w:multiLevelType w:val="hybridMultilevel"/>
    <w:tmpl w:val="69C41C1C"/>
    <w:lvl w:ilvl="0" w:tplc="A34AC090">
      <w:start w:val="1"/>
      <w:numFmt w:val="bullet"/>
      <w:lvlText w:val=""/>
      <w:lvlJc w:val="left"/>
      <w:pPr>
        <w:ind w:left="720" w:hanging="360"/>
      </w:pPr>
      <w:rPr>
        <w:rFonts w:ascii="Symbol" w:hAnsi="Symbol" w:hint="default"/>
      </w:rPr>
    </w:lvl>
    <w:lvl w:ilvl="1" w:tplc="C4E042D2" w:tentative="1">
      <w:start w:val="1"/>
      <w:numFmt w:val="bullet"/>
      <w:lvlText w:val="o"/>
      <w:lvlJc w:val="left"/>
      <w:pPr>
        <w:ind w:left="1440" w:hanging="360"/>
      </w:pPr>
      <w:rPr>
        <w:rFonts w:ascii="Courier New" w:hAnsi="Courier New" w:cs="Courier New" w:hint="default"/>
      </w:rPr>
    </w:lvl>
    <w:lvl w:ilvl="2" w:tplc="F5DCBB7A" w:tentative="1">
      <w:start w:val="1"/>
      <w:numFmt w:val="bullet"/>
      <w:lvlText w:val=""/>
      <w:lvlJc w:val="left"/>
      <w:pPr>
        <w:ind w:left="2160" w:hanging="360"/>
      </w:pPr>
      <w:rPr>
        <w:rFonts w:ascii="Wingdings" w:hAnsi="Wingdings" w:hint="default"/>
      </w:rPr>
    </w:lvl>
    <w:lvl w:ilvl="3" w:tplc="AF4C6172" w:tentative="1">
      <w:start w:val="1"/>
      <w:numFmt w:val="bullet"/>
      <w:lvlText w:val=""/>
      <w:lvlJc w:val="left"/>
      <w:pPr>
        <w:ind w:left="2880" w:hanging="360"/>
      </w:pPr>
      <w:rPr>
        <w:rFonts w:ascii="Symbol" w:hAnsi="Symbol" w:hint="default"/>
      </w:rPr>
    </w:lvl>
    <w:lvl w:ilvl="4" w:tplc="C87E25EC" w:tentative="1">
      <w:start w:val="1"/>
      <w:numFmt w:val="bullet"/>
      <w:lvlText w:val="o"/>
      <w:lvlJc w:val="left"/>
      <w:pPr>
        <w:ind w:left="3600" w:hanging="360"/>
      </w:pPr>
      <w:rPr>
        <w:rFonts w:ascii="Courier New" w:hAnsi="Courier New" w:cs="Courier New" w:hint="default"/>
      </w:rPr>
    </w:lvl>
    <w:lvl w:ilvl="5" w:tplc="493CDF20" w:tentative="1">
      <w:start w:val="1"/>
      <w:numFmt w:val="bullet"/>
      <w:lvlText w:val=""/>
      <w:lvlJc w:val="left"/>
      <w:pPr>
        <w:ind w:left="4320" w:hanging="360"/>
      </w:pPr>
      <w:rPr>
        <w:rFonts w:ascii="Wingdings" w:hAnsi="Wingdings" w:hint="default"/>
      </w:rPr>
    </w:lvl>
    <w:lvl w:ilvl="6" w:tplc="5E0416DC" w:tentative="1">
      <w:start w:val="1"/>
      <w:numFmt w:val="bullet"/>
      <w:lvlText w:val=""/>
      <w:lvlJc w:val="left"/>
      <w:pPr>
        <w:ind w:left="5040" w:hanging="360"/>
      </w:pPr>
      <w:rPr>
        <w:rFonts w:ascii="Symbol" w:hAnsi="Symbol" w:hint="default"/>
      </w:rPr>
    </w:lvl>
    <w:lvl w:ilvl="7" w:tplc="62C0F2F4" w:tentative="1">
      <w:start w:val="1"/>
      <w:numFmt w:val="bullet"/>
      <w:lvlText w:val="o"/>
      <w:lvlJc w:val="left"/>
      <w:pPr>
        <w:ind w:left="5760" w:hanging="360"/>
      </w:pPr>
      <w:rPr>
        <w:rFonts w:ascii="Courier New" w:hAnsi="Courier New" w:cs="Courier New" w:hint="default"/>
      </w:rPr>
    </w:lvl>
    <w:lvl w:ilvl="8" w:tplc="1430BA14" w:tentative="1">
      <w:start w:val="1"/>
      <w:numFmt w:val="bullet"/>
      <w:lvlText w:val=""/>
      <w:lvlJc w:val="left"/>
      <w:pPr>
        <w:ind w:left="6480" w:hanging="360"/>
      </w:pPr>
      <w:rPr>
        <w:rFonts w:ascii="Wingdings" w:hAnsi="Wingdings" w:hint="default"/>
      </w:rPr>
    </w:lvl>
  </w:abstractNum>
  <w:abstractNum w:abstractNumId="159" w15:restartNumberingAfterBreak="0">
    <w:nsid w:val="4A026D0B"/>
    <w:multiLevelType w:val="hybridMultilevel"/>
    <w:tmpl w:val="39862258"/>
    <w:lvl w:ilvl="0" w:tplc="FE546B88">
      <w:start w:val="1"/>
      <w:numFmt w:val="bullet"/>
      <w:lvlText w:val=""/>
      <w:lvlJc w:val="left"/>
      <w:pPr>
        <w:ind w:left="720" w:hanging="360"/>
      </w:pPr>
      <w:rPr>
        <w:rFonts w:ascii="Symbol" w:hAnsi="Symbol" w:hint="default"/>
      </w:rPr>
    </w:lvl>
    <w:lvl w:ilvl="1" w:tplc="9F3E7508" w:tentative="1">
      <w:start w:val="1"/>
      <w:numFmt w:val="bullet"/>
      <w:lvlText w:val="o"/>
      <w:lvlJc w:val="left"/>
      <w:pPr>
        <w:ind w:left="1440" w:hanging="360"/>
      </w:pPr>
      <w:rPr>
        <w:rFonts w:ascii="Courier New" w:hAnsi="Courier New" w:cs="Courier New" w:hint="default"/>
      </w:rPr>
    </w:lvl>
    <w:lvl w:ilvl="2" w:tplc="4322F51E" w:tentative="1">
      <w:start w:val="1"/>
      <w:numFmt w:val="bullet"/>
      <w:lvlText w:val=""/>
      <w:lvlJc w:val="left"/>
      <w:pPr>
        <w:ind w:left="2160" w:hanging="360"/>
      </w:pPr>
      <w:rPr>
        <w:rFonts w:ascii="Wingdings" w:hAnsi="Wingdings" w:hint="default"/>
      </w:rPr>
    </w:lvl>
    <w:lvl w:ilvl="3" w:tplc="22A44F62" w:tentative="1">
      <w:start w:val="1"/>
      <w:numFmt w:val="bullet"/>
      <w:lvlText w:val=""/>
      <w:lvlJc w:val="left"/>
      <w:pPr>
        <w:ind w:left="2880" w:hanging="360"/>
      </w:pPr>
      <w:rPr>
        <w:rFonts w:ascii="Symbol" w:hAnsi="Symbol" w:hint="default"/>
      </w:rPr>
    </w:lvl>
    <w:lvl w:ilvl="4" w:tplc="BA62F54E" w:tentative="1">
      <w:start w:val="1"/>
      <w:numFmt w:val="bullet"/>
      <w:lvlText w:val="o"/>
      <w:lvlJc w:val="left"/>
      <w:pPr>
        <w:ind w:left="3600" w:hanging="360"/>
      </w:pPr>
      <w:rPr>
        <w:rFonts w:ascii="Courier New" w:hAnsi="Courier New" w:cs="Courier New" w:hint="default"/>
      </w:rPr>
    </w:lvl>
    <w:lvl w:ilvl="5" w:tplc="65C0E224" w:tentative="1">
      <w:start w:val="1"/>
      <w:numFmt w:val="bullet"/>
      <w:lvlText w:val=""/>
      <w:lvlJc w:val="left"/>
      <w:pPr>
        <w:ind w:left="4320" w:hanging="360"/>
      </w:pPr>
      <w:rPr>
        <w:rFonts w:ascii="Wingdings" w:hAnsi="Wingdings" w:hint="default"/>
      </w:rPr>
    </w:lvl>
    <w:lvl w:ilvl="6" w:tplc="F9F84C34" w:tentative="1">
      <w:start w:val="1"/>
      <w:numFmt w:val="bullet"/>
      <w:lvlText w:val=""/>
      <w:lvlJc w:val="left"/>
      <w:pPr>
        <w:ind w:left="5040" w:hanging="360"/>
      </w:pPr>
      <w:rPr>
        <w:rFonts w:ascii="Symbol" w:hAnsi="Symbol" w:hint="default"/>
      </w:rPr>
    </w:lvl>
    <w:lvl w:ilvl="7" w:tplc="D0945CA8" w:tentative="1">
      <w:start w:val="1"/>
      <w:numFmt w:val="bullet"/>
      <w:lvlText w:val="o"/>
      <w:lvlJc w:val="left"/>
      <w:pPr>
        <w:ind w:left="5760" w:hanging="360"/>
      </w:pPr>
      <w:rPr>
        <w:rFonts w:ascii="Courier New" w:hAnsi="Courier New" w:cs="Courier New" w:hint="default"/>
      </w:rPr>
    </w:lvl>
    <w:lvl w:ilvl="8" w:tplc="1C80A1A6" w:tentative="1">
      <w:start w:val="1"/>
      <w:numFmt w:val="bullet"/>
      <w:lvlText w:val=""/>
      <w:lvlJc w:val="left"/>
      <w:pPr>
        <w:ind w:left="6480" w:hanging="360"/>
      </w:pPr>
      <w:rPr>
        <w:rFonts w:ascii="Wingdings" w:hAnsi="Wingdings" w:hint="default"/>
      </w:rPr>
    </w:lvl>
  </w:abstractNum>
  <w:abstractNum w:abstractNumId="160" w15:restartNumberingAfterBreak="0">
    <w:nsid w:val="4AD47184"/>
    <w:multiLevelType w:val="hybridMultilevel"/>
    <w:tmpl w:val="24E26388"/>
    <w:lvl w:ilvl="0" w:tplc="AD7CDA6C">
      <w:start w:val="1"/>
      <w:numFmt w:val="decimal"/>
      <w:lvlText w:val="%1."/>
      <w:lvlJc w:val="left"/>
      <w:pPr>
        <w:ind w:left="720" w:hanging="360"/>
      </w:pPr>
    </w:lvl>
    <w:lvl w:ilvl="1" w:tplc="063A323C">
      <w:start w:val="1"/>
      <w:numFmt w:val="lowerLetter"/>
      <w:lvlText w:val="%2."/>
      <w:lvlJc w:val="left"/>
      <w:pPr>
        <w:ind w:left="1440" w:hanging="360"/>
      </w:pPr>
    </w:lvl>
    <w:lvl w:ilvl="2" w:tplc="889687D2" w:tentative="1">
      <w:start w:val="1"/>
      <w:numFmt w:val="lowerRoman"/>
      <w:lvlText w:val="%3."/>
      <w:lvlJc w:val="right"/>
      <w:pPr>
        <w:ind w:left="2160" w:hanging="180"/>
      </w:pPr>
    </w:lvl>
    <w:lvl w:ilvl="3" w:tplc="2B7A6476" w:tentative="1">
      <w:start w:val="1"/>
      <w:numFmt w:val="decimal"/>
      <w:lvlText w:val="%4."/>
      <w:lvlJc w:val="left"/>
      <w:pPr>
        <w:ind w:left="2880" w:hanging="360"/>
      </w:pPr>
    </w:lvl>
    <w:lvl w:ilvl="4" w:tplc="9D16FEF2" w:tentative="1">
      <w:start w:val="1"/>
      <w:numFmt w:val="lowerLetter"/>
      <w:lvlText w:val="%5."/>
      <w:lvlJc w:val="left"/>
      <w:pPr>
        <w:ind w:left="3600" w:hanging="360"/>
      </w:pPr>
    </w:lvl>
    <w:lvl w:ilvl="5" w:tplc="1674AA18" w:tentative="1">
      <w:start w:val="1"/>
      <w:numFmt w:val="lowerRoman"/>
      <w:lvlText w:val="%6."/>
      <w:lvlJc w:val="right"/>
      <w:pPr>
        <w:ind w:left="4320" w:hanging="180"/>
      </w:pPr>
    </w:lvl>
    <w:lvl w:ilvl="6" w:tplc="F10AC4B4" w:tentative="1">
      <w:start w:val="1"/>
      <w:numFmt w:val="decimal"/>
      <w:lvlText w:val="%7."/>
      <w:lvlJc w:val="left"/>
      <w:pPr>
        <w:ind w:left="5040" w:hanging="360"/>
      </w:pPr>
    </w:lvl>
    <w:lvl w:ilvl="7" w:tplc="ACD02EA6" w:tentative="1">
      <w:start w:val="1"/>
      <w:numFmt w:val="lowerLetter"/>
      <w:lvlText w:val="%8."/>
      <w:lvlJc w:val="left"/>
      <w:pPr>
        <w:ind w:left="5760" w:hanging="360"/>
      </w:pPr>
    </w:lvl>
    <w:lvl w:ilvl="8" w:tplc="F8825594" w:tentative="1">
      <w:start w:val="1"/>
      <w:numFmt w:val="lowerRoman"/>
      <w:lvlText w:val="%9."/>
      <w:lvlJc w:val="right"/>
      <w:pPr>
        <w:ind w:left="6480" w:hanging="180"/>
      </w:pPr>
    </w:lvl>
  </w:abstractNum>
  <w:abstractNum w:abstractNumId="161" w15:restartNumberingAfterBreak="0">
    <w:nsid w:val="4B181F59"/>
    <w:multiLevelType w:val="hybridMultilevel"/>
    <w:tmpl w:val="BFC45980"/>
    <w:lvl w:ilvl="0" w:tplc="D5CA58D6">
      <w:start w:val="1"/>
      <w:numFmt w:val="bullet"/>
      <w:lvlText w:val=""/>
      <w:lvlJc w:val="left"/>
      <w:pPr>
        <w:ind w:left="720" w:hanging="360"/>
      </w:pPr>
      <w:rPr>
        <w:rFonts w:ascii="Symbol" w:hAnsi="Symbol" w:hint="default"/>
      </w:rPr>
    </w:lvl>
    <w:lvl w:ilvl="1" w:tplc="7D2A3C28" w:tentative="1">
      <w:start w:val="1"/>
      <w:numFmt w:val="bullet"/>
      <w:lvlText w:val="o"/>
      <w:lvlJc w:val="left"/>
      <w:pPr>
        <w:ind w:left="1440" w:hanging="360"/>
      </w:pPr>
      <w:rPr>
        <w:rFonts w:ascii="Courier New" w:hAnsi="Courier New" w:cs="Courier New" w:hint="default"/>
      </w:rPr>
    </w:lvl>
    <w:lvl w:ilvl="2" w:tplc="220C74A4" w:tentative="1">
      <w:start w:val="1"/>
      <w:numFmt w:val="bullet"/>
      <w:lvlText w:val=""/>
      <w:lvlJc w:val="left"/>
      <w:pPr>
        <w:ind w:left="2160" w:hanging="360"/>
      </w:pPr>
      <w:rPr>
        <w:rFonts w:ascii="Wingdings" w:hAnsi="Wingdings" w:hint="default"/>
      </w:rPr>
    </w:lvl>
    <w:lvl w:ilvl="3" w:tplc="26365612" w:tentative="1">
      <w:start w:val="1"/>
      <w:numFmt w:val="bullet"/>
      <w:lvlText w:val=""/>
      <w:lvlJc w:val="left"/>
      <w:pPr>
        <w:ind w:left="2880" w:hanging="360"/>
      </w:pPr>
      <w:rPr>
        <w:rFonts w:ascii="Symbol" w:hAnsi="Symbol" w:hint="default"/>
      </w:rPr>
    </w:lvl>
    <w:lvl w:ilvl="4" w:tplc="4CDA9D74" w:tentative="1">
      <w:start w:val="1"/>
      <w:numFmt w:val="bullet"/>
      <w:lvlText w:val="o"/>
      <w:lvlJc w:val="left"/>
      <w:pPr>
        <w:ind w:left="3600" w:hanging="360"/>
      </w:pPr>
      <w:rPr>
        <w:rFonts w:ascii="Courier New" w:hAnsi="Courier New" w:cs="Courier New" w:hint="default"/>
      </w:rPr>
    </w:lvl>
    <w:lvl w:ilvl="5" w:tplc="04B25AE6" w:tentative="1">
      <w:start w:val="1"/>
      <w:numFmt w:val="bullet"/>
      <w:lvlText w:val=""/>
      <w:lvlJc w:val="left"/>
      <w:pPr>
        <w:ind w:left="4320" w:hanging="360"/>
      </w:pPr>
      <w:rPr>
        <w:rFonts w:ascii="Wingdings" w:hAnsi="Wingdings" w:hint="default"/>
      </w:rPr>
    </w:lvl>
    <w:lvl w:ilvl="6" w:tplc="8DA45B0A" w:tentative="1">
      <w:start w:val="1"/>
      <w:numFmt w:val="bullet"/>
      <w:lvlText w:val=""/>
      <w:lvlJc w:val="left"/>
      <w:pPr>
        <w:ind w:left="5040" w:hanging="360"/>
      </w:pPr>
      <w:rPr>
        <w:rFonts w:ascii="Symbol" w:hAnsi="Symbol" w:hint="default"/>
      </w:rPr>
    </w:lvl>
    <w:lvl w:ilvl="7" w:tplc="2522E0FE" w:tentative="1">
      <w:start w:val="1"/>
      <w:numFmt w:val="bullet"/>
      <w:lvlText w:val="o"/>
      <w:lvlJc w:val="left"/>
      <w:pPr>
        <w:ind w:left="5760" w:hanging="360"/>
      </w:pPr>
      <w:rPr>
        <w:rFonts w:ascii="Courier New" w:hAnsi="Courier New" w:cs="Courier New" w:hint="default"/>
      </w:rPr>
    </w:lvl>
    <w:lvl w:ilvl="8" w:tplc="13DC2486" w:tentative="1">
      <w:start w:val="1"/>
      <w:numFmt w:val="bullet"/>
      <w:lvlText w:val=""/>
      <w:lvlJc w:val="left"/>
      <w:pPr>
        <w:ind w:left="6480" w:hanging="360"/>
      </w:pPr>
      <w:rPr>
        <w:rFonts w:ascii="Wingdings" w:hAnsi="Wingdings" w:hint="default"/>
      </w:rPr>
    </w:lvl>
  </w:abstractNum>
  <w:abstractNum w:abstractNumId="162" w15:restartNumberingAfterBreak="0">
    <w:nsid w:val="4B53761A"/>
    <w:multiLevelType w:val="hybridMultilevel"/>
    <w:tmpl w:val="0E203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4BE301DC"/>
    <w:multiLevelType w:val="hybridMultilevel"/>
    <w:tmpl w:val="21B0C8FC"/>
    <w:lvl w:ilvl="0" w:tplc="2020ED46">
      <w:start w:val="1"/>
      <w:numFmt w:val="bullet"/>
      <w:lvlText w:val=""/>
      <w:lvlJc w:val="left"/>
      <w:pPr>
        <w:ind w:left="720" w:hanging="360"/>
      </w:pPr>
      <w:rPr>
        <w:rFonts w:ascii="Symbol" w:hAnsi="Symbol" w:hint="default"/>
      </w:rPr>
    </w:lvl>
    <w:lvl w:ilvl="1" w:tplc="4B205EAC" w:tentative="1">
      <w:start w:val="1"/>
      <w:numFmt w:val="bullet"/>
      <w:lvlText w:val="o"/>
      <w:lvlJc w:val="left"/>
      <w:pPr>
        <w:ind w:left="1440" w:hanging="360"/>
      </w:pPr>
      <w:rPr>
        <w:rFonts w:ascii="Courier New" w:hAnsi="Courier New" w:cs="Courier New" w:hint="default"/>
      </w:rPr>
    </w:lvl>
    <w:lvl w:ilvl="2" w:tplc="4BC2A9D6" w:tentative="1">
      <w:start w:val="1"/>
      <w:numFmt w:val="bullet"/>
      <w:lvlText w:val=""/>
      <w:lvlJc w:val="left"/>
      <w:pPr>
        <w:ind w:left="2160" w:hanging="360"/>
      </w:pPr>
      <w:rPr>
        <w:rFonts w:ascii="Wingdings" w:hAnsi="Wingdings" w:hint="default"/>
      </w:rPr>
    </w:lvl>
    <w:lvl w:ilvl="3" w:tplc="F7646F90" w:tentative="1">
      <w:start w:val="1"/>
      <w:numFmt w:val="bullet"/>
      <w:lvlText w:val=""/>
      <w:lvlJc w:val="left"/>
      <w:pPr>
        <w:ind w:left="2880" w:hanging="360"/>
      </w:pPr>
      <w:rPr>
        <w:rFonts w:ascii="Symbol" w:hAnsi="Symbol" w:hint="default"/>
      </w:rPr>
    </w:lvl>
    <w:lvl w:ilvl="4" w:tplc="72CEBB66" w:tentative="1">
      <w:start w:val="1"/>
      <w:numFmt w:val="bullet"/>
      <w:lvlText w:val="o"/>
      <w:lvlJc w:val="left"/>
      <w:pPr>
        <w:ind w:left="3600" w:hanging="360"/>
      </w:pPr>
      <w:rPr>
        <w:rFonts w:ascii="Courier New" w:hAnsi="Courier New" w:cs="Courier New" w:hint="default"/>
      </w:rPr>
    </w:lvl>
    <w:lvl w:ilvl="5" w:tplc="EABA8780" w:tentative="1">
      <w:start w:val="1"/>
      <w:numFmt w:val="bullet"/>
      <w:lvlText w:val=""/>
      <w:lvlJc w:val="left"/>
      <w:pPr>
        <w:ind w:left="4320" w:hanging="360"/>
      </w:pPr>
      <w:rPr>
        <w:rFonts w:ascii="Wingdings" w:hAnsi="Wingdings" w:hint="default"/>
      </w:rPr>
    </w:lvl>
    <w:lvl w:ilvl="6" w:tplc="D74E61F2" w:tentative="1">
      <w:start w:val="1"/>
      <w:numFmt w:val="bullet"/>
      <w:lvlText w:val=""/>
      <w:lvlJc w:val="left"/>
      <w:pPr>
        <w:ind w:left="5040" w:hanging="360"/>
      </w:pPr>
      <w:rPr>
        <w:rFonts w:ascii="Symbol" w:hAnsi="Symbol" w:hint="default"/>
      </w:rPr>
    </w:lvl>
    <w:lvl w:ilvl="7" w:tplc="E3827660" w:tentative="1">
      <w:start w:val="1"/>
      <w:numFmt w:val="bullet"/>
      <w:lvlText w:val="o"/>
      <w:lvlJc w:val="left"/>
      <w:pPr>
        <w:ind w:left="5760" w:hanging="360"/>
      </w:pPr>
      <w:rPr>
        <w:rFonts w:ascii="Courier New" w:hAnsi="Courier New" w:cs="Courier New" w:hint="default"/>
      </w:rPr>
    </w:lvl>
    <w:lvl w:ilvl="8" w:tplc="B566BE0A" w:tentative="1">
      <w:start w:val="1"/>
      <w:numFmt w:val="bullet"/>
      <w:lvlText w:val=""/>
      <w:lvlJc w:val="left"/>
      <w:pPr>
        <w:ind w:left="6480" w:hanging="360"/>
      </w:pPr>
      <w:rPr>
        <w:rFonts w:ascii="Wingdings" w:hAnsi="Wingdings" w:hint="default"/>
      </w:rPr>
    </w:lvl>
  </w:abstractNum>
  <w:abstractNum w:abstractNumId="164" w15:restartNumberingAfterBreak="0">
    <w:nsid w:val="4CDF3C6F"/>
    <w:multiLevelType w:val="hybridMultilevel"/>
    <w:tmpl w:val="82C08DFE"/>
    <w:lvl w:ilvl="0" w:tplc="B02E4AEE">
      <w:start w:val="1"/>
      <w:numFmt w:val="decimal"/>
      <w:lvlText w:val="%1."/>
      <w:lvlJc w:val="left"/>
      <w:pPr>
        <w:ind w:left="720" w:hanging="360"/>
      </w:pPr>
    </w:lvl>
    <w:lvl w:ilvl="1" w:tplc="E92006C2">
      <w:start w:val="1"/>
      <w:numFmt w:val="lowerLetter"/>
      <w:lvlText w:val="%2."/>
      <w:lvlJc w:val="left"/>
      <w:pPr>
        <w:ind w:left="1440" w:hanging="360"/>
      </w:pPr>
    </w:lvl>
    <w:lvl w:ilvl="2" w:tplc="8EB88FB4" w:tentative="1">
      <w:start w:val="1"/>
      <w:numFmt w:val="lowerRoman"/>
      <w:lvlText w:val="%3."/>
      <w:lvlJc w:val="right"/>
      <w:pPr>
        <w:ind w:left="2160" w:hanging="180"/>
      </w:pPr>
    </w:lvl>
    <w:lvl w:ilvl="3" w:tplc="7DD02A4E" w:tentative="1">
      <w:start w:val="1"/>
      <w:numFmt w:val="decimal"/>
      <w:lvlText w:val="%4."/>
      <w:lvlJc w:val="left"/>
      <w:pPr>
        <w:ind w:left="2880" w:hanging="360"/>
      </w:pPr>
    </w:lvl>
    <w:lvl w:ilvl="4" w:tplc="79260624" w:tentative="1">
      <w:start w:val="1"/>
      <w:numFmt w:val="lowerLetter"/>
      <w:lvlText w:val="%5."/>
      <w:lvlJc w:val="left"/>
      <w:pPr>
        <w:ind w:left="3600" w:hanging="360"/>
      </w:pPr>
    </w:lvl>
    <w:lvl w:ilvl="5" w:tplc="10584FAA" w:tentative="1">
      <w:start w:val="1"/>
      <w:numFmt w:val="lowerRoman"/>
      <w:lvlText w:val="%6."/>
      <w:lvlJc w:val="right"/>
      <w:pPr>
        <w:ind w:left="4320" w:hanging="180"/>
      </w:pPr>
    </w:lvl>
    <w:lvl w:ilvl="6" w:tplc="BE960F16" w:tentative="1">
      <w:start w:val="1"/>
      <w:numFmt w:val="decimal"/>
      <w:lvlText w:val="%7."/>
      <w:lvlJc w:val="left"/>
      <w:pPr>
        <w:ind w:left="5040" w:hanging="360"/>
      </w:pPr>
    </w:lvl>
    <w:lvl w:ilvl="7" w:tplc="4008BD5E" w:tentative="1">
      <w:start w:val="1"/>
      <w:numFmt w:val="lowerLetter"/>
      <w:lvlText w:val="%8."/>
      <w:lvlJc w:val="left"/>
      <w:pPr>
        <w:ind w:left="5760" w:hanging="360"/>
      </w:pPr>
    </w:lvl>
    <w:lvl w:ilvl="8" w:tplc="6AD4DEDA" w:tentative="1">
      <w:start w:val="1"/>
      <w:numFmt w:val="lowerRoman"/>
      <w:lvlText w:val="%9."/>
      <w:lvlJc w:val="right"/>
      <w:pPr>
        <w:ind w:left="6480" w:hanging="180"/>
      </w:pPr>
    </w:lvl>
  </w:abstractNum>
  <w:abstractNum w:abstractNumId="165" w15:restartNumberingAfterBreak="0">
    <w:nsid w:val="4E8D458A"/>
    <w:multiLevelType w:val="hybridMultilevel"/>
    <w:tmpl w:val="25A6D25A"/>
    <w:lvl w:ilvl="0" w:tplc="491C3DAC">
      <w:start w:val="1"/>
      <w:numFmt w:val="bullet"/>
      <w:lvlText w:val=""/>
      <w:lvlJc w:val="left"/>
      <w:pPr>
        <w:ind w:left="720" w:hanging="360"/>
      </w:pPr>
      <w:rPr>
        <w:rFonts w:ascii="Symbol" w:hAnsi="Symbol" w:hint="default"/>
      </w:rPr>
    </w:lvl>
    <w:lvl w:ilvl="1" w:tplc="74C06BBC">
      <w:start w:val="1"/>
      <w:numFmt w:val="bullet"/>
      <w:lvlText w:val="o"/>
      <w:lvlJc w:val="left"/>
      <w:pPr>
        <w:ind w:left="1440" w:hanging="360"/>
      </w:pPr>
      <w:rPr>
        <w:rFonts w:ascii="Courier New" w:hAnsi="Courier New" w:cs="Courier New" w:hint="default"/>
      </w:rPr>
    </w:lvl>
    <w:lvl w:ilvl="2" w:tplc="8614116C" w:tentative="1">
      <w:start w:val="1"/>
      <w:numFmt w:val="bullet"/>
      <w:lvlText w:val=""/>
      <w:lvlJc w:val="left"/>
      <w:pPr>
        <w:ind w:left="2160" w:hanging="360"/>
      </w:pPr>
      <w:rPr>
        <w:rFonts w:ascii="Wingdings" w:hAnsi="Wingdings" w:hint="default"/>
      </w:rPr>
    </w:lvl>
    <w:lvl w:ilvl="3" w:tplc="C082F442" w:tentative="1">
      <w:start w:val="1"/>
      <w:numFmt w:val="bullet"/>
      <w:lvlText w:val=""/>
      <w:lvlJc w:val="left"/>
      <w:pPr>
        <w:ind w:left="2880" w:hanging="360"/>
      </w:pPr>
      <w:rPr>
        <w:rFonts w:ascii="Symbol" w:hAnsi="Symbol" w:hint="default"/>
      </w:rPr>
    </w:lvl>
    <w:lvl w:ilvl="4" w:tplc="0D7EF6E8" w:tentative="1">
      <w:start w:val="1"/>
      <w:numFmt w:val="bullet"/>
      <w:lvlText w:val="o"/>
      <w:lvlJc w:val="left"/>
      <w:pPr>
        <w:ind w:left="3600" w:hanging="360"/>
      </w:pPr>
      <w:rPr>
        <w:rFonts w:ascii="Courier New" w:hAnsi="Courier New" w:cs="Courier New" w:hint="default"/>
      </w:rPr>
    </w:lvl>
    <w:lvl w:ilvl="5" w:tplc="DFCAFEB6" w:tentative="1">
      <w:start w:val="1"/>
      <w:numFmt w:val="bullet"/>
      <w:lvlText w:val=""/>
      <w:lvlJc w:val="left"/>
      <w:pPr>
        <w:ind w:left="4320" w:hanging="360"/>
      </w:pPr>
      <w:rPr>
        <w:rFonts w:ascii="Wingdings" w:hAnsi="Wingdings" w:hint="default"/>
      </w:rPr>
    </w:lvl>
    <w:lvl w:ilvl="6" w:tplc="40FC8662" w:tentative="1">
      <w:start w:val="1"/>
      <w:numFmt w:val="bullet"/>
      <w:lvlText w:val=""/>
      <w:lvlJc w:val="left"/>
      <w:pPr>
        <w:ind w:left="5040" w:hanging="360"/>
      </w:pPr>
      <w:rPr>
        <w:rFonts w:ascii="Symbol" w:hAnsi="Symbol" w:hint="default"/>
      </w:rPr>
    </w:lvl>
    <w:lvl w:ilvl="7" w:tplc="FE188764" w:tentative="1">
      <w:start w:val="1"/>
      <w:numFmt w:val="bullet"/>
      <w:lvlText w:val="o"/>
      <w:lvlJc w:val="left"/>
      <w:pPr>
        <w:ind w:left="5760" w:hanging="360"/>
      </w:pPr>
      <w:rPr>
        <w:rFonts w:ascii="Courier New" w:hAnsi="Courier New" w:cs="Courier New" w:hint="default"/>
      </w:rPr>
    </w:lvl>
    <w:lvl w:ilvl="8" w:tplc="8E76B9CA" w:tentative="1">
      <w:start w:val="1"/>
      <w:numFmt w:val="bullet"/>
      <w:lvlText w:val=""/>
      <w:lvlJc w:val="left"/>
      <w:pPr>
        <w:ind w:left="6480" w:hanging="360"/>
      </w:pPr>
      <w:rPr>
        <w:rFonts w:ascii="Wingdings" w:hAnsi="Wingdings" w:hint="default"/>
      </w:rPr>
    </w:lvl>
  </w:abstractNum>
  <w:abstractNum w:abstractNumId="166" w15:restartNumberingAfterBreak="0">
    <w:nsid w:val="4F442895"/>
    <w:multiLevelType w:val="hybridMultilevel"/>
    <w:tmpl w:val="49FC9906"/>
    <w:lvl w:ilvl="0" w:tplc="F7F64658">
      <w:start w:val="1"/>
      <w:numFmt w:val="bullet"/>
      <w:lvlText w:val=""/>
      <w:lvlJc w:val="left"/>
      <w:pPr>
        <w:ind w:left="720" w:hanging="360"/>
      </w:pPr>
      <w:rPr>
        <w:rFonts w:ascii="Symbol" w:hAnsi="Symbol" w:hint="default"/>
      </w:rPr>
    </w:lvl>
    <w:lvl w:ilvl="1" w:tplc="1DD6F99E" w:tentative="1">
      <w:start w:val="1"/>
      <w:numFmt w:val="bullet"/>
      <w:lvlText w:val="o"/>
      <w:lvlJc w:val="left"/>
      <w:pPr>
        <w:ind w:left="1440" w:hanging="360"/>
      </w:pPr>
      <w:rPr>
        <w:rFonts w:ascii="Courier New" w:hAnsi="Courier New" w:cs="Courier New" w:hint="default"/>
      </w:rPr>
    </w:lvl>
    <w:lvl w:ilvl="2" w:tplc="D312F05E" w:tentative="1">
      <w:start w:val="1"/>
      <w:numFmt w:val="bullet"/>
      <w:lvlText w:val=""/>
      <w:lvlJc w:val="left"/>
      <w:pPr>
        <w:ind w:left="2160" w:hanging="360"/>
      </w:pPr>
      <w:rPr>
        <w:rFonts w:ascii="Wingdings" w:hAnsi="Wingdings" w:hint="default"/>
      </w:rPr>
    </w:lvl>
    <w:lvl w:ilvl="3" w:tplc="0614AD56" w:tentative="1">
      <w:start w:val="1"/>
      <w:numFmt w:val="bullet"/>
      <w:lvlText w:val=""/>
      <w:lvlJc w:val="left"/>
      <w:pPr>
        <w:ind w:left="2880" w:hanging="360"/>
      </w:pPr>
      <w:rPr>
        <w:rFonts w:ascii="Symbol" w:hAnsi="Symbol" w:hint="default"/>
      </w:rPr>
    </w:lvl>
    <w:lvl w:ilvl="4" w:tplc="6A6882B0" w:tentative="1">
      <w:start w:val="1"/>
      <w:numFmt w:val="bullet"/>
      <w:lvlText w:val="o"/>
      <w:lvlJc w:val="left"/>
      <w:pPr>
        <w:ind w:left="3600" w:hanging="360"/>
      </w:pPr>
      <w:rPr>
        <w:rFonts w:ascii="Courier New" w:hAnsi="Courier New" w:cs="Courier New" w:hint="default"/>
      </w:rPr>
    </w:lvl>
    <w:lvl w:ilvl="5" w:tplc="F9C0E788" w:tentative="1">
      <w:start w:val="1"/>
      <w:numFmt w:val="bullet"/>
      <w:lvlText w:val=""/>
      <w:lvlJc w:val="left"/>
      <w:pPr>
        <w:ind w:left="4320" w:hanging="360"/>
      </w:pPr>
      <w:rPr>
        <w:rFonts w:ascii="Wingdings" w:hAnsi="Wingdings" w:hint="default"/>
      </w:rPr>
    </w:lvl>
    <w:lvl w:ilvl="6" w:tplc="10BEA12E" w:tentative="1">
      <w:start w:val="1"/>
      <w:numFmt w:val="bullet"/>
      <w:lvlText w:val=""/>
      <w:lvlJc w:val="left"/>
      <w:pPr>
        <w:ind w:left="5040" w:hanging="360"/>
      </w:pPr>
      <w:rPr>
        <w:rFonts w:ascii="Symbol" w:hAnsi="Symbol" w:hint="default"/>
      </w:rPr>
    </w:lvl>
    <w:lvl w:ilvl="7" w:tplc="DB086A16" w:tentative="1">
      <w:start w:val="1"/>
      <w:numFmt w:val="bullet"/>
      <w:lvlText w:val="o"/>
      <w:lvlJc w:val="left"/>
      <w:pPr>
        <w:ind w:left="5760" w:hanging="360"/>
      </w:pPr>
      <w:rPr>
        <w:rFonts w:ascii="Courier New" w:hAnsi="Courier New" w:cs="Courier New" w:hint="default"/>
      </w:rPr>
    </w:lvl>
    <w:lvl w:ilvl="8" w:tplc="60C03F36" w:tentative="1">
      <w:start w:val="1"/>
      <w:numFmt w:val="bullet"/>
      <w:lvlText w:val=""/>
      <w:lvlJc w:val="left"/>
      <w:pPr>
        <w:ind w:left="6480" w:hanging="360"/>
      </w:pPr>
      <w:rPr>
        <w:rFonts w:ascii="Wingdings" w:hAnsi="Wingdings" w:hint="default"/>
      </w:rPr>
    </w:lvl>
  </w:abstractNum>
  <w:abstractNum w:abstractNumId="167" w15:restartNumberingAfterBreak="0">
    <w:nsid w:val="4FBD4770"/>
    <w:multiLevelType w:val="hybridMultilevel"/>
    <w:tmpl w:val="D05AAD20"/>
    <w:lvl w:ilvl="0" w:tplc="35B24214">
      <w:start w:val="1"/>
      <w:numFmt w:val="decimal"/>
      <w:lvlText w:val="%1."/>
      <w:lvlJc w:val="left"/>
      <w:pPr>
        <w:ind w:left="720" w:hanging="360"/>
      </w:pPr>
    </w:lvl>
    <w:lvl w:ilvl="1" w:tplc="8AC40962">
      <w:start w:val="1"/>
      <w:numFmt w:val="lowerLetter"/>
      <w:lvlText w:val="%2."/>
      <w:lvlJc w:val="left"/>
      <w:pPr>
        <w:ind w:left="1440" w:hanging="360"/>
      </w:pPr>
    </w:lvl>
    <w:lvl w:ilvl="2" w:tplc="6BB20C1A" w:tentative="1">
      <w:start w:val="1"/>
      <w:numFmt w:val="lowerRoman"/>
      <w:lvlText w:val="%3."/>
      <w:lvlJc w:val="right"/>
      <w:pPr>
        <w:ind w:left="2160" w:hanging="180"/>
      </w:pPr>
    </w:lvl>
    <w:lvl w:ilvl="3" w:tplc="A84C184A" w:tentative="1">
      <w:start w:val="1"/>
      <w:numFmt w:val="decimal"/>
      <w:lvlText w:val="%4."/>
      <w:lvlJc w:val="left"/>
      <w:pPr>
        <w:ind w:left="2880" w:hanging="360"/>
      </w:pPr>
    </w:lvl>
    <w:lvl w:ilvl="4" w:tplc="3D5680BA" w:tentative="1">
      <w:start w:val="1"/>
      <w:numFmt w:val="lowerLetter"/>
      <w:lvlText w:val="%5."/>
      <w:lvlJc w:val="left"/>
      <w:pPr>
        <w:ind w:left="3600" w:hanging="360"/>
      </w:pPr>
    </w:lvl>
    <w:lvl w:ilvl="5" w:tplc="FDA2DEE4" w:tentative="1">
      <w:start w:val="1"/>
      <w:numFmt w:val="lowerRoman"/>
      <w:lvlText w:val="%6."/>
      <w:lvlJc w:val="right"/>
      <w:pPr>
        <w:ind w:left="4320" w:hanging="180"/>
      </w:pPr>
    </w:lvl>
    <w:lvl w:ilvl="6" w:tplc="7F92697A" w:tentative="1">
      <w:start w:val="1"/>
      <w:numFmt w:val="decimal"/>
      <w:lvlText w:val="%7."/>
      <w:lvlJc w:val="left"/>
      <w:pPr>
        <w:ind w:left="5040" w:hanging="360"/>
      </w:pPr>
    </w:lvl>
    <w:lvl w:ilvl="7" w:tplc="DB5012B6" w:tentative="1">
      <w:start w:val="1"/>
      <w:numFmt w:val="lowerLetter"/>
      <w:lvlText w:val="%8."/>
      <w:lvlJc w:val="left"/>
      <w:pPr>
        <w:ind w:left="5760" w:hanging="360"/>
      </w:pPr>
    </w:lvl>
    <w:lvl w:ilvl="8" w:tplc="122451EC" w:tentative="1">
      <w:start w:val="1"/>
      <w:numFmt w:val="lowerRoman"/>
      <w:lvlText w:val="%9."/>
      <w:lvlJc w:val="right"/>
      <w:pPr>
        <w:ind w:left="6480" w:hanging="180"/>
      </w:pPr>
    </w:lvl>
  </w:abstractNum>
  <w:abstractNum w:abstractNumId="168" w15:restartNumberingAfterBreak="0">
    <w:nsid w:val="50911328"/>
    <w:multiLevelType w:val="hybridMultilevel"/>
    <w:tmpl w:val="3558B95C"/>
    <w:lvl w:ilvl="0" w:tplc="A9CA43D0">
      <w:start w:val="1"/>
      <w:numFmt w:val="decimal"/>
      <w:lvlText w:val="%1."/>
      <w:lvlJc w:val="left"/>
      <w:pPr>
        <w:ind w:left="720" w:hanging="360"/>
      </w:pPr>
    </w:lvl>
    <w:lvl w:ilvl="1" w:tplc="13DA0BF6">
      <w:start w:val="1"/>
      <w:numFmt w:val="lowerLetter"/>
      <w:lvlText w:val="%2."/>
      <w:lvlJc w:val="left"/>
      <w:pPr>
        <w:ind w:left="1440" w:hanging="360"/>
      </w:pPr>
    </w:lvl>
    <w:lvl w:ilvl="2" w:tplc="60F8A9CA" w:tentative="1">
      <w:start w:val="1"/>
      <w:numFmt w:val="lowerRoman"/>
      <w:lvlText w:val="%3."/>
      <w:lvlJc w:val="right"/>
      <w:pPr>
        <w:ind w:left="2160" w:hanging="180"/>
      </w:pPr>
    </w:lvl>
    <w:lvl w:ilvl="3" w:tplc="28548044" w:tentative="1">
      <w:start w:val="1"/>
      <w:numFmt w:val="decimal"/>
      <w:lvlText w:val="%4."/>
      <w:lvlJc w:val="left"/>
      <w:pPr>
        <w:ind w:left="2880" w:hanging="360"/>
      </w:pPr>
    </w:lvl>
    <w:lvl w:ilvl="4" w:tplc="16FC0C38" w:tentative="1">
      <w:start w:val="1"/>
      <w:numFmt w:val="lowerLetter"/>
      <w:lvlText w:val="%5."/>
      <w:lvlJc w:val="left"/>
      <w:pPr>
        <w:ind w:left="3600" w:hanging="360"/>
      </w:pPr>
    </w:lvl>
    <w:lvl w:ilvl="5" w:tplc="3E525862" w:tentative="1">
      <w:start w:val="1"/>
      <w:numFmt w:val="lowerRoman"/>
      <w:lvlText w:val="%6."/>
      <w:lvlJc w:val="right"/>
      <w:pPr>
        <w:ind w:left="4320" w:hanging="180"/>
      </w:pPr>
    </w:lvl>
    <w:lvl w:ilvl="6" w:tplc="F8905D16" w:tentative="1">
      <w:start w:val="1"/>
      <w:numFmt w:val="decimal"/>
      <w:lvlText w:val="%7."/>
      <w:lvlJc w:val="left"/>
      <w:pPr>
        <w:ind w:left="5040" w:hanging="360"/>
      </w:pPr>
    </w:lvl>
    <w:lvl w:ilvl="7" w:tplc="685AA14A" w:tentative="1">
      <w:start w:val="1"/>
      <w:numFmt w:val="lowerLetter"/>
      <w:lvlText w:val="%8."/>
      <w:lvlJc w:val="left"/>
      <w:pPr>
        <w:ind w:left="5760" w:hanging="360"/>
      </w:pPr>
    </w:lvl>
    <w:lvl w:ilvl="8" w:tplc="0E9A96EC" w:tentative="1">
      <w:start w:val="1"/>
      <w:numFmt w:val="lowerRoman"/>
      <w:lvlText w:val="%9."/>
      <w:lvlJc w:val="right"/>
      <w:pPr>
        <w:ind w:left="6480" w:hanging="180"/>
      </w:pPr>
    </w:lvl>
  </w:abstractNum>
  <w:abstractNum w:abstractNumId="169" w15:restartNumberingAfterBreak="0">
    <w:nsid w:val="50A05CBD"/>
    <w:multiLevelType w:val="hybridMultilevel"/>
    <w:tmpl w:val="19620532"/>
    <w:lvl w:ilvl="0" w:tplc="CB38B1DA">
      <w:start w:val="1"/>
      <w:numFmt w:val="bullet"/>
      <w:lvlText w:val=""/>
      <w:lvlJc w:val="left"/>
      <w:pPr>
        <w:ind w:left="720" w:hanging="360"/>
      </w:pPr>
      <w:rPr>
        <w:rFonts w:ascii="Symbol" w:hAnsi="Symbol" w:hint="default"/>
      </w:rPr>
    </w:lvl>
    <w:lvl w:ilvl="1" w:tplc="92F2CCEE" w:tentative="1">
      <w:start w:val="1"/>
      <w:numFmt w:val="bullet"/>
      <w:lvlText w:val="o"/>
      <w:lvlJc w:val="left"/>
      <w:pPr>
        <w:ind w:left="1440" w:hanging="360"/>
      </w:pPr>
      <w:rPr>
        <w:rFonts w:ascii="Courier New" w:hAnsi="Courier New" w:cs="Courier New" w:hint="default"/>
      </w:rPr>
    </w:lvl>
    <w:lvl w:ilvl="2" w:tplc="774C18CC" w:tentative="1">
      <w:start w:val="1"/>
      <w:numFmt w:val="bullet"/>
      <w:lvlText w:val=""/>
      <w:lvlJc w:val="left"/>
      <w:pPr>
        <w:ind w:left="2160" w:hanging="360"/>
      </w:pPr>
      <w:rPr>
        <w:rFonts w:ascii="Wingdings" w:hAnsi="Wingdings" w:hint="default"/>
      </w:rPr>
    </w:lvl>
    <w:lvl w:ilvl="3" w:tplc="D2465AF0" w:tentative="1">
      <w:start w:val="1"/>
      <w:numFmt w:val="bullet"/>
      <w:lvlText w:val=""/>
      <w:lvlJc w:val="left"/>
      <w:pPr>
        <w:ind w:left="2880" w:hanging="360"/>
      </w:pPr>
      <w:rPr>
        <w:rFonts w:ascii="Symbol" w:hAnsi="Symbol" w:hint="default"/>
      </w:rPr>
    </w:lvl>
    <w:lvl w:ilvl="4" w:tplc="1B445D34" w:tentative="1">
      <w:start w:val="1"/>
      <w:numFmt w:val="bullet"/>
      <w:lvlText w:val="o"/>
      <w:lvlJc w:val="left"/>
      <w:pPr>
        <w:ind w:left="3600" w:hanging="360"/>
      </w:pPr>
      <w:rPr>
        <w:rFonts w:ascii="Courier New" w:hAnsi="Courier New" w:cs="Courier New" w:hint="default"/>
      </w:rPr>
    </w:lvl>
    <w:lvl w:ilvl="5" w:tplc="211A3BC0" w:tentative="1">
      <w:start w:val="1"/>
      <w:numFmt w:val="bullet"/>
      <w:lvlText w:val=""/>
      <w:lvlJc w:val="left"/>
      <w:pPr>
        <w:ind w:left="4320" w:hanging="360"/>
      </w:pPr>
      <w:rPr>
        <w:rFonts w:ascii="Wingdings" w:hAnsi="Wingdings" w:hint="default"/>
      </w:rPr>
    </w:lvl>
    <w:lvl w:ilvl="6" w:tplc="98BCE6C8" w:tentative="1">
      <w:start w:val="1"/>
      <w:numFmt w:val="bullet"/>
      <w:lvlText w:val=""/>
      <w:lvlJc w:val="left"/>
      <w:pPr>
        <w:ind w:left="5040" w:hanging="360"/>
      </w:pPr>
      <w:rPr>
        <w:rFonts w:ascii="Symbol" w:hAnsi="Symbol" w:hint="default"/>
      </w:rPr>
    </w:lvl>
    <w:lvl w:ilvl="7" w:tplc="2FC27F9A" w:tentative="1">
      <w:start w:val="1"/>
      <w:numFmt w:val="bullet"/>
      <w:lvlText w:val="o"/>
      <w:lvlJc w:val="left"/>
      <w:pPr>
        <w:ind w:left="5760" w:hanging="360"/>
      </w:pPr>
      <w:rPr>
        <w:rFonts w:ascii="Courier New" w:hAnsi="Courier New" w:cs="Courier New" w:hint="default"/>
      </w:rPr>
    </w:lvl>
    <w:lvl w:ilvl="8" w:tplc="CF02F6A0" w:tentative="1">
      <w:start w:val="1"/>
      <w:numFmt w:val="bullet"/>
      <w:lvlText w:val=""/>
      <w:lvlJc w:val="left"/>
      <w:pPr>
        <w:ind w:left="6480" w:hanging="360"/>
      </w:pPr>
      <w:rPr>
        <w:rFonts w:ascii="Wingdings" w:hAnsi="Wingdings" w:hint="default"/>
      </w:rPr>
    </w:lvl>
  </w:abstractNum>
  <w:abstractNum w:abstractNumId="170" w15:restartNumberingAfterBreak="0">
    <w:nsid w:val="51C3685D"/>
    <w:multiLevelType w:val="hybridMultilevel"/>
    <w:tmpl w:val="F2DEF9D8"/>
    <w:lvl w:ilvl="0" w:tplc="8254537C">
      <w:start w:val="1"/>
      <w:numFmt w:val="bullet"/>
      <w:lvlText w:val=""/>
      <w:lvlJc w:val="left"/>
      <w:pPr>
        <w:ind w:left="720" w:hanging="360"/>
      </w:pPr>
      <w:rPr>
        <w:rFonts w:ascii="Symbol" w:hAnsi="Symbol" w:hint="default"/>
      </w:rPr>
    </w:lvl>
    <w:lvl w:ilvl="1" w:tplc="25E2A270">
      <w:start w:val="1"/>
      <w:numFmt w:val="bullet"/>
      <w:lvlText w:val="o"/>
      <w:lvlJc w:val="left"/>
      <w:pPr>
        <w:ind w:left="1440" w:hanging="360"/>
      </w:pPr>
      <w:rPr>
        <w:rFonts w:ascii="Courier New" w:hAnsi="Courier New" w:cs="Courier New" w:hint="default"/>
      </w:rPr>
    </w:lvl>
    <w:lvl w:ilvl="2" w:tplc="28827DFC" w:tentative="1">
      <w:start w:val="1"/>
      <w:numFmt w:val="bullet"/>
      <w:lvlText w:val=""/>
      <w:lvlJc w:val="left"/>
      <w:pPr>
        <w:ind w:left="2160" w:hanging="360"/>
      </w:pPr>
      <w:rPr>
        <w:rFonts w:ascii="Wingdings" w:hAnsi="Wingdings" w:hint="default"/>
      </w:rPr>
    </w:lvl>
    <w:lvl w:ilvl="3" w:tplc="CD0E487A" w:tentative="1">
      <w:start w:val="1"/>
      <w:numFmt w:val="bullet"/>
      <w:lvlText w:val=""/>
      <w:lvlJc w:val="left"/>
      <w:pPr>
        <w:ind w:left="2880" w:hanging="360"/>
      </w:pPr>
      <w:rPr>
        <w:rFonts w:ascii="Symbol" w:hAnsi="Symbol" w:hint="default"/>
      </w:rPr>
    </w:lvl>
    <w:lvl w:ilvl="4" w:tplc="E376A298" w:tentative="1">
      <w:start w:val="1"/>
      <w:numFmt w:val="bullet"/>
      <w:lvlText w:val="o"/>
      <w:lvlJc w:val="left"/>
      <w:pPr>
        <w:ind w:left="3600" w:hanging="360"/>
      </w:pPr>
      <w:rPr>
        <w:rFonts w:ascii="Courier New" w:hAnsi="Courier New" w:cs="Courier New" w:hint="default"/>
      </w:rPr>
    </w:lvl>
    <w:lvl w:ilvl="5" w:tplc="0CD81022" w:tentative="1">
      <w:start w:val="1"/>
      <w:numFmt w:val="bullet"/>
      <w:lvlText w:val=""/>
      <w:lvlJc w:val="left"/>
      <w:pPr>
        <w:ind w:left="4320" w:hanging="360"/>
      </w:pPr>
      <w:rPr>
        <w:rFonts w:ascii="Wingdings" w:hAnsi="Wingdings" w:hint="default"/>
      </w:rPr>
    </w:lvl>
    <w:lvl w:ilvl="6" w:tplc="4D2AAD72" w:tentative="1">
      <w:start w:val="1"/>
      <w:numFmt w:val="bullet"/>
      <w:lvlText w:val=""/>
      <w:lvlJc w:val="left"/>
      <w:pPr>
        <w:ind w:left="5040" w:hanging="360"/>
      </w:pPr>
      <w:rPr>
        <w:rFonts w:ascii="Symbol" w:hAnsi="Symbol" w:hint="default"/>
      </w:rPr>
    </w:lvl>
    <w:lvl w:ilvl="7" w:tplc="7048D69E" w:tentative="1">
      <w:start w:val="1"/>
      <w:numFmt w:val="bullet"/>
      <w:lvlText w:val="o"/>
      <w:lvlJc w:val="left"/>
      <w:pPr>
        <w:ind w:left="5760" w:hanging="360"/>
      </w:pPr>
      <w:rPr>
        <w:rFonts w:ascii="Courier New" w:hAnsi="Courier New" w:cs="Courier New" w:hint="default"/>
      </w:rPr>
    </w:lvl>
    <w:lvl w:ilvl="8" w:tplc="F1D65E70" w:tentative="1">
      <w:start w:val="1"/>
      <w:numFmt w:val="bullet"/>
      <w:lvlText w:val=""/>
      <w:lvlJc w:val="left"/>
      <w:pPr>
        <w:ind w:left="6480" w:hanging="360"/>
      </w:pPr>
      <w:rPr>
        <w:rFonts w:ascii="Wingdings" w:hAnsi="Wingdings" w:hint="default"/>
      </w:rPr>
    </w:lvl>
  </w:abstractNum>
  <w:abstractNum w:abstractNumId="171" w15:restartNumberingAfterBreak="0">
    <w:nsid w:val="520C5A71"/>
    <w:multiLevelType w:val="hybridMultilevel"/>
    <w:tmpl w:val="F6CC88CE"/>
    <w:lvl w:ilvl="0" w:tplc="BF6E6FB8">
      <w:start w:val="1"/>
      <w:numFmt w:val="bullet"/>
      <w:lvlText w:val=""/>
      <w:lvlJc w:val="left"/>
      <w:pPr>
        <w:ind w:left="720" w:hanging="360"/>
      </w:pPr>
      <w:rPr>
        <w:rFonts w:ascii="Symbol" w:hAnsi="Symbol" w:hint="default"/>
      </w:rPr>
    </w:lvl>
    <w:lvl w:ilvl="1" w:tplc="4C12BAC4" w:tentative="1">
      <w:start w:val="1"/>
      <w:numFmt w:val="bullet"/>
      <w:lvlText w:val="o"/>
      <w:lvlJc w:val="left"/>
      <w:pPr>
        <w:ind w:left="1440" w:hanging="360"/>
      </w:pPr>
      <w:rPr>
        <w:rFonts w:ascii="Courier New" w:hAnsi="Courier New" w:cs="Courier New" w:hint="default"/>
      </w:rPr>
    </w:lvl>
    <w:lvl w:ilvl="2" w:tplc="751AC622" w:tentative="1">
      <w:start w:val="1"/>
      <w:numFmt w:val="bullet"/>
      <w:lvlText w:val=""/>
      <w:lvlJc w:val="left"/>
      <w:pPr>
        <w:ind w:left="2160" w:hanging="360"/>
      </w:pPr>
      <w:rPr>
        <w:rFonts w:ascii="Wingdings" w:hAnsi="Wingdings" w:hint="default"/>
      </w:rPr>
    </w:lvl>
    <w:lvl w:ilvl="3" w:tplc="C016A618" w:tentative="1">
      <w:start w:val="1"/>
      <w:numFmt w:val="bullet"/>
      <w:lvlText w:val=""/>
      <w:lvlJc w:val="left"/>
      <w:pPr>
        <w:ind w:left="2880" w:hanging="360"/>
      </w:pPr>
      <w:rPr>
        <w:rFonts w:ascii="Symbol" w:hAnsi="Symbol" w:hint="default"/>
      </w:rPr>
    </w:lvl>
    <w:lvl w:ilvl="4" w:tplc="81F07B4C" w:tentative="1">
      <w:start w:val="1"/>
      <w:numFmt w:val="bullet"/>
      <w:lvlText w:val="o"/>
      <w:lvlJc w:val="left"/>
      <w:pPr>
        <w:ind w:left="3600" w:hanging="360"/>
      </w:pPr>
      <w:rPr>
        <w:rFonts w:ascii="Courier New" w:hAnsi="Courier New" w:cs="Courier New" w:hint="default"/>
      </w:rPr>
    </w:lvl>
    <w:lvl w:ilvl="5" w:tplc="701671C0" w:tentative="1">
      <w:start w:val="1"/>
      <w:numFmt w:val="bullet"/>
      <w:lvlText w:val=""/>
      <w:lvlJc w:val="left"/>
      <w:pPr>
        <w:ind w:left="4320" w:hanging="360"/>
      </w:pPr>
      <w:rPr>
        <w:rFonts w:ascii="Wingdings" w:hAnsi="Wingdings" w:hint="default"/>
      </w:rPr>
    </w:lvl>
    <w:lvl w:ilvl="6" w:tplc="4F0035D0" w:tentative="1">
      <w:start w:val="1"/>
      <w:numFmt w:val="bullet"/>
      <w:lvlText w:val=""/>
      <w:lvlJc w:val="left"/>
      <w:pPr>
        <w:ind w:left="5040" w:hanging="360"/>
      </w:pPr>
      <w:rPr>
        <w:rFonts w:ascii="Symbol" w:hAnsi="Symbol" w:hint="default"/>
      </w:rPr>
    </w:lvl>
    <w:lvl w:ilvl="7" w:tplc="D676F190" w:tentative="1">
      <w:start w:val="1"/>
      <w:numFmt w:val="bullet"/>
      <w:lvlText w:val="o"/>
      <w:lvlJc w:val="left"/>
      <w:pPr>
        <w:ind w:left="5760" w:hanging="360"/>
      </w:pPr>
      <w:rPr>
        <w:rFonts w:ascii="Courier New" w:hAnsi="Courier New" w:cs="Courier New" w:hint="default"/>
      </w:rPr>
    </w:lvl>
    <w:lvl w:ilvl="8" w:tplc="DD58F8E0" w:tentative="1">
      <w:start w:val="1"/>
      <w:numFmt w:val="bullet"/>
      <w:lvlText w:val=""/>
      <w:lvlJc w:val="left"/>
      <w:pPr>
        <w:ind w:left="6480" w:hanging="360"/>
      </w:pPr>
      <w:rPr>
        <w:rFonts w:ascii="Wingdings" w:hAnsi="Wingdings" w:hint="default"/>
      </w:rPr>
    </w:lvl>
  </w:abstractNum>
  <w:abstractNum w:abstractNumId="172" w15:restartNumberingAfterBreak="0">
    <w:nsid w:val="532F026E"/>
    <w:multiLevelType w:val="hybridMultilevel"/>
    <w:tmpl w:val="C5C0ECE6"/>
    <w:lvl w:ilvl="0" w:tplc="B48002BA">
      <w:start w:val="1"/>
      <w:numFmt w:val="decimal"/>
      <w:lvlText w:val="%1."/>
      <w:lvlJc w:val="left"/>
      <w:pPr>
        <w:ind w:left="720" w:hanging="360"/>
      </w:pPr>
    </w:lvl>
    <w:lvl w:ilvl="1" w:tplc="DACE905E">
      <w:start w:val="1"/>
      <w:numFmt w:val="lowerLetter"/>
      <w:lvlText w:val="%2."/>
      <w:lvlJc w:val="left"/>
      <w:pPr>
        <w:ind w:left="1440" w:hanging="360"/>
      </w:pPr>
    </w:lvl>
    <w:lvl w:ilvl="2" w:tplc="EC3C3AFE" w:tentative="1">
      <w:start w:val="1"/>
      <w:numFmt w:val="lowerRoman"/>
      <w:lvlText w:val="%3."/>
      <w:lvlJc w:val="right"/>
      <w:pPr>
        <w:ind w:left="2160" w:hanging="180"/>
      </w:pPr>
    </w:lvl>
    <w:lvl w:ilvl="3" w:tplc="B32ACFA0" w:tentative="1">
      <w:start w:val="1"/>
      <w:numFmt w:val="decimal"/>
      <w:lvlText w:val="%4."/>
      <w:lvlJc w:val="left"/>
      <w:pPr>
        <w:ind w:left="2880" w:hanging="360"/>
      </w:pPr>
    </w:lvl>
    <w:lvl w:ilvl="4" w:tplc="E70666B0" w:tentative="1">
      <w:start w:val="1"/>
      <w:numFmt w:val="lowerLetter"/>
      <w:lvlText w:val="%5."/>
      <w:lvlJc w:val="left"/>
      <w:pPr>
        <w:ind w:left="3600" w:hanging="360"/>
      </w:pPr>
    </w:lvl>
    <w:lvl w:ilvl="5" w:tplc="FE385B86" w:tentative="1">
      <w:start w:val="1"/>
      <w:numFmt w:val="lowerRoman"/>
      <w:lvlText w:val="%6."/>
      <w:lvlJc w:val="right"/>
      <w:pPr>
        <w:ind w:left="4320" w:hanging="180"/>
      </w:pPr>
    </w:lvl>
    <w:lvl w:ilvl="6" w:tplc="8DF684CE" w:tentative="1">
      <w:start w:val="1"/>
      <w:numFmt w:val="decimal"/>
      <w:lvlText w:val="%7."/>
      <w:lvlJc w:val="left"/>
      <w:pPr>
        <w:ind w:left="5040" w:hanging="360"/>
      </w:pPr>
    </w:lvl>
    <w:lvl w:ilvl="7" w:tplc="4FBA14DC" w:tentative="1">
      <w:start w:val="1"/>
      <w:numFmt w:val="lowerLetter"/>
      <w:lvlText w:val="%8."/>
      <w:lvlJc w:val="left"/>
      <w:pPr>
        <w:ind w:left="5760" w:hanging="360"/>
      </w:pPr>
    </w:lvl>
    <w:lvl w:ilvl="8" w:tplc="B77A479A" w:tentative="1">
      <w:start w:val="1"/>
      <w:numFmt w:val="lowerRoman"/>
      <w:lvlText w:val="%9."/>
      <w:lvlJc w:val="right"/>
      <w:pPr>
        <w:ind w:left="6480" w:hanging="180"/>
      </w:pPr>
    </w:lvl>
  </w:abstractNum>
  <w:abstractNum w:abstractNumId="173" w15:restartNumberingAfterBreak="0">
    <w:nsid w:val="55CA7FAA"/>
    <w:multiLevelType w:val="hybridMultilevel"/>
    <w:tmpl w:val="DF5E9D4E"/>
    <w:lvl w:ilvl="0" w:tplc="69CAE8B6">
      <w:start w:val="1"/>
      <w:numFmt w:val="decimal"/>
      <w:lvlText w:val="%1."/>
      <w:lvlJc w:val="left"/>
      <w:pPr>
        <w:ind w:left="720" w:hanging="360"/>
      </w:pPr>
    </w:lvl>
    <w:lvl w:ilvl="1" w:tplc="1E6435CA">
      <w:start w:val="1"/>
      <w:numFmt w:val="lowerLetter"/>
      <w:lvlText w:val="%2."/>
      <w:lvlJc w:val="left"/>
      <w:pPr>
        <w:ind w:left="1440" w:hanging="360"/>
      </w:pPr>
    </w:lvl>
    <w:lvl w:ilvl="2" w:tplc="D0CA6112" w:tentative="1">
      <w:start w:val="1"/>
      <w:numFmt w:val="lowerRoman"/>
      <w:lvlText w:val="%3."/>
      <w:lvlJc w:val="right"/>
      <w:pPr>
        <w:ind w:left="2160" w:hanging="180"/>
      </w:pPr>
    </w:lvl>
    <w:lvl w:ilvl="3" w:tplc="5B6497BA" w:tentative="1">
      <w:start w:val="1"/>
      <w:numFmt w:val="decimal"/>
      <w:lvlText w:val="%4."/>
      <w:lvlJc w:val="left"/>
      <w:pPr>
        <w:ind w:left="2880" w:hanging="360"/>
      </w:pPr>
    </w:lvl>
    <w:lvl w:ilvl="4" w:tplc="5FD00C70" w:tentative="1">
      <w:start w:val="1"/>
      <w:numFmt w:val="lowerLetter"/>
      <w:lvlText w:val="%5."/>
      <w:lvlJc w:val="left"/>
      <w:pPr>
        <w:ind w:left="3600" w:hanging="360"/>
      </w:pPr>
    </w:lvl>
    <w:lvl w:ilvl="5" w:tplc="6136D1C4" w:tentative="1">
      <w:start w:val="1"/>
      <w:numFmt w:val="lowerRoman"/>
      <w:lvlText w:val="%6."/>
      <w:lvlJc w:val="right"/>
      <w:pPr>
        <w:ind w:left="4320" w:hanging="180"/>
      </w:pPr>
    </w:lvl>
    <w:lvl w:ilvl="6" w:tplc="EB8273A8" w:tentative="1">
      <w:start w:val="1"/>
      <w:numFmt w:val="decimal"/>
      <w:lvlText w:val="%7."/>
      <w:lvlJc w:val="left"/>
      <w:pPr>
        <w:ind w:left="5040" w:hanging="360"/>
      </w:pPr>
    </w:lvl>
    <w:lvl w:ilvl="7" w:tplc="76E21EDC" w:tentative="1">
      <w:start w:val="1"/>
      <w:numFmt w:val="lowerLetter"/>
      <w:lvlText w:val="%8."/>
      <w:lvlJc w:val="left"/>
      <w:pPr>
        <w:ind w:left="5760" w:hanging="360"/>
      </w:pPr>
    </w:lvl>
    <w:lvl w:ilvl="8" w:tplc="5B625BC0" w:tentative="1">
      <w:start w:val="1"/>
      <w:numFmt w:val="lowerRoman"/>
      <w:lvlText w:val="%9."/>
      <w:lvlJc w:val="right"/>
      <w:pPr>
        <w:ind w:left="6480" w:hanging="180"/>
      </w:pPr>
    </w:lvl>
  </w:abstractNum>
  <w:abstractNum w:abstractNumId="174" w15:restartNumberingAfterBreak="0">
    <w:nsid w:val="55F3090F"/>
    <w:multiLevelType w:val="hybridMultilevel"/>
    <w:tmpl w:val="6F2A0A72"/>
    <w:lvl w:ilvl="0" w:tplc="01768310">
      <w:start w:val="1"/>
      <w:numFmt w:val="bullet"/>
      <w:lvlText w:val=""/>
      <w:lvlJc w:val="left"/>
      <w:pPr>
        <w:ind w:left="720" w:hanging="360"/>
      </w:pPr>
      <w:rPr>
        <w:rFonts w:ascii="Symbol" w:hAnsi="Symbol" w:hint="default"/>
      </w:rPr>
    </w:lvl>
    <w:lvl w:ilvl="1" w:tplc="8408C05A">
      <w:start w:val="1"/>
      <w:numFmt w:val="bullet"/>
      <w:lvlText w:val="o"/>
      <w:lvlJc w:val="left"/>
      <w:pPr>
        <w:ind w:left="1440" w:hanging="360"/>
      </w:pPr>
      <w:rPr>
        <w:rFonts w:ascii="Courier New" w:hAnsi="Courier New" w:cs="Courier New" w:hint="default"/>
      </w:rPr>
    </w:lvl>
    <w:lvl w:ilvl="2" w:tplc="E8D00F6E" w:tentative="1">
      <w:start w:val="1"/>
      <w:numFmt w:val="bullet"/>
      <w:lvlText w:val=""/>
      <w:lvlJc w:val="left"/>
      <w:pPr>
        <w:ind w:left="2160" w:hanging="360"/>
      </w:pPr>
      <w:rPr>
        <w:rFonts w:ascii="Wingdings" w:hAnsi="Wingdings" w:hint="default"/>
      </w:rPr>
    </w:lvl>
    <w:lvl w:ilvl="3" w:tplc="59DEF4F2" w:tentative="1">
      <w:start w:val="1"/>
      <w:numFmt w:val="bullet"/>
      <w:lvlText w:val=""/>
      <w:lvlJc w:val="left"/>
      <w:pPr>
        <w:ind w:left="2880" w:hanging="360"/>
      </w:pPr>
      <w:rPr>
        <w:rFonts w:ascii="Symbol" w:hAnsi="Symbol" w:hint="default"/>
      </w:rPr>
    </w:lvl>
    <w:lvl w:ilvl="4" w:tplc="A61606CE" w:tentative="1">
      <w:start w:val="1"/>
      <w:numFmt w:val="bullet"/>
      <w:lvlText w:val="o"/>
      <w:lvlJc w:val="left"/>
      <w:pPr>
        <w:ind w:left="3600" w:hanging="360"/>
      </w:pPr>
      <w:rPr>
        <w:rFonts w:ascii="Courier New" w:hAnsi="Courier New" w:cs="Courier New" w:hint="default"/>
      </w:rPr>
    </w:lvl>
    <w:lvl w:ilvl="5" w:tplc="67244B78" w:tentative="1">
      <w:start w:val="1"/>
      <w:numFmt w:val="bullet"/>
      <w:lvlText w:val=""/>
      <w:lvlJc w:val="left"/>
      <w:pPr>
        <w:ind w:left="4320" w:hanging="360"/>
      </w:pPr>
      <w:rPr>
        <w:rFonts w:ascii="Wingdings" w:hAnsi="Wingdings" w:hint="default"/>
      </w:rPr>
    </w:lvl>
    <w:lvl w:ilvl="6" w:tplc="A3D84710" w:tentative="1">
      <w:start w:val="1"/>
      <w:numFmt w:val="bullet"/>
      <w:lvlText w:val=""/>
      <w:lvlJc w:val="left"/>
      <w:pPr>
        <w:ind w:left="5040" w:hanging="360"/>
      </w:pPr>
      <w:rPr>
        <w:rFonts w:ascii="Symbol" w:hAnsi="Symbol" w:hint="default"/>
      </w:rPr>
    </w:lvl>
    <w:lvl w:ilvl="7" w:tplc="832EF84E" w:tentative="1">
      <w:start w:val="1"/>
      <w:numFmt w:val="bullet"/>
      <w:lvlText w:val="o"/>
      <w:lvlJc w:val="left"/>
      <w:pPr>
        <w:ind w:left="5760" w:hanging="360"/>
      </w:pPr>
      <w:rPr>
        <w:rFonts w:ascii="Courier New" w:hAnsi="Courier New" w:cs="Courier New" w:hint="default"/>
      </w:rPr>
    </w:lvl>
    <w:lvl w:ilvl="8" w:tplc="84C2AAB2" w:tentative="1">
      <w:start w:val="1"/>
      <w:numFmt w:val="bullet"/>
      <w:lvlText w:val=""/>
      <w:lvlJc w:val="left"/>
      <w:pPr>
        <w:ind w:left="6480" w:hanging="360"/>
      </w:pPr>
      <w:rPr>
        <w:rFonts w:ascii="Wingdings" w:hAnsi="Wingdings" w:hint="default"/>
      </w:rPr>
    </w:lvl>
  </w:abstractNum>
  <w:abstractNum w:abstractNumId="175" w15:restartNumberingAfterBreak="0">
    <w:nsid w:val="56443DCB"/>
    <w:multiLevelType w:val="hybridMultilevel"/>
    <w:tmpl w:val="C27C82CC"/>
    <w:lvl w:ilvl="0" w:tplc="41ACF808">
      <w:start w:val="1"/>
      <w:numFmt w:val="bullet"/>
      <w:lvlText w:val=""/>
      <w:lvlJc w:val="left"/>
      <w:pPr>
        <w:ind w:left="720" w:hanging="360"/>
      </w:pPr>
      <w:rPr>
        <w:rFonts w:ascii="Symbol" w:hAnsi="Symbol" w:hint="default"/>
      </w:rPr>
    </w:lvl>
    <w:lvl w:ilvl="1" w:tplc="DF3A61EA" w:tentative="1">
      <w:start w:val="1"/>
      <w:numFmt w:val="bullet"/>
      <w:lvlText w:val="o"/>
      <w:lvlJc w:val="left"/>
      <w:pPr>
        <w:ind w:left="1440" w:hanging="360"/>
      </w:pPr>
      <w:rPr>
        <w:rFonts w:ascii="Courier New" w:hAnsi="Courier New" w:cs="Courier New" w:hint="default"/>
      </w:rPr>
    </w:lvl>
    <w:lvl w:ilvl="2" w:tplc="DD8CEEA2" w:tentative="1">
      <w:start w:val="1"/>
      <w:numFmt w:val="bullet"/>
      <w:lvlText w:val=""/>
      <w:lvlJc w:val="left"/>
      <w:pPr>
        <w:ind w:left="2160" w:hanging="360"/>
      </w:pPr>
      <w:rPr>
        <w:rFonts w:ascii="Wingdings" w:hAnsi="Wingdings" w:hint="default"/>
      </w:rPr>
    </w:lvl>
    <w:lvl w:ilvl="3" w:tplc="69626F2C" w:tentative="1">
      <w:start w:val="1"/>
      <w:numFmt w:val="bullet"/>
      <w:lvlText w:val=""/>
      <w:lvlJc w:val="left"/>
      <w:pPr>
        <w:ind w:left="2880" w:hanging="360"/>
      </w:pPr>
      <w:rPr>
        <w:rFonts w:ascii="Symbol" w:hAnsi="Symbol" w:hint="default"/>
      </w:rPr>
    </w:lvl>
    <w:lvl w:ilvl="4" w:tplc="46AEDB2A" w:tentative="1">
      <w:start w:val="1"/>
      <w:numFmt w:val="bullet"/>
      <w:lvlText w:val="o"/>
      <w:lvlJc w:val="left"/>
      <w:pPr>
        <w:ind w:left="3600" w:hanging="360"/>
      </w:pPr>
      <w:rPr>
        <w:rFonts w:ascii="Courier New" w:hAnsi="Courier New" w:cs="Courier New" w:hint="default"/>
      </w:rPr>
    </w:lvl>
    <w:lvl w:ilvl="5" w:tplc="589CE69C" w:tentative="1">
      <w:start w:val="1"/>
      <w:numFmt w:val="bullet"/>
      <w:lvlText w:val=""/>
      <w:lvlJc w:val="left"/>
      <w:pPr>
        <w:ind w:left="4320" w:hanging="360"/>
      </w:pPr>
      <w:rPr>
        <w:rFonts w:ascii="Wingdings" w:hAnsi="Wingdings" w:hint="default"/>
      </w:rPr>
    </w:lvl>
    <w:lvl w:ilvl="6" w:tplc="720A6D2A" w:tentative="1">
      <w:start w:val="1"/>
      <w:numFmt w:val="bullet"/>
      <w:lvlText w:val=""/>
      <w:lvlJc w:val="left"/>
      <w:pPr>
        <w:ind w:left="5040" w:hanging="360"/>
      </w:pPr>
      <w:rPr>
        <w:rFonts w:ascii="Symbol" w:hAnsi="Symbol" w:hint="default"/>
      </w:rPr>
    </w:lvl>
    <w:lvl w:ilvl="7" w:tplc="5FA0EA14" w:tentative="1">
      <w:start w:val="1"/>
      <w:numFmt w:val="bullet"/>
      <w:lvlText w:val="o"/>
      <w:lvlJc w:val="left"/>
      <w:pPr>
        <w:ind w:left="5760" w:hanging="360"/>
      </w:pPr>
      <w:rPr>
        <w:rFonts w:ascii="Courier New" w:hAnsi="Courier New" w:cs="Courier New" w:hint="default"/>
      </w:rPr>
    </w:lvl>
    <w:lvl w:ilvl="8" w:tplc="9D5AFD6C" w:tentative="1">
      <w:start w:val="1"/>
      <w:numFmt w:val="bullet"/>
      <w:lvlText w:val=""/>
      <w:lvlJc w:val="left"/>
      <w:pPr>
        <w:ind w:left="6480" w:hanging="360"/>
      </w:pPr>
      <w:rPr>
        <w:rFonts w:ascii="Wingdings" w:hAnsi="Wingdings" w:hint="default"/>
      </w:rPr>
    </w:lvl>
  </w:abstractNum>
  <w:abstractNum w:abstractNumId="176" w15:restartNumberingAfterBreak="0">
    <w:nsid w:val="564E2D7E"/>
    <w:multiLevelType w:val="hybridMultilevel"/>
    <w:tmpl w:val="C8AADB10"/>
    <w:lvl w:ilvl="0" w:tplc="A2F2C120">
      <w:start w:val="1"/>
      <w:numFmt w:val="bullet"/>
      <w:lvlText w:val=""/>
      <w:lvlJc w:val="left"/>
      <w:pPr>
        <w:ind w:left="720" w:hanging="360"/>
      </w:pPr>
      <w:rPr>
        <w:rFonts w:ascii="Symbol" w:hAnsi="Symbol" w:hint="default"/>
      </w:rPr>
    </w:lvl>
    <w:lvl w:ilvl="1" w:tplc="68E0EB16" w:tentative="1">
      <w:start w:val="1"/>
      <w:numFmt w:val="bullet"/>
      <w:lvlText w:val="o"/>
      <w:lvlJc w:val="left"/>
      <w:pPr>
        <w:ind w:left="1440" w:hanging="360"/>
      </w:pPr>
      <w:rPr>
        <w:rFonts w:ascii="Courier New" w:hAnsi="Courier New" w:cs="Courier New" w:hint="default"/>
      </w:rPr>
    </w:lvl>
    <w:lvl w:ilvl="2" w:tplc="41689CAC" w:tentative="1">
      <w:start w:val="1"/>
      <w:numFmt w:val="bullet"/>
      <w:lvlText w:val=""/>
      <w:lvlJc w:val="left"/>
      <w:pPr>
        <w:ind w:left="2160" w:hanging="360"/>
      </w:pPr>
      <w:rPr>
        <w:rFonts w:ascii="Wingdings" w:hAnsi="Wingdings" w:hint="default"/>
      </w:rPr>
    </w:lvl>
    <w:lvl w:ilvl="3" w:tplc="08AC2422" w:tentative="1">
      <w:start w:val="1"/>
      <w:numFmt w:val="bullet"/>
      <w:lvlText w:val=""/>
      <w:lvlJc w:val="left"/>
      <w:pPr>
        <w:ind w:left="2880" w:hanging="360"/>
      </w:pPr>
      <w:rPr>
        <w:rFonts w:ascii="Symbol" w:hAnsi="Symbol" w:hint="default"/>
      </w:rPr>
    </w:lvl>
    <w:lvl w:ilvl="4" w:tplc="9F34FD8C" w:tentative="1">
      <w:start w:val="1"/>
      <w:numFmt w:val="bullet"/>
      <w:lvlText w:val="o"/>
      <w:lvlJc w:val="left"/>
      <w:pPr>
        <w:ind w:left="3600" w:hanging="360"/>
      </w:pPr>
      <w:rPr>
        <w:rFonts w:ascii="Courier New" w:hAnsi="Courier New" w:cs="Courier New" w:hint="default"/>
      </w:rPr>
    </w:lvl>
    <w:lvl w:ilvl="5" w:tplc="81CAC18E" w:tentative="1">
      <w:start w:val="1"/>
      <w:numFmt w:val="bullet"/>
      <w:lvlText w:val=""/>
      <w:lvlJc w:val="left"/>
      <w:pPr>
        <w:ind w:left="4320" w:hanging="360"/>
      </w:pPr>
      <w:rPr>
        <w:rFonts w:ascii="Wingdings" w:hAnsi="Wingdings" w:hint="default"/>
      </w:rPr>
    </w:lvl>
    <w:lvl w:ilvl="6" w:tplc="DF80C01C" w:tentative="1">
      <w:start w:val="1"/>
      <w:numFmt w:val="bullet"/>
      <w:lvlText w:val=""/>
      <w:lvlJc w:val="left"/>
      <w:pPr>
        <w:ind w:left="5040" w:hanging="360"/>
      </w:pPr>
      <w:rPr>
        <w:rFonts w:ascii="Symbol" w:hAnsi="Symbol" w:hint="default"/>
      </w:rPr>
    </w:lvl>
    <w:lvl w:ilvl="7" w:tplc="A928CC7C" w:tentative="1">
      <w:start w:val="1"/>
      <w:numFmt w:val="bullet"/>
      <w:lvlText w:val="o"/>
      <w:lvlJc w:val="left"/>
      <w:pPr>
        <w:ind w:left="5760" w:hanging="360"/>
      </w:pPr>
      <w:rPr>
        <w:rFonts w:ascii="Courier New" w:hAnsi="Courier New" w:cs="Courier New" w:hint="default"/>
      </w:rPr>
    </w:lvl>
    <w:lvl w:ilvl="8" w:tplc="31E2F874" w:tentative="1">
      <w:start w:val="1"/>
      <w:numFmt w:val="bullet"/>
      <w:lvlText w:val=""/>
      <w:lvlJc w:val="left"/>
      <w:pPr>
        <w:ind w:left="6480" w:hanging="360"/>
      </w:pPr>
      <w:rPr>
        <w:rFonts w:ascii="Wingdings" w:hAnsi="Wingdings" w:hint="default"/>
      </w:rPr>
    </w:lvl>
  </w:abstractNum>
  <w:abstractNum w:abstractNumId="177" w15:restartNumberingAfterBreak="0">
    <w:nsid w:val="56A834E0"/>
    <w:multiLevelType w:val="hybridMultilevel"/>
    <w:tmpl w:val="6B68D9E4"/>
    <w:lvl w:ilvl="0" w:tplc="79983782">
      <w:start w:val="1"/>
      <w:numFmt w:val="decimal"/>
      <w:lvlText w:val="%1."/>
      <w:lvlJc w:val="left"/>
      <w:pPr>
        <w:ind w:left="720" w:hanging="360"/>
      </w:pPr>
    </w:lvl>
    <w:lvl w:ilvl="1" w:tplc="CFB6079E">
      <w:start w:val="1"/>
      <w:numFmt w:val="lowerLetter"/>
      <w:lvlText w:val="%2."/>
      <w:lvlJc w:val="left"/>
      <w:pPr>
        <w:ind w:left="1440" w:hanging="360"/>
      </w:pPr>
    </w:lvl>
    <w:lvl w:ilvl="2" w:tplc="B8A4DFA8" w:tentative="1">
      <w:start w:val="1"/>
      <w:numFmt w:val="lowerRoman"/>
      <w:lvlText w:val="%3."/>
      <w:lvlJc w:val="right"/>
      <w:pPr>
        <w:ind w:left="2160" w:hanging="180"/>
      </w:pPr>
    </w:lvl>
    <w:lvl w:ilvl="3" w:tplc="E48ED3F2" w:tentative="1">
      <w:start w:val="1"/>
      <w:numFmt w:val="decimal"/>
      <w:lvlText w:val="%4."/>
      <w:lvlJc w:val="left"/>
      <w:pPr>
        <w:ind w:left="2880" w:hanging="360"/>
      </w:pPr>
    </w:lvl>
    <w:lvl w:ilvl="4" w:tplc="94309ECA" w:tentative="1">
      <w:start w:val="1"/>
      <w:numFmt w:val="lowerLetter"/>
      <w:lvlText w:val="%5."/>
      <w:lvlJc w:val="left"/>
      <w:pPr>
        <w:ind w:left="3600" w:hanging="360"/>
      </w:pPr>
    </w:lvl>
    <w:lvl w:ilvl="5" w:tplc="26526566" w:tentative="1">
      <w:start w:val="1"/>
      <w:numFmt w:val="lowerRoman"/>
      <w:lvlText w:val="%6."/>
      <w:lvlJc w:val="right"/>
      <w:pPr>
        <w:ind w:left="4320" w:hanging="180"/>
      </w:pPr>
    </w:lvl>
    <w:lvl w:ilvl="6" w:tplc="5D5C117C" w:tentative="1">
      <w:start w:val="1"/>
      <w:numFmt w:val="decimal"/>
      <w:lvlText w:val="%7."/>
      <w:lvlJc w:val="left"/>
      <w:pPr>
        <w:ind w:left="5040" w:hanging="360"/>
      </w:pPr>
    </w:lvl>
    <w:lvl w:ilvl="7" w:tplc="13F870C0" w:tentative="1">
      <w:start w:val="1"/>
      <w:numFmt w:val="lowerLetter"/>
      <w:lvlText w:val="%8."/>
      <w:lvlJc w:val="left"/>
      <w:pPr>
        <w:ind w:left="5760" w:hanging="360"/>
      </w:pPr>
    </w:lvl>
    <w:lvl w:ilvl="8" w:tplc="04BE4346" w:tentative="1">
      <w:start w:val="1"/>
      <w:numFmt w:val="lowerRoman"/>
      <w:lvlText w:val="%9."/>
      <w:lvlJc w:val="right"/>
      <w:pPr>
        <w:ind w:left="6480" w:hanging="180"/>
      </w:pPr>
    </w:lvl>
  </w:abstractNum>
  <w:abstractNum w:abstractNumId="178" w15:restartNumberingAfterBreak="0">
    <w:nsid w:val="56AF3422"/>
    <w:multiLevelType w:val="hybridMultilevel"/>
    <w:tmpl w:val="6B621446"/>
    <w:lvl w:ilvl="0" w:tplc="40CE9464">
      <w:start w:val="1"/>
      <w:numFmt w:val="bullet"/>
      <w:lvlText w:val=""/>
      <w:lvlJc w:val="left"/>
      <w:pPr>
        <w:ind w:left="720" w:hanging="360"/>
      </w:pPr>
      <w:rPr>
        <w:rFonts w:ascii="Symbol" w:hAnsi="Symbol" w:hint="default"/>
      </w:rPr>
    </w:lvl>
    <w:lvl w:ilvl="1" w:tplc="5C1ABAB0" w:tentative="1">
      <w:start w:val="1"/>
      <w:numFmt w:val="bullet"/>
      <w:lvlText w:val="o"/>
      <w:lvlJc w:val="left"/>
      <w:pPr>
        <w:ind w:left="1440" w:hanging="360"/>
      </w:pPr>
      <w:rPr>
        <w:rFonts w:ascii="Courier New" w:hAnsi="Courier New" w:cs="Courier New" w:hint="default"/>
      </w:rPr>
    </w:lvl>
    <w:lvl w:ilvl="2" w:tplc="9050F848" w:tentative="1">
      <w:start w:val="1"/>
      <w:numFmt w:val="bullet"/>
      <w:lvlText w:val=""/>
      <w:lvlJc w:val="left"/>
      <w:pPr>
        <w:ind w:left="2160" w:hanging="360"/>
      </w:pPr>
      <w:rPr>
        <w:rFonts w:ascii="Wingdings" w:hAnsi="Wingdings" w:hint="default"/>
      </w:rPr>
    </w:lvl>
    <w:lvl w:ilvl="3" w:tplc="A79CAAA8" w:tentative="1">
      <w:start w:val="1"/>
      <w:numFmt w:val="bullet"/>
      <w:lvlText w:val=""/>
      <w:lvlJc w:val="left"/>
      <w:pPr>
        <w:ind w:left="2880" w:hanging="360"/>
      </w:pPr>
      <w:rPr>
        <w:rFonts w:ascii="Symbol" w:hAnsi="Symbol" w:hint="default"/>
      </w:rPr>
    </w:lvl>
    <w:lvl w:ilvl="4" w:tplc="959265E4" w:tentative="1">
      <w:start w:val="1"/>
      <w:numFmt w:val="bullet"/>
      <w:lvlText w:val="o"/>
      <w:lvlJc w:val="left"/>
      <w:pPr>
        <w:ind w:left="3600" w:hanging="360"/>
      </w:pPr>
      <w:rPr>
        <w:rFonts w:ascii="Courier New" w:hAnsi="Courier New" w:cs="Courier New" w:hint="default"/>
      </w:rPr>
    </w:lvl>
    <w:lvl w:ilvl="5" w:tplc="466873B4" w:tentative="1">
      <w:start w:val="1"/>
      <w:numFmt w:val="bullet"/>
      <w:lvlText w:val=""/>
      <w:lvlJc w:val="left"/>
      <w:pPr>
        <w:ind w:left="4320" w:hanging="360"/>
      </w:pPr>
      <w:rPr>
        <w:rFonts w:ascii="Wingdings" w:hAnsi="Wingdings" w:hint="default"/>
      </w:rPr>
    </w:lvl>
    <w:lvl w:ilvl="6" w:tplc="50C057E2" w:tentative="1">
      <w:start w:val="1"/>
      <w:numFmt w:val="bullet"/>
      <w:lvlText w:val=""/>
      <w:lvlJc w:val="left"/>
      <w:pPr>
        <w:ind w:left="5040" w:hanging="360"/>
      </w:pPr>
      <w:rPr>
        <w:rFonts w:ascii="Symbol" w:hAnsi="Symbol" w:hint="default"/>
      </w:rPr>
    </w:lvl>
    <w:lvl w:ilvl="7" w:tplc="DD801BAE" w:tentative="1">
      <w:start w:val="1"/>
      <w:numFmt w:val="bullet"/>
      <w:lvlText w:val="o"/>
      <w:lvlJc w:val="left"/>
      <w:pPr>
        <w:ind w:left="5760" w:hanging="360"/>
      </w:pPr>
      <w:rPr>
        <w:rFonts w:ascii="Courier New" w:hAnsi="Courier New" w:cs="Courier New" w:hint="default"/>
      </w:rPr>
    </w:lvl>
    <w:lvl w:ilvl="8" w:tplc="52DE9324" w:tentative="1">
      <w:start w:val="1"/>
      <w:numFmt w:val="bullet"/>
      <w:lvlText w:val=""/>
      <w:lvlJc w:val="left"/>
      <w:pPr>
        <w:ind w:left="6480" w:hanging="360"/>
      </w:pPr>
      <w:rPr>
        <w:rFonts w:ascii="Wingdings" w:hAnsi="Wingdings" w:hint="default"/>
      </w:rPr>
    </w:lvl>
  </w:abstractNum>
  <w:abstractNum w:abstractNumId="179" w15:restartNumberingAfterBreak="0">
    <w:nsid w:val="5767621B"/>
    <w:multiLevelType w:val="hybridMultilevel"/>
    <w:tmpl w:val="CF0A487C"/>
    <w:lvl w:ilvl="0" w:tplc="38D252DE">
      <w:start w:val="1"/>
      <w:numFmt w:val="decimal"/>
      <w:lvlText w:val="%1."/>
      <w:lvlJc w:val="left"/>
      <w:pPr>
        <w:ind w:left="720" w:hanging="360"/>
      </w:pPr>
    </w:lvl>
    <w:lvl w:ilvl="1" w:tplc="854895C2">
      <w:start w:val="1"/>
      <w:numFmt w:val="lowerLetter"/>
      <w:lvlText w:val="%2."/>
      <w:lvlJc w:val="left"/>
      <w:pPr>
        <w:ind w:left="1440" w:hanging="360"/>
      </w:pPr>
    </w:lvl>
    <w:lvl w:ilvl="2" w:tplc="DAC45098" w:tentative="1">
      <w:start w:val="1"/>
      <w:numFmt w:val="lowerRoman"/>
      <w:lvlText w:val="%3."/>
      <w:lvlJc w:val="right"/>
      <w:pPr>
        <w:ind w:left="2160" w:hanging="180"/>
      </w:pPr>
    </w:lvl>
    <w:lvl w:ilvl="3" w:tplc="67CA194A" w:tentative="1">
      <w:start w:val="1"/>
      <w:numFmt w:val="decimal"/>
      <w:lvlText w:val="%4."/>
      <w:lvlJc w:val="left"/>
      <w:pPr>
        <w:ind w:left="2880" w:hanging="360"/>
      </w:pPr>
    </w:lvl>
    <w:lvl w:ilvl="4" w:tplc="AA6A2454" w:tentative="1">
      <w:start w:val="1"/>
      <w:numFmt w:val="lowerLetter"/>
      <w:lvlText w:val="%5."/>
      <w:lvlJc w:val="left"/>
      <w:pPr>
        <w:ind w:left="3600" w:hanging="360"/>
      </w:pPr>
    </w:lvl>
    <w:lvl w:ilvl="5" w:tplc="072096AE" w:tentative="1">
      <w:start w:val="1"/>
      <w:numFmt w:val="lowerRoman"/>
      <w:lvlText w:val="%6."/>
      <w:lvlJc w:val="right"/>
      <w:pPr>
        <w:ind w:left="4320" w:hanging="180"/>
      </w:pPr>
    </w:lvl>
    <w:lvl w:ilvl="6" w:tplc="10CE1812" w:tentative="1">
      <w:start w:val="1"/>
      <w:numFmt w:val="decimal"/>
      <w:lvlText w:val="%7."/>
      <w:lvlJc w:val="left"/>
      <w:pPr>
        <w:ind w:left="5040" w:hanging="360"/>
      </w:pPr>
    </w:lvl>
    <w:lvl w:ilvl="7" w:tplc="DC10D586" w:tentative="1">
      <w:start w:val="1"/>
      <w:numFmt w:val="lowerLetter"/>
      <w:lvlText w:val="%8."/>
      <w:lvlJc w:val="left"/>
      <w:pPr>
        <w:ind w:left="5760" w:hanging="360"/>
      </w:pPr>
    </w:lvl>
    <w:lvl w:ilvl="8" w:tplc="1AC2CA42" w:tentative="1">
      <w:start w:val="1"/>
      <w:numFmt w:val="lowerRoman"/>
      <w:lvlText w:val="%9."/>
      <w:lvlJc w:val="right"/>
      <w:pPr>
        <w:ind w:left="6480" w:hanging="180"/>
      </w:pPr>
    </w:lvl>
  </w:abstractNum>
  <w:abstractNum w:abstractNumId="180" w15:restartNumberingAfterBreak="0">
    <w:nsid w:val="578B26B6"/>
    <w:multiLevelType w:val="hybridMultilevel"/>
    <w:tmpl w:val="B2BED8AE"/>
    <w:lvl w:ilvl="0" w:tplc="3B4AEF40">
      <w:start w:val="1"/>
      <w:numFmt w:val="bullet"/>
      <w:lvlText w:val=""/>
      <w:lvlJc w:val="left"/>
      <w:pPr>
        <w:ind w:left="720" w:hanging="360"/>
      </w:pPr>
      <w:rPr>
        <w:rFonts w:ascii="Symbol" w:hAnsi="Symbol" w:hint="default"/>
      </w:rPr>
    </w:lvl>
    <w:lvl w:ilvl="1" w:tplc="263884D6">
      <w:start w:val="1"/>
      <w:numFmt w:val="bullet"/>
      <w:lvlText w:val="o"/>
      <w:lvlJc w:val="left"/>
      <w:pPr>
        <w:ind w:left="1440" w:hanging="360"/>
      </w:pPr>
      <w:rPr>
        <w:rFonts w:ascii="Courier New" w:hAnsi="Courier New" w:cs="Courier New" w:hint="default"/>
      </w:rPr>
    </w:lvl>
    <w:lvl w:ilvl="2" w:tplc="A8BA88CC" w:tentative="1">
      <w:start w:val="1"/>
      <w:numFmt w:val="bullet"/>
      <w:lvlText w:val=""/>
      <w:lvlJc w:val="left"/>
      <w:pPr>
        <w:ind w:left="2160" w:hanging="360"/>
      </w:pPr>
      <w:rPr>
        <w:rFonts w:ascii="Wingdings" w:hAnsi="Wingdings" w:hint="default"/>
      </w:rPr>
    </w:lvl>
    <w:lvl w:ilvl="3" w:tplc="86FE45EA" w:tentative="1">
      <w:start w:val="1"/>
      <w:numFmt w:val="bullet"/>
      <w:lvlText w:val=""/>
      <w:lvlJc w:val="left"/>
      <w:pPr>
        <w:ind w:left="2880" w:hanging="360"/>
      </w:pPr>
      <w:rPr>
        <w:rFonts w:ascii="Symbol" w:hAnsi="Symbol" w:hint="default"/>
      </w:rPr>
    </w:lvl>
    <w:lvl w:ilvl="4" w:tplc="6EF06744" w:tentative="1">
      <w:start w:val="1"/>
      <w:numFmt w:val="bullet"/>
      <w:lvlText w:val="o"/>
      <w:lvlJc w:val="left"/>
      <w:pPr>
        <w:ind w:left="3600" w:hanging="360"/>
      </w:pPr>
      <w:rPr>
        <w:rFonts w:ascii="Courier New" w:hAnsi="Courier New" w:cs="Courier New" w:hint="default"/>
      </w:rPr>
    </w:lvl>
    <w:lvl w:ilvl="5" w:tplc="39643F72" w:tentative="1">
      <w:start w:val="1"/>
      <w:numFmt w:val="bullet"/>
      <w:lvlText w:val=""/>
      <w:lvlJc w:val="left"/>
      <w:pPr>
        <w:ind w:left="4320" w:hanging="360"/>
      </w:pPr>
      <w:rPr>
        <w:rFonts w:ascii="Wingdings" w:hAnsi="Wingdings" w:hint="default"/>
      </w:rPr>
    </w:lvl>
    <w:lvl w:ilvl="6" w:tplc="7DFCC372" w:tentative="1">
      <w:start w:val="1"/>
      <w:numFmt w:val="bullet"/>
      <w:lvlText w:val=""/>
      <w:lvlJc w:val="left"/>
      <w:pPr>
        <w:ind w:left="5040" w:hanging="360"/>
      </w:pPr>
      <w:rPr>
        <w:rFonts w:ascii="Symbol" w:hAnsi="Symbol" w:hint="default"/>
      </w:rPr>
    </w:lvl>
    <w:lvl w:ilvl="7" w:tplc="A7B07D44" w:tentative="1">
      <w:start w:val="1"/>
      <w:numFmt w:val="bullet"/>
      <w:lvlText w:val="o"/>
      <w:lvlJc w:val="left"/>
      <w:pPr>
        <w:ind w:left="5760" w:hanging="360"/>
      </w:pPr>
      <w:rPr>
        <w:rFonts w:ascii="Courier New" w:hAnsi="Courier New" w:cs="Courier New" w:hint="default"/>
      </w:rPr>
    </w:lvl>
    <w:lvl w:ilvl="8" w:tplc="0E786E74" w:tentative="1">
      <w:start w:val="1"/>
      <w:numFmt w:val="bullet"/>
      <w:lvlText w:val=""/>
      <w:lvlJc w:val="left"/>
      <w:pPr>
        <w:ind w:left="6480" w:hanging="360"/>
      </w:pPr>
      <w:rPr>
        <w:rFonts w:ascii="Wingdings" w:hAnsi="Wingdings" w:hint="default"/>
      </w:rPr>
    </w:lvl>
  </w:abstractNum>
  <w:abstractNum w:abstractNumId="181" w15:restartNumberingAfterBreak="0">
    <w:nsid w:val="57FE0290"/>
    <w:multiLevelType w:val="hybridMultilevel"/>
    <w:tmpl w:val="F6363144"/>
    <w:lvl w:ilvl="0" w:tplc="47FA919E">
      <w:start w:val="1"/>
      <w:numFmt w:val="bullet"/>
      <w:lvlText w:val=""/>
      <w:lvlJc w:val="left"/>
      <w:pPr>
        <w:ind w:left="720" w:hanging="360"/>
      </w:pPr>
      <w:rPr>
        <w:rFonts w:ascii="Symbol" w:hAnsi="Symbol" w:hint="default"/>
      </w:rPr>
    </w:lvl>
    <w:lvl w:ilvl="1" w:tplc="DE5AB3EC" w:tentative="1">
      <w:start w:val="1"/>
      <w:numFmt w:val="bullet"/>
      <w:lvlText w:val="o"/>
      <w:lvlJc w:val="left"/>
      <w:pPr>
        <w:ind w:left="1440" w:hanging="360"/>
      </w:pPr>
      <w:rPr>
        <w:rFonts w:ascii="Courier New" w:hAnsi="Courier New" w:cs="Courier New" w:hint="default"/>
      </w:rPr>
    </w:lvl>
    <w:lvl w:ilvl="2" w:tplc="FC3AD5F2" w:tentative="1">
      <w:start w:val="1"/>
      <w:numFmt w:val="bullet"/>
      <w:lvlText w:val=""/>
      <w:lvlJc w:val="left"/>
      <w:pPr>
        <w:ind w:left="2160" w:hanging="360"/>
      </w:pPr>
      <w:rPr>
        <w:rFonts w:ascii="Wingdings" w:hAnsi="Wingdings" w:hint="default"/>
      </w:rPr>
    </w:lvl>
    <w:lvl w:ilvl="3" w:tplc="31F4BBEE" w:tentative="1">
      <w:start w:val="1"/>
      <w:numFmt w:val="bullet"/>
      <w:lvlText w:val=""/>
      <w:lvlJc w:val="left"/>
      <w:pPr>
        <w:ind w:left="2880" w:hanging="360"/>
      </w:pPr>
      <w:rPr>
        <w:rFonts w:ascii="Symbol" w:hAnsi="Symbol" w:hint="default"/>
      </w:rPr>
    </w:lvl>
    <w:lvl w:ilvl="4" w:tplc="35D6C59E" w:tentative="1">
      <w:start w:val="1"/>
      <w:numFmt w:val="bullet"/>
      <w:lvlText w:val="o"/>
      <w:lvlJc w:val="left"/>
      <w:pPr>
        <w:ind w:left="3600" w:hanging="360"/>
      </w:pPr>
      <w:rPr>
        <w:rFonts w:ascii="Courier New" w:hAnsi="Courier New" w:cs="Courier New" w:hint="default"/>
      </w:rPr>
    </w:lvl>
    <w:lvl w:ilvl="5" w:tplc="B6EE6632" w:tentative="1">
      <w:start w:val="1"/>
      <w:numFmt w:val="bullet"/>
      <w:lvlText w:val=""/>
      <w:lvlJc w:val="left"/>
      <w:pPr>
        <w:ind w:left="4320" w:hanging="360"/>
      </w:pPr>
      <w:rPr>
        <w:rFonts w:ascii="Wingdings" w:hAnsi="Wingdings" w:hint="default"/>
      </w:rPr>
    </w:lvl>
    <w:lvl w:ilvl="6" w:tplc="EA06AF50" w:tentative="1">
      <w:start w:val="1"/>
      <w:numFmt w:val="bullet"/>
      <w:lvlText w:val=""/>
      <w:lvlJc w:val="left"/>
      <w:pPr>
        <w:ind w:left="5040" w:hanging="360"/>
      </w:pPr>
      <w:rPr>
        <w:rFonts w:ascii="Symbol" w:hAnsi="Symbol" w:hint="default"/>
      </w:rPr>
    </w:lvl>
    <w:lvl w:ilvl="7" w:tplc="0A108774" w:tentative="1">
      <w:start w:val="1"/>
      <w:numFmt w:val="bullet"/>
      <w:lvlText w:val="o"/>
      <w:lvlJc w:val="left"/>
      <w:pPr>
        <w:ind w:left="5760" w:hanging="360"/>
      </w:pPr>
      <w:rPr>
        <w:rFonts w:ascii="Courier New" w:hAnsi="Courier New" w:cs="Courier New" w:hint="default"/>
      </w:rPr>
    </w:lvl>
    <w:lvl w:ilvl="8" w:tplc="F656DCF6" w:tentative="1">
      <w:start w:val="1"/>
      <w:numFmt w:val="bullet"/>
      <w:lvlText w:val=""/>
      <w:lvlJc w:val="left"/>
      <w:pPr>
        <w:ind w:left="6480" w:hanging="360"/>
      </w:pPr>
      <w:rPr>
        <w:rFonts w:ascii="Wingdings" w:hAnsi="Wingdings" w:hint="default"/>
      </w:rPr>
    </w:lvl>
  </w:abstractNum>
  <w:abstractNum w:abstractNumId="182" w15:restartNumberingAfterBreak="0">
    <w:nsid w:val="582250A2"/>
    <w:multiLevelType w:val="hybridMultilevel"/>
    <w:tmpl w:val="1EB8F7E8"/>
    <w:lvl w:ilvl="0" w:tplc="27C067A8">
      <w:start w:val="1"/>
      <w:numFmt w:val="bullet"/>
      <w:lvlText w:val=""/>
      <w:lvlJc w:val="left"/>
      <w:pPr>
        <w:ind w:left="720" w:hanging="360"/>
      </w:pPr>
      <w:rPr>
        <w:rFonts w:ascii="Symbol" w:hAnsi="Symbol" w:hint="default"/>
      </w:rPr>
    </w:lvl>
    <w:lvl w:ilvl="1" w:tplc="329E44D4">
      <w:start w:val="1"/>
      <w:numFmt w:val="bullet"/>
      <w:lvlText w:val="o"/>
      <w:lvlJc w:val="left"/>
      <w:pPr>
        <w:ind w:left="1440" w:hanging="360"/>
      </w:pPr>
      <w:rPr>
        <w:rFonts w:ascii="Courier New" w:hAnsi="Courier New" w:cs="Courier New" w:hint="default"/>
      </w:rPr>
    </w:lvl>
    <w:lvl w:ilvl="2" w:tplc="E7FE8492" w:tentative="1">
      <w:start w:val="1"/>
      <w:numFmt w:val="bullet"/>
      <w:lvlText w:val=""/>
      <w:lvlJc w:val="left"/>
      <w:pPr>
        <w:ind w:left="2160" w:hanging="360"/>
      </w:pPr>
      <w:rPr>
        <w:rFonts w:ascii="Wingdings" w:hAnsi="Wingdings" w:hint="default"/>
      </w:rPr>
    </w:lvl>
    <w:lvl w:ilvl="3" w:tplc="7444E10A" w:tentative="1">
      <w:start w:val="1"/>
      <w:numFmt w:val="bullet"/>
      <w:lvlText w:val=""/>
      <w:lvlJc w:val="left"/>
      <w:pPr>
        <w:ind w:left="2880" w:hanging="360"/>
      </w:pPr>
      <w:rPr>
        <w:rFonts w:ascii="Symbol" w:hAnsi="Symbol" w:hint="default"/>
      </w:rPr>
    </w:lvl>
    <w:lvl w:ilvl="4" w:tplc="CD409FBE" w:tentative="1">
      <w:start w:val="1"/>
      <w:numFmt w:val="bullet"/>
      <w:lvlText w:val="o"/>
      <w:lvlJc w:val="left"/>
      <w:pPr>
        <w:ind w:left="3600" w:hanging="360"/>
      </w:pPr>
      <w:rPr>
        <w:rFonts w:ascii="Courier New" w:hAnsi="Courier New" w:cs="Courier New" w:hint="default"/>
      </w:rPr>
    </w:lvl>
    <w:lvl w:ilvl="5" w:tplc="E2EE4644" w:tentative="1">
      <w:start w:val="1"/>
      <w:numFmt w:val="bullet"/>
      <w:lvlText w:val=""/>
      <w:lvlJc w:val="left"/>
      <w:pPr>
        <w:ind w:left="4320" w:hanging="360"/>
      </w:pPr>
      <w:rPr>
        <w:rFonts w:ascii="Wingdings" w:hAnsi="Wingdings" w:hint="default"/>
      </w:rPr>
    </w:lvl>
    <w:lvl w:ilvl="6" w:tplc="05CA556E" w:tentative="1">
      <w:start w:val="1"/>
      <w:numFmt w:val="bullet"/>
      <w:lvlText w:val=""/>
      <w:lvlJc w:val="left"/>
      <w:pPr>
        <w:ind w:left="5040" w:hanging="360"/>
      </w:pPr>
      <w:rPr>
        <w:rFonts w:ascii="Symbol" w:hAnsi="Symbol" w:hint="default"/>
      </w:rPr>
    </w:lvl>
    <w:lvl w:ilvl="7" w:tplc="B35A1972" w:tentative="1">
      <w:start w:val="1"/>
      <w:numFmt w:val="bullet"/>
      <w:lvlText w:val="o"/>
      <w:lvlJc w:val="left"/>
      <w:pPr>
        <w:ind w:left="5760" w:hanging="360"/>
      </w:pPr>
      <w:rPr>
        <w:rFonts w:ascii="Courier New" w:hAnsi="Courier New" w:cs="Courier New" w:hint="default"/>
      </w:rPr>
    </w:lvl>
    <w:lvl w:ilvl="8" w:tplc="9B00CCF2" w:tentative="1">
      <w:start w:val="1"/>
      <w:numFmt w:val="bullet"/>
      <w:lvlText w:val=""/>
      <w:lvlJc w:val="left"/>
      <w:pPr>
        <w:ind w:left="6480" w:hanging="360"/>
      </w:pPr>
      <w:rPr>
        <w:rFonts w:ascii="Wingdings" w:hAnsi="Wingdings" w:hint="default"/>
      </w:rPr>
    </w:lvl>
  </w:abstractNum>
  <w:abstractNum w:abstractNumId="183" w15:restartNumberingAfterBreak="0">
    <w:nsid w:val="589B7C41"/>
    <w:multiLevelType w:val="hybridMultilevel"/>
    <w:tmpl w:val="20CEE0C0"/>
    <w:lvl w:ilvl="0" w:tplc="E4A642EA">
      <w:start w:val="1"/>
      <w:numFmt w:val="bullet"/>
      <w:lvlText w:val=""/>
      <w:lvlJc w:val="left"/>
      <w:pPr>
        <w:ind w:left="720" w:hanging="360"/>
      </w:pPr>
      <w:rPr>
        <w:rFonts w:ascii="Symbol" w:hAnsi="Symbol" w:hint="default"/>
      </w:rPr>
    </w:lvl>
    <w:lvl w:ilvl="1" w:tplc="932472B4" w:tentative="1">
      <w:start w:val="1"/>
      <w:numFmt w:val="bullet"/>
      <w:lvlText w:val="o"/>
      <w:lvlJc w:val="left"/>
      <w:pPr>
        <w:ind w:left="1440" w:hanging="360"/>
      </w:pPr>
      <w:rPr>
        <w:rFonts w:ascii="Courier New" w:hAnsi="Courier New" w:cs="Courier New" w:hint="default"/>
      </w:rPr>
    </w:lvl>
    <w:lvl w:ilvl="2" w:tplc="F03A9F6C" w:tentative="1">
      <w:start w:val="1"/>
      <w:numFmt w:val="bullet"/>
      <w:lvlText w:val=""/>
      <w:lvlJc w:val="left"/>
      <w:pPr>
        <w:ind w:left="2160" w:hanging="360"/>
      </w:pPr>
      <w:rPr>
        <w:rFonts w:ascii="Wingdings" w:hAnsi="Wingdings" w:hint="default"/>
      </w:rPr>
    </w:lvl>
    <w:lvl w:ilvl="3" w:tplc="8BE44A90" w:tentative="1">
      <w:start w:val="1"/>
      <w:numFmt w:val="bullet"/>
      <w:lvlText w:val=""/>
      <w:lvlJc w:val="left"/>
      <w:pPr>
        <w:ind w:left="2880" w:hanging="360"/>
      </w:pPr>
      <w:rPr>
        <w:rFonts w:ascii="Symbol" w:hAnsi="Symbol" w:hint="default"/>
      </w:rPr>
    </w:lvl>
    <w:lvl w:ilvl="4" w:tplc="C7B4C844" w:tentative="1">
      <w:start w:val="1"/>
      <w:numFmt w:val="bullet"/>
      <w:lvlText w:val="o"/>
      <w:lvlJc w:val="left"/>
      <w:pPr>
        <w:ind w:left="3600" w:hanging="360"/>
      </w:pPr>
      <w:rPr>
        <w:rFonts w:ascii="Courier New" w:hAnsi="Courier New" w:cs="Courier New" w:hint="default"/>
      </w:rPr>
    </w:lvl>
    <w:lvl w:ilvl="5" w:tplc="6BC03048" w:tentative="1">
      <w:start w:val="1"/>
      <w:numFmt w:val="bullet"/>
      <w:lvlText w:val=""/>
      <w:lvlJc w:val="left"/>
      <w:pPr>
        <w:ind w:left="4320" w:hanging="360"/>
      </w:pPr>
      <w:rPr>
        <w:rFonts w:ascii="Wingdings" w:hAnsi="Wingdings" w:hint="default"/>
      </w:rPr>
    </w:lvl>
    <w:lvl w:ilvl="6" w:tplc="9882620A" w:tentative="1">
      <w:start w:val="1"/>
      <w:numFmt w:val="bullet"/>
      <w:lvlText w:val=""/>
      <w:lvlJc w:val="left"/>
      <w:pPr>
        <w:ind w:left="5040" w:hanging="360"/>
      </w:pPr>
      <w:rPr>
        <w:rFonts w:ascii="Symbol" w:hAnsi="Symbol" w:hint="default"/>
      </w:rPr>
    </w:lvl>
    <w:lvl w:ilvl="7" w:tplc="B4F492DC" w:tentative="1">
      <w:start w:val="1"/>
      <w:numFmt w:val="bullet"/>
      <w:lvlText w:val="o"/>
      <w:lvlJc w:val="left"/>
      <w:pPr>
        <w:ind w:left="5760" w:hanging="360"/>
      </w:pPr>
      <w:rPr>
        <w:rFonts w:ascii="Courier New" w:hAnsi="Courier New" w:cs="Courier New" w:hint="default"/>
      </w:rPr>
    </w:lvl>
    <w:lvl w:ilvl="8" w:tplc="73807CF0" w:tentative="1">
      <w:start w:val="1"/>
      <w:numFmt w:val="bullet"/>
      <w:lvlText w:val=""/>
      <w:lvlJc w:val="left"/>
      <w:pPr>
        <w:ind w:left="6480" w:hanging="360"/>
      </w:pPr>
      <w:rPr>
        <w:rFonts w:ascii="Wingdings" w:hAnsi="Wingdings" w:hint="default"/>
      </w:rPr>
    </w:lvl>
  </w:abstractNum>
  <w:abstractNum w:abstractNumId="184" w15:restartNumberingAfterBreak="0">
    <w:nsid w:val="59600451"/>
    <w:multiLevelType w:val="hybridMultilevel"/>
    <w:tmpl w:val="AEA0A71A"/>
    <w:lvl w:ilvl="0" w:tplc="3AF89500">
      <w:start w:val="1"/>
      <w:numFmt w:val="decimal"/>
      <w:lvlText w:val="%1."/>
      <w:lvlJc w:val="left"/>
      <w:pPr>
        <w:ind w:left="720" w:hanging="360"/>
      </w:pPr>
    </w:lvl>
    <w:lvl w:ilvl="1" w:tplc="BAA6F076">
      <w:start w:val="1"/>
      <w:numFmt w:val="lowerLetter"/>
      <w:lvlText w:val="%2."/>
      <w:lvlJc w:val="left"/>
      <w:pPr>
        <w:ind w:left="1440" w:hanging="360"/>
      </w:pPr>
    </w:lvl>
    <w:lvl w:ilvl="2" w:tplc="7D441F58" w:tentative="1">
      <w:start w:val="1"/>
      <w:numFmt w:val="lowerRoman"/>
      <w:lvlText w:val="%3."/>
      <w:lvlJc w:val="right"/>
      <w:pPr>
        <w:ind w:left="2160" w:hanging="180"/>
      </w:pPr>
    </w:lvl>
    <w:lvl w:ilvl="3" w:tplc="D23610DA" w:tentative="1">
      <w:start w:val="1"/>
      <w:numFmt w:val="decimal"/>
      <w:lvlText w:val="%4."/>
      <w:lvlJc w:val="left"/>
      <w:pPr>
        <w:ind w:left="2880" w:hanging="360"/>
      </w:pPr>
    </w:lvl>
    <w:lvl w:ilvl="4" w:tplc="E4D07A70" w:tentative="1">
      <w:start w:val="1"/>
      <w:numFmt w:val="lowerLetter"/>
      <w:lvlText w:val="%5."/>
      <w:lvlJc w:val="left"/>
      <w:pPr>
        <w:ind w:left="3600" w:hanging="360"/>
      </w:pPr>
    </w:lvl>
    <w:lvl w:ilvl="5" w:tplc="C224586A" w:tentative="1">
      <w:start w:val="1"/>
      <w:numFmt w:val="lowerRoman"/>
      <w:lvlText w:val="%6."/>
      <w:lvlJc w:val="right"/>
      <w:pPr>
        <w:ind w:left="4320" w:hanging="180"/>
      </w:pPr>
    </w:lvl>
    <w:lvl w:ilvl="6" w:tplc="54721FC4" w:tentative="1">
      <w:start w:val="1"/>
      <w:numFmt w:val="decimal"/>
      <w:lvlText w:val="%7."/>
      <w:lvlJc w:val="left"/>
      <w:pPr>
        <w:ind w:left="5040" w:hanging="360"/>
      </w:pPr>
    </w:lvl>
    <w:lvl w:ilvl="7" w:tplc="2444CF94" w:tentative="1">
      <w:start w:val="1"/>
      <w:numFmt w:val="lowerLetter"/>
      <w:lvlText w:val="%8."/>
      <w:lvlJc w:val="left"/>
      <w:pPr>
        <w:ind w:left="5760" w:hanging="360"/>
      </w:pPr>
    </w:lvl>
    <w:lvl w:ilvl="8" w:tplc="11DEC9F0" w:tentative="1">
      <w:start w:val="1"/>
      <w:numFmt w:val="lowerRoman"/>
      <w:lvlText w:val="%9."/>
      <w:lvlJc w:val="right"/>
      <w:pPr>
        <w:ind w:left="6480" w:hanging="180"/>
      </w:pPr>
    </w:lvl>
  </w:abstractNum>
  <w:abstractNum w:abstractNumId="185" w15:restartNumberingAfterBreak="0">
    <w:nsid w:val="59A25F9C"/>
    <w:multiLevelType w:val="hybridMultilevel"/>
    <w:tmpl w:val="77E87956"/>
    <w:lvl w:ilvl="0" w:tplc="50229BDE">
      <w:start w:val="1"/>
      <w:numFmt w:val="decimal"/>
      <w:lvlText w:val="%1."/>
      <w:lvlJc w:val="left"/>
      <w:pPr>
        <w:ind w:left="720" w:hanging="360"/>
      </w:pPr>
    </w:lvl>
    <w:lvl w:ilvl="1" w:tplc="2008425E">
      <w:start w:val="1"/>
      <w:numFmt w:val="lowerLetter"/>
      <w:lvlText w:val="%2."/>
      <w:lvlJc w:val="left"/>
      <w:pPr>
        <w:ind w:left="1440" w:hanging="360"/>
      </w:pPr>
    </w:lvl>
    <w:lvl w:ilvl="2" w:tplc="7A6E551A" w:tentative="1">
      <w:start w:val="1"/>
      <w:numFmt w:val="lowerRoman"/>
      <w:lvlText w:val="%3."/>
      <w:lvlJc w:val="right"/>
      <w:pPr>
        <w:ind w:left="2160" w:hanging="180"/>
      </w:pPr>
    </w:lvl>
    <w:lvl w:ilvl="3" w:tplc="3F10CB04" w:tentative="1">
      <w:start w:val="1"/>
      <w:numFmt w:val="decimal"/>
      <w:lvlText w:val="%4."/>
      <w:lvlJc w:val="left"/>
      <w:pPr>
        <w:ind w:left="2880" w:hanging="360"/>
      </w:pPr>
    </w:lvl>
    <w:lvl w:ilvl="4" w:tplc="03AE8180" w:tentative="1">
      <w:start w:val="1"/>
      <w:numFmt w:val="lowerLetter"/>
      <w:lvlText w:val="%5."/>
      <w:lvlJc w:val="left"/>
      <w:pPr>
        <w:ind w:left="3600" w:hanging="360"/>
      </w:pPr>
    </w:lvl>
    <w:lvl w:ilvl="5" w:tplc="A11090C2" w:tentative="1">
      <w:start w:val="1"/>
      <w:numFmt w:val="lowerRoman"/>
      <w:lvlText w:val="%6."/>
      <w:lvlJc w:val="right"/>
      <w:pPr>
        <w:ind w:left="4320" w:hanging="180"/>
      </w:pPr>
    </w:lvl>
    <w:lvl w:ilvl="6" w:tplc="FDD682AE" w:tentative="1">
      <w:start w:val="1"/>
      <w:numFmt w:val="decimal"/>
      <w:lvlText w:val="%7."/>
      <w:lvlJc w:val="left"/>
      <w:pPr>
        <w:ind w:left="5040" w:hanging="360"/>
      </w:pPr>
    </w:lvl>
    <w:lvl w:ilvl="7" w:tplc="E4DA4498" w:tentative="1">
      <w:start w:val="1"/>
      <w:numFmt w:val="lowerLetter"/>
      <w:lvlText w:val="%8."/>
      <w:lvlJc w:val="left"/>
      <w:pPr>
        <w:ind w:left="5760" w:hanging="360"/>
      </w:pPr>
    </w:lvl>
    <w:lvl w:ilvl="8" w:tplc="04C44EB2" w:tentative="1">
      <w:start w:val="1"/>
      <w:numFmt w:val="lowerRoman"/>
      <w:lvlText w:val="%9."/>
      <w:lvlJc w:val="right"/>
      <w:pPr>
        <w:ind w:left="6480" w:hanging="180"/>
      </w:pPr>
    </w:lvl>
  </w:abstractNum>
  <w:abstractNum w:abstractNumId="186" w15:restartNumberingAfterBreak="0">
    <w:nsid w:val="5A332175"/>
    <w:multiLevelType w:val="hybridMultilevel"/>
    <w:tmpl w:val="721051A2"/>
    <w:lvl w:ilvl="0" w:tplc="0C50A1D4">
      <w:start w:val="1"/>
      <w:numFmt w:val="bullet"/>
      <w:lvlText w:val=""/>
      <w:lvlJc w:val="left"/>
      <w:pPr>
        <w:ind w:left="720" w:hanging="360"/>
      </w:pPr>
      <w:rPr>
        <w:rFonts w:ascii="Symbol" w:hAnsi="Symbol" w:hint="default"/>
      </w:rPr>
    </w:lvl>
    <w:lvl w:ilvl="1" w:tplc="A940AD74">
      <w:start w:val="1"/>
      <w:numFmt w:val="bullet"/>
      <w:lvlText w:val="o"/>
      <w:lvlJc w:val="left"/>
      <w:pPr>
        <w:ind w:left="1440" w:hanging="360"/>
      </w:pPr>
      <w:rPr>
        <w:rFonts w:ascii="Courier New" w:hAnsi="Courier New" w:cs="Courier New" w:hint="default"/>
      </w:rPr>
    </w:lvl>
    <w:lvl w:ilvl="2" w:tplc="CC12693E" w:tentative="1">
      <w:start w:val="1"/>
      <w:numFmt w:val="bullet"/>
      <w:lvlText w:val=""/>
      <w:lvlJc w:val="left"/>
      <w:pPr>
        <w:ind w:left="2160" w:hanging="360"/>
      </w:pPr>
      <w:rPr>
        <w:rFonts w:ascii="Wingdings" w:hAnsi="Wingdings" w:hint="default"/>
      </w:rPr>
    </w:lvl>
    <w:lvl w:ilvl="3" w:tplc="E33C2482" w:tentative="1">
      <w:start w:val="1"/>
      <w:numFmt w:val="bullet"/>
      <w:lvlText w:val=""/>
      <w:lvlJc w:val="left"/>
      <w:pPr>
        <w:ind w:left="2880" w:hanging="360"/>
      </w:pPr>
      <w:rPr>
        <w:rFonts w:ascii="Symbol" w:hAnsi="Symbol" w:hint="default"/>
      </w:rPr>
    </w:lvl>
    <w:lvl w:ilvl="4" w:tplc="DC949C58" w:tentative="1">
      <w:start w:val="1"/>
      <w:numFmt w:val="bullet"/>
      <w:lvlText w:val="o"/>
      <w:lvlJc w:val="left"/>
      <w:pPr>
        <w:ind w:left="3600" w:hanging="360"/>
      </w:pPr>
      <w:rPr>
        <w:rFonts w:ascii="Courier New" w:hAnsi="Courier New" w:cs="Courier New" w:hint="default"/>
      </w:rPr>
    </w:lvl>
    <w:lvl w:ilvl="5" w:tplc="8B4EB192" w:tentative="1">
      <w:start w:val="1"/>
      <w:numFmt w:val="bullet"/>
      <w:lvlText w:val=""/>
      <w:lvlJc w:val="left"/>
      <w:pPr>
        <w:ind w:left="4320" w:hanging="360"/>
      </w:pPr>
      <w:rPr>
        <w:rFonts w:ascii="Wingdings" w:hAnsi="Wingdings" w:hint="default"/>
      </w:rPr>
    </w:lvl>
    <w:lvl w:ilvl="6" w:tplc="A98E240C" w:tentative="1">
      <w:start w:val="1"/>
      <w:numFmt w:val="bullet"/>
      <w:lvlText w:val=""/>
      <w:lvlJc w:val="left"/>
      <w:pPr>
        <w:ind w:left="5040" w:hanging="360"/>
      </w:pPr>
      <w:rPr>
        <w:rFonts w:ascii="Symbol" w:hAnsi="Symbol" w:hint="default"/>
      </w:rPr>
    </w:lvl>
    <w:lvl w:ilvl="7" w:tplc="37005D84" w:tentative="1">
      <w:start w:val="1"/>
      <w:numFmt w:val="bullet"/>
      <w:lvlText w:val="o"/>
      <w:lvlJc w:val="left"/>
      <w:pPr>
        <w:ind w:left="5760" w:hanging="360"/>
      </w:pPr>
      <w:rPr>
        <w:rFonts w:ascii="Courier New" w:hAnsi="Courier New" w:cs="Courier New" w:hint="default"/>
      </w:rPr>
    </w:lvl>
    <w:lvl w:ilvl="8" w:tplc="2E18DC00" w:tentative="1">
      <w:start w:val="1"/>
      <w:numFmt w:val="bullet"/>
      <w:lvlText w:val=""/>
      <w:lvlJc w:val="left"/>
      <w:pPr>
        <w:ind w:left="6480" w:hanging="360"/>
      </w:pPr>
      <w:rPr>
        <w:rFonts w:ascii="Wingdings" w:hAnsi="Wingdings" w:hint="default"/>
      </w:rPr>
    </w:lvl>
  </w:abstractNum>
  <w:abstractNum w:abstractNumId="187" w15:restartNumberingAfterBreak="0">
    <w:nsid w:val="5A75032F"/>
    <w:multiLevelType w:val="hybridMultilevel"/>
    <w:tmpl w:val="895CEE74"/>
    <w:lvl w:ilvl="0" w:tplc="75641A44">
      <w:start w:val="1"/>
      <w:numFmt w:val="bullet"/>
      <w:lvlText w:val=""/>
      <w:lvlJc w:val="left"/>
      <w:pPr>
        <w:ind w:left="720" w:hanging="360"/>
      </w:pPr>
      <w:rPr>
        <w:rFonts w:ascii="Symbol" w:hAnsi="Symbol" w:hint="default"/>
      </w:rPr>
    </w:lvl>
    <w:lvl w:ilvl="1" w:tplc="E12849BE" w:tentative="1">
      <w:start w:val="1"/>
      <w:numFmt w:val="bullet"/>
      <w:lvlText w:val="o"/>
      <w:lvlJc w:val="left"/>
      <w:pPr>
        <w:ind w:left="1440" w:hanging="360"/>
      </w:pPr>
      <w:rPr>
        <w:rFonts w:ascii="Courier New" w:hAnsi="Courier New" w:cs="Courier New" w:hint="default"/>
      </w:rPr>
    </w:lvl>
    <w:lvl w:ilvl="2" w:tplc="8DA2E204" w:tentative="1">
      <w:start w:val="1"/>
      <w:numFmt w:val="bullet"/>
      <w:lvlText w:val=""/>
      <w:lvlJc w:val="left"/>
      <w:pPr>
        <w:ind w:left="2160" w:hanging="360"/>
      </w:pPr>
      <w:rPr>
        <w:rFonts w:ascii="Wingdings" w:hAnsi="Wingdings" w:hint="default"/>
      </w:rPr>
    </w:lvl>
    <w:lvl w:ilvl="3" w:tplc="4142FC38" w:tentative="1">
      <w:start w:val="1"/>
      <w:numFmt w:val="bullet"/>
      <w:lvlText w:val=""/>
      <w:lvlJc w:val="left"/>
      <w:pPr>
        <w:ind w:left="2880" w:hanging="360"/>
      </w:pPr>
      <w:rPr>
        <w:rFonts w:ascii="Symbol" w:hAnsi="Symbol" w:hint="default"/>
      </w:rPr>
    </w:lvl>
    <w:lvl w:ilvl="4" w:tplc="75CA5DDC" w:tentative="1">
      <w:start w:val="1"/>
      <w:numFmt w:val="bullet"/>
      <w:lvlText w:val="o"/>
      <w:lvlJc w:val="left"/>
      <w:pPr>
        <w:ind w:left="3600" w:hanging="360"/>
      </w:pPr>
      <w:rPr>
        <w:rFonts w:ascii="Courier New" w:hAnsi="Courier New" w:cs="Courier New" w:hint="default"/>
      </w:rPr>
    </w:lvl>
    <w:lvl w:ilvl="5" w:tplc="5DC81DC8" w:tentative="1">
      <w:start w:val="1"/>
      <w:numFmt w:val="bullet"/>
      <w:lvlText w:val=""/>
      <w:lvlJc w:val="left"/>
      <w:pPr>
        <w:ind w:left="4320" w:hanging="360"/>
      </w:pPr>
      <w:rPr>
        <w:rFonts w:ascii="Wingdings" w:hAnsi="Wingdings" w:hint="default"/>
      </w:rPr>
    </w:lvl>
    <w:lvl w:ilvl="6" w:tplc="D3D6537E" w:tentative="1">
      <w:start w:val="1"/>
      <w:numFmt w:val="bullet"/>
      <w:lvlText w:val=""/>
      <w:lvlJc w:val="left"/>
      <w:pPr>
        <w:ind w:left="5040" w:hanging="360"/>
      </w:pPr>
      <w:rPr>
        <w:rFonts w:ascii="Symbol" w:hAnsi="Symbol" w:hint="default"/>
      </w:rPr>
    </w:lvl>
    <w:lvl w:ilvl="7" w:tplc="64F6C800" w:tentative="1">
      <w:start w:val="1"/>
      <w:numFmt w:val="bullet"/>
      <w:lvlText w:val="o"/>
      <w:lvlJc w:val="left"/>
      <w:pPr>
        <w:ind w:left="5760" w:hanging="360"/>
      </w:pPr>
      <w:rPr>
        <w:rFonts w:ascii="Courier New" w:hAnsi="Courier New" w:cs="Courier New" w:hint="default"/>
      </w:rPr>
    </w:lvl>
    <w:lvl w:ilvl="8" w:tplc="44D407A2" w:tentative="1">
      <w:start w:val="1"/>
      <w:numFmt w:val="bullet"/>
      <w:lvlText w:val=""/>
      <w:lvlJc w:val="left"/>
      <w:pPr>
        <w:ind w:left="6480" w:hanging="360"/>
      </w:pPr>
      <w:rPr>
        <w:rFonts w:ascii="Wingdings" w:hAnsi="Wingdings" w:hint="default"/>
      </w:rPr>
    </w:lvl>
  </w:abstractNum>
  <w:abstractNum w:abstractNumId="188" w15:restartNumberingAfterBreak="0">
    <w:nsid w:val="5A7A569A"/>
    <w:multiLevelType w:val="hybridMultilevel"/>
    <w:tmpl w:val="184C6052"/>
    <w:lvl w:ilvl="0" w:tplc="AA6A49DA">
      <w:start w:val="1"/>
      <w:numFmt w:val="decimal"/>
      <w:lvlText w:val="%1."/>
      <w:lvlJc w:val="left"/>
      <w:pPr>
        <w:ind w:left="720" w:hanging="360"/>
      </w:pPr>
    </w:lvl>
    <w:lvl w:ilvl="1" w:tplc="B9FED430">
      <w:start w:val="1"/>
      <w:numFmt w:val="lowerLetter"/>
      <w:lvlText w:val="%2."/>
      <w:lvlJc w:val="left"/>
      <w:pPr>
        <w:ind w:left="1440" w:hanging="360"/>
      </w:pPr>
    </w:lvl>
    <w:lvl w:ilvl="2" w:tplc="BA54C63A" w:tentative="1">
      <w:start w:val="1"/>
      <w:numFmt w:val="lowerRoman"/>
      <w:lvlText w:val="%3."/>
      <w:lvlJc w:val="right"/>
      <w:pPr>
        <w:ind w:left="2160" w:hanging="180"/>
      </w:pPr>
    </w:lvl>
    <w:lvl w:ilvl="3" w:tplc="3E3844E0" w:tentative="1">
      <w:start w:val="1"/>
      <w:numFmt w:val="decimal"/>
      <w:lvlText w:val="%4."/>
      <w:lvlJc w:val="left"/>
      <w:pPr>
        <w:ind w:left="2880" w:hanging="360"/>
      </w:pPr>
    </w:lvl>
    <w:lvl w:ilvl="4" w:tplc="A67455DA" w:tentative="1">
      <w:start w:val="1"/>
      <w:numFmt w:val="lowerLetter"/>
      <w:lvlText w:val="%5."/>
      <w:lvlJc w:val="left"/>
      <w:pPr>
        <w:ind w:left="3600" w:hanging="360"/>
      </w:pPr>
    </w:lvl>
    <w:lvl w:ilvl="5" w:tplc="F44CC754" w:tentative="1">
      <w:start w:val="1"/>
      <w:numFmt w:val="lowerRoman"/>
      <w:lvlText w:val="%6."/>
      <w:lvlJc w:val="right"/>
      <w:pPr>
        <w:ind w:left="4320" w:hanging="180"/>
      </w:pPr>
    </w:lvl>
    <w:lvl w:ilvl="6" w:tplc="6F9C2B18" w:tentative="1">
      <w:start w:val="1"/>
      <w:numFmt w:val="decimal"/>
      <w:lvlText w:val="%7."/>
      <w:lvlJc w:val="left"/>
      <w:pPr>
        <w:ind w:left="5040" w:hanging="360"/>
      </w:pPr>
    </w:lvl>
    <w:lvl w:ilvl="7" w:tplc="A7FAC1FE" w:tentative="1">
      <w:start w:val="1"/>
      <w:numFmt w:val="lowerLetter"/>
      <w:lvlText w:val="%8."/>
      <w:lvlJc w:val="left"/>
      <w:pPr>
        <w:ind w:left="5760" w:hanging="360"/>
      </w:pPr>
    </w:lvl>
    <w:lvl w:ilvl="8" w:tplc="BCF0F6B0" w:tentative="1">
      <w:start w:val="1"/>
      <w:numFmt w:val="lowerRoman"/>
      <w:lvlText w:val="%9."/>
      <w:lvlJc w:val="right"/>
      <w:pPr>
        <w:ind w:left="6480" w:hanging="180"/>
      </w:pPr>
    </w:lvl>
  </w:abstractNum>
  <w:abstractNum w:abstractNumId="189" w15:restartNumberingAfterBreak="0">
    <w:nsid w:val="5A8901F5"/>
    <w:multiLevelType w:val="hybridMultilevel"/>
    <w:tmpl w:val="97B20F96"/>
    <w:lvl w:ilvl="0" w:tplc="33C4384E">
      <w:start w:val="1"/>
      <w:numFmt w:val="decimal"/>
      <w:lvlText w:val="%1."/>
      <w:lvlJc w:val="left"/>
      <w:pPr>
        <w:ind w:left="720" w:hanging="360"/>
      </w:pPr>
    </w:lvl>
    <w:lvl w:ilvl="1" w:tplc="5546B1D4">
      <w:start w:val="1"/>
      <w:numFmt w:val="lowerLetter"/>
      <w:lvlText w:val="%2."/>
      <w:lvlJc w:val="left"/>
      <w:pPr>
        <w:ind w:left="1440" w:hanging="360"/>
      </w:pPr>
    </w:lvl>
    <w:lvl w:ilvl="2" w:tplc="813A050C" w:tentative="1">
      <w:start w:val="1"/>
      <w:numFmt w:val="lowerRoman"/>
      <w:lvlText w:val="%3."/>
      <w:lvlJc w:val="right"/>
      <w:pPr>
        <w:ind w:left="2160" w:hanging="180"/>
      </w:pPr>
    </w:lvl>
    <w:lvl w:ilvl="3" w:tplc="0D34D894" w:tentative="1">
      <w:start w:val="1"/>
      <w:numFmt w:val="decimal"/>
      <w:lvlText w:val="%4."/>
      <w:lvlJc w:val="left"/>
      <w:pPr>
        <w:ind w:left="2880" w:hanging="360"/>
      </w:pPr>
    </w:lvl>
    <w:lvl w:ilvl="4" w:tplc="4C84B880" w:tentative="1">
      <w:start w:val="1"/>
      <w:numFmt w:val="lowerLetter"/>
      <w:lvlText w:val="%5."/>
      <w:lvlJc w:val="left"/>
      <w:pPr>
        <w:ind w:left="3600" w:hanging="360"/>
      </w:pPr>
    </w:lvl>
    <w:lvl w:ilvl="5" w:tplc="9810286C" w:tentative="1">
      <w:start w:val="1"/>
      <w:numFmt w:val="lowerRoman"/>
      <w:lvlText w:val="%6."/>
      <w:lvlJc w:val="right"/>
      <w:pPr>
        <w:ind w:left="4320" w:hanging="180"/>
      </w:pPr>
    </w:lvl>
    <w:lvl w:ilvl="6" w:tplc="2F483C88" w:tentative="1">
      <w:start w:val="1"/>
      <w:numFmt w:val="decimal"/>
      <w:lvlText w:val="%7."/>
      <w:lvlJc w:val="left"/>
      <w:pPr>
        <w:ind w:left="5040" w:hanging="360"/>
      </w:pPr>
    </w:lvl>
    <w:lvl w:ilvl="7" w:tplc="97E49BE8" w:tentative="1">
      <w:start w:val="1"/>
      <w:numFmt w:val="lowerLetter"/>
      <w:lvlText w:val="%8."/>
      <w:lvlJc w:val="left"/>
      <w:pPr>
        <w:ind w:left="5760" w:hanging="360"/>
      </w:pPr>
    </w:lvl>
    <w:lvl w:ilvl="8" w:tplc="BEC4F134" w:tentative="1">
      <w:start w:val="1"/>
      <w:numFmt w:val="lowerRoman"/>
      <w:lvlText w:val="%9."/>
      <w:lvlJc w:val="right"/>
      <w:pPr>
        <w:ind w:left="6480" w:hanging="180"/>
      </w:pPr>
    </w:lvl>
  </w:abstractNum>
  <w:abstractNum w:abstractNumId="190" w15:restartNumberingAfterBreak="0">
    <w:nsid w:val="5B896321"/>
    <w:multiLevelType w:val="hybridMultilevel"/>
    <w:tmpl w:val="4A1C6814"/>
    <w:lvl w:ilvl="0" w:tplc="46A0C7DC">
      <w:start w:val="1"/>
      <w:numFmt w:val="decimal"/>
      <w:lvlText w:val="%1."/>
      <w:lvlJc w:val="left"/>
      <w:pPr>
        <w:ind w:left="720" w:hanging="360"/>
      </w:pPr>
    </w:lvl>
    <w:lvl w:ilvl="1" w:tplc="BD8AEC8C">
      <w:start w:val="1"/>
      <w:numFmt w:val="lowerLetter"/>
      <w:lvlText w:val="%2."/>
      <w:lvlJc w:val="left"/>
      <w:pPr>
        <w:ind w:left="1440" w:hanging="360"/>
      </w:pPr>
    </w:lvl>
    <w:lvl w:ilvl="2" w:tplc="427CDBDC" w:tentative="1">
      <w:start w:val="1"/>
      <w:numFmt w:val="lowerRoman"/>
      <w:lvlText w:val="%3."/>
      <w:lvlJc w:val="right"/>
      <w:pPr>
        <w:ind w:left="2160" w:hanging="180"/>
      </w:pPr>
    </w:lvl>
    <w:lvl w:ilvl="3" w:tplc="0A363562" w:tentative="1">
      <w:start w:val="1"/>
      <w:numFmt w:val="decimal"/>
      <w:lvlText w:val="%4."/>
      <w:lvlJc w:val="left"/>
      <w:pPr>
        <w:ind w:left="2880" w:hanging="360"/>
      </w:pPr>
    </w:lvl>
    <w:lvl w:ilvl="4" w:tplc="409AA35C" w:tentative="1">
      <w:start w:val="1"/>
      <w:numFmt w:val="lowerLetter"/>
      <w:lvlText w:val="%5."/>
      <w:lvlJc w:val="left"/>
      <w:pPr>
        <w:ind w:left="3600" w:hanging="360"/>
      </w:pPr>
    </w:lvl>
    <w:lvl w:ilvl="5" w:tplc="82C43C76" w:tentative="1">
      <w:start w:val="1"/>
      <w:numFmt w:val="lowerRoman"/>
      <w:lvlText w:val="%6."/>
      <w:lvlJc w:val="right"/>
      <w:pPr>
        <w:ind w:left="4320" w:hanging="180"/>
      </w:pPr>
    </w:lvl>
    <w:lvl w:ilvl="6" w:tplc="DAB28D04" w:tentative="1">
      <w:start w:val="1"/>
      <w:numFmt w:val="decimal"/>
      <w:lvlText w:val="%7."/>
      <w:lvlJc w:val="left"/>
      <w:pPr>
        <w:ind w:left="5040" w:hanging="360"/>
      </w:pPr>
    </w:lvl>
    <w:lvl w:ilvl="7" w:tplc="7AFED35A" w:tentative="1">
      <w:start w:val="1"/>
      <w:numFmt w:val="lowerLetter"/>
      <w:lvlText w:val="%8."/>
      <w:lvlJc w:val="left"/>
      <w:pPr>
        <w:ind w:left="5760" w:hanging="360"/>
      </w:pPr>
    </w:lvl>
    <w:lvl w:ilvl="8" w:tplc="D8E20634" w:tentative="1">
      <w:start w:val="1"/>
      <w:numFmt w:val="lowerRoman"/>
      <w:lvlText w:val="%9."/>
      <w:lvlJc w:val="right"/>
      <w:pPr>
        <w:ind w:left="6480" w:hanging="180"/>
      </w:pPr>
    </w:lvl>
  </w:abstractNum>
  <w:abstractNum w:abstractNumId="191" w15:restartNumberingAfterBreak="0">
    <w:nsid w:val="5B9818B9"/>
    <w:multiLevelType w:val="hybridMultilevel"/>
    <w:tmpl w:val="4DA05870"/>
    <w:lvl w:ilvl="0" w:tplc="258E3184">
      <w:start w:val="1"/>
      <w:numFmt w:val="bullet"/>
      <w:lvlText w:val=""/>
      <w:lvlJc w:val="left"/>
      <w:pPr>
        <w:ind w:left="720" w:hanging="360"/>
      </w:pPr>
      <w:rPr>
        <w:rFonts w:ascii="Symbol" w:hAnsi="Symbol" w:hint="default"/>
      </w:rPr>
    </w:lvl>
    <w:lvl w:ilvl="1" w:tplc="EBC68AE4">
      <w:start w:val="1"/>
      <w:numFmt w:val="bullet"/>
      <w:lvlText w:val="o"/>
      <w:lvlJc w:val="left"/>
      <w:pPr>
        <w:ind w:left="1440" w:hanging="360"/>
      </w:pPr>
      <w:rPr>
        <w:rFonts w:ascii="Courier New" w:hAnsi="Courier New" w:cs="Courier New" w:hint="default"/>
      </w:rPr>
    </w:lvl>
    <w:lvl w:ilvl="2" w:tplc="EB18B102" w:tentative="1">
      <w:start w:val="1"/>
      <w:numFmt w:val="bullet"/>
      <w:lvlText w:val=""/>
      <w:lvlJc w:val="left"/>
      <w:pPr>
        <w:ind w:left="2160" w:hanging="360"/>
      </w:pPr>
      <w:rPr>
        <w:rFonts w:ascii="Wingdings" w:hAnsi="Wingdings" w:hint="default"/>
      </w:rPr>
    </w:lvl>
    <w:lvl w:ilvl="3" w:tplc="404E3D0E" w:tentative="1">
      <w:start w:val="1"/>
      <w:numFmt w:val="bullet"/>
      <w:lvlText w:val=""/>
      <w:lvlJc w:val="left"/>
      <w:pPr>
        <w:ind w:left="2880" w:hanging="360"/>
      </w:pPr>
      <w:rPr>
        <w:rFonts w:ascii="Symbol" w:hAnsi="Symbol" w:hint="default"/>
      </w:rPr>
    </w:lvl>
    <w:lvl w:ilvl="4" w:tplc="C10679F0" w:tentative="1">
      <w:start w:val="1"/>
      <w:numFmt w:val="bullet"/>
      <w:lvlText w:val="o"/>
      <w:lvlJc w:val="left"/>
      <w:pPr>
        <w:ind w:left="3600" w:hanging="360"/>
      </w:pPr>
      <w:rPr>
        <w:rFonts w:ascii="Courier New" w:hAnsi="Courier New" w:cs="Courier New" w:hint="default"/>
      </w:rPr>
    </w:lvl>
    <w:lvl w:ilvl="5" w:tplc="91D4FFAE" w:tentative="1">
      <w:start w:val="1"/>
      <w:numFmt w:val="bullet"/>
      <w:lvlText w:val=""/>
      <w:lvlJc w:val="left"/>
      <w:pPr>
        <w:ind w:left="4320" w:hanging="360"/>
      </w:pPr>
      <w:rPr>
        <w:rFonts w:ascii="Wingdings" w:hAnsi="Wingdings" w:hint="default"/>
      </w:rPr>
    </w:lvl>
    <w:lvl w:ilvl="6" w:tplc="414EC634" w:tentative="1">
      <w:start w:val="1"/>
      <w:numFmt w:val="bullet"/>
      <w:lvlText w:val=""/>
      <w:lvlJc w:val="left"/>
      <w:pPr>
        <w:ind w:left="5040" w:hanging="360"/>
      </w:pPr>
      <w:rPr>
        <w:rFonts w:ascii="Symbol" w:hAnsi="Symbol" w:hint="default"/>
      </w:rPr>
    </w:lvl>
    <w:lvl w:ilvl="7" w:tplc="4F82A46E" w:tentative="1">
      <w:start w:val="1"/>
      <w:numFmt w:val="bullet"/>
      <w:lvlText w:val="o"/>
      <w:lvlJc w:val="left"/>
      <w:pPr>
        <w:ind w:left="5760" w:hanging="360"/>
      </w:pPr>
      <w:rPr>
        <w:rFonts w:ascii="Courier New" w:hAnsi="Courier New" w:cs="Courier New" w:hint="default"/>
      </w:rPr>
    </w:lvl>
    <w:lvl w:ilvl="8" w:tplc="C0C619C4" w:tentative="1">
      <w:start w:val="1"/>
      <w:numFmt w:val="bullet"/>
      <w:lvlText w:val=""/>
      <w:lvlJc w:val="left"/>
      <w:pPr>
        <w:ind w:left="6480" w:hanging="360"/>
      </w:pPr>
      <w:rPr>
        <w:rFonts w:ascii="Wingdings" w:hAnsi="Wingdings" w:hint="default"/>
      </w:rPr>
    </w:lvl>
  </w:abstractNum>
  <w:abstractNum w:abstractNumId="192" w15:restartNumberingAfterBreak="0">
    <w:nsid w:val="5BBB6E38"/>
    <w:multiLevelType w:val="hybridMultilevel"/>
    <w:tmpl w:val="2D7A2860"/>
    <w:lvl w:ilvl="0" w:tplc="5FFC9DC8">
      <w:start w:val="1"/>
      <w:numFmt w:val="bullet"/>
      <w:lvlText w:val=""/>
      <w:lvlJc w:val="left"/>
      <w:pPr>
        <w:ind w:left="720" w:hanging="360"/>
      </w:pPr>
      <w:rPr>
        <w:rFonts w:ascii="Symbol" w:hAnsi="Symbol" w:hint="default"/>
      </w:rPr>
    </w:lvl>
    <w:lvl w:ilvl="1" w:tplc="9E92D1D2" w:tentative="1">
      <w:start w:val="1"/>
      <w:numFmt w:val="bullet"/>
      <w:lvlText w:val="o"/>
      <w:lvlJc w:val="left"/>
      <w:pPr>
        <w:ind w:left="1440" w:hanging="360"/>
      </w:pPr>
      <w:rPr>
        <w:rFonts w:ascii="Courier New" w:hAnsi="Courier New" w:cs="Courier New" w:hint="default"/>
      </w:rPr>
    </w:lvl>
    <w:lvl w:ilvl="2" w:tplc="E6EA3CB8" w:tentative="1">
      <w:start w:val="1"/>
      <w:numFmt w:val="bullet"/>
      <w:lvlText w:val=""/>
      <w:lvlJc w:val="left"/>
      <w:pPr>
        <w:ind w:left="2160" w:hanging="360"/>
      </w:pPr>
      <w:rPr>
        <w:rFonts w:ascii="Wingdings" w:hAnsi="Wingdings" w:hint="default"/>
      </w:rPr>
    </w:lvl>
    <w:lvl w:ilvl="3" w:tplc="F1CA851E" w:tentative="1">
      <w:start w:val="1"/>
      <w:numFmt w:val="bullet"/>
      <w:lvlText w:val=""/>
      <w:lvlJc w:val="left"/>
      <w:pPr>
        <w:ind w:left="2880" w:hanging="360"/>
      </w:pPr>
      <w:rPr>
        <w:rFonts w:ascii="Symbol" w:hAnsi="Symbol" w:hint="default"/>
      </w:rPr>
    </w:lvl>
    <w:lvl w:ilvl="4" w:tplc="45BCACFE" w:tentative="1">
      <w:start w:val="1"/>
      <w:numFmt w:val="bullet"/>
      <w:lvlText w:val="o"/>
      <w:lvlJc w:val="left"/>
      <w:pPr>
        <w:ind w:left="3600" w:hanging="360"/>
      </w:pPr>
      <w:rPr>
        <w:rFonts w:ascii="Courier New" w:hAnsi="Courier New" w:cs="Courier New" w:hint="default"/>
      </w:rPr>
    </w:lvl>
    <w:lvl w:ilvl="5" w:tplc="1A662868" w:tentative="1">
      <w:start w:val="1"/>
      <w:numFmt w:val="bullet"/>
      <w:lvlText w:val=""/>
      <w:lvlJc w:val="left"/>
      <w:pPr>
        <w:ind w:left="4320" w:hanging="360"/>
      </w:pPr>
      <w:rPr>
        <w:rFonts w:ascii="Wingdings" w:hAnsi="Wingdings" w:hint="default"/>
      </w:rPr>
    </w:lvl>
    <w:lvl w:ilvl="6" w:tplc="939C3C54" w:tentative="1">
      <w:start w:val="1"/>
      <w:numFmt w:val="bullet"/>
      <w:lvlText w:val=""/>
      <w:lvlJc w:val="left"/>
      <w:pPr>
        <w:ind w:left="5040" w:hanging="360"/>
      </w:pPr>
      <w:rPr>
        <w:rFonts w:ascii="Symbol" w:hAnsi="Symbol" w:hint="default"/>
      </w:rPr>
    </w:lvl>
    <w:lvl w:ilvl="7" w:tplc="ACB4E45E" w:tentative="1">
      <w:start w:val="1"/>
      <w:numFmt w:val="bullet"/>
      <w:lvlText w:val="o"/>
      <w:lvlJc w:val="left"/>
      <w:pPr>
        <w:ind w:left="5760" w:hanging="360"/>
      </w:pPr>
      <w:rPr>
        <w:rFonts w:ascii="Courier New" w:hAnsi="Courier New" w:cs="Courier New" w:hint="default"/>
      </w:rPr>
    </w:lvl>
    <w:lvl w:ilvl="8" w:tplc="971C9536" w:tentative="1">
      <w:start w:val="1"/>
      <w:numFmt w:val="bullet"/>
      <w:lvlText w:val=""/>
      <w:lvlJc w:val="left"/>
      <w:pPr>
        <w:ind w:left="6480" w:hanging="360"/>
      </w:pPr>
      <w:rPr>
        <w:rFonts w:ascii="Wingdings" w:hAnsi="Wingdings" w:hint="default"/>
      </w:rPr>
    </w:lvl>
  </w:abstractNum>
  <w:abstractNum w:abstractNumId="193" w15:restartNumberingAfterBreak="0">
    <w:nsid w:val="5C112FE7"/>
    <w:multiLevelType w:val="hybridMultilevel"/>
    <w:tmpl w:val="EE6655E8"/>
    <w:lvl w:ilvl="0" w:tplc="2F7AD42A">
      <w:start w:val="1"/>
      <w:numFmt w:val="bullet"/>
      <w:lvlText w:val=""/>
      <w:lvlJc w:val="left"/>
      <w:pPr>
        <w:ind w:left="720" w:hanging="360"/>
      </w:pPr>
      <w:rPr>
        <w:rFonts w:ascii="Symbol" w:hAnsi="Symbol" w:hint="default"/>
      </w:rPr>
    </w:lvl>
    <w:lvl w:ilvl="1" w:tplc="F842A33C" w:tentative="1">
      <w:start w:val="1"/>
      <w:numFmt w:val="bullet"/>
      <w:lvlText w:val="o"/>
      <w:lvlJc w:val="left"/>
      <w:pPr>
        <w:ind w:left="1440" w:hanging="360"/>
      </w:pPr>
      <w:rPr>
        <w:rFonts w:ascii="Courier New" w:hAnsi="Courier New" w:cs="Courier New" w:hint="default"/>
      </w:rPr>
    </w:lvl>
    <w:lvl w:ilvl="2" w:tplc="E5F689C4" w:tentative="1">
      <w:start w:val="1"/>
      <w:numFmt w:val="bullet"/>
      <w:lvlText w:val=""/>
      <w:lvlJc w:val="left"/>
      <w:pPr>
        <w:ind w:left="2160" w:hanging="360"/>
      </w:pPr>
      <w:rPr>
        <w:rFonts w:ascii="Wingdings" w:hAnsi="Wingdings" w:hint="default"/>
      </w:rPr>
    </w:lvl>
    <w:lvl w:ilvl="3" w:tplc="8E247D6C" w:tentative="1">
      <w:start w:val="1"/>
      <w:numFmt w:val="bullet"/>
      <w:lvlText w:val=""/>
      <w:lvlJc w:val="left"/>
      <w:pPr>
        <w:ind w:left="2880" w:hanging="360"/>
      </w:pPr>
      <w:rPr>
        <w:rFonts w:ascii="Symbol" w:hAnsi="Symbol" w:hint="default"/>
      </w:rPr>
    </w:lvl>
    <w:lvl w:ilvl="4" w:tplc="14D22554" w:tentative="1">
      <w:start w:val="1"/>
      <w:numFmt w:val="bullet"/>
      <w:lvlText w:val="o"/>
      <w:lvlJc w:val="left"/>
      <w:pPr>
        <w:ind w:left="3600" w:hanging="360"/>
      </w:pPr>
      <w:rPr>
        <w:rFonts w:ascii="Courier New" w:hAnsi="Courier New" w:cs="Courier New" w:hint="default"/>
      </w:rPr>
    </w:lvl>
    <w:lvl w:ilvl="5" w:tplc="53A68A54" w:tentative="1">
      <w:start w:val="1"/>
      <w:numFmt w:val="bullet"/>
      <w:lvlText w:val=""/>
      <w:lvlJc w:val="left"/>
      <w:pPr>
        <w:ind w:left="4320" w:hanging="360"/>
      </w:pPr>
      <w:rPr>
        <w:rFonts w:ascii="Wingdings" w:hAnsi="Wingdings" w:hint="default"/>
      </w:rPr>
    </w:lvl>
    <w:lvl w:ilvl="6" w:tplc="41222396" w:tentative="1">
      <w:start w:val="1"/>
      <w:numFmt w:val="bullet"/>
      <w:lvlText w:val=""/>
      <w:lvlJc w:val="left"/>
      <w:pPr>
        <w:ind w:left="5040" w:hanging="360"/>
      </w:pPr>
      <w:rPr>
        <w:rFonts w:ascii="Symbol" w:hAnsi="Symbol" w:hint="default"/>
      </w:rPr>
    </w:lvl>
    <w:lvl w:ilvl="7" w:tplc="9880F1DA" w:tentative="1">
      <w:start w:val="1"/>
      <w:numFmt w:val="bullet"/>
      <w:lvlText w:val="o"/>
      <w:lvlJc w:val="left"/>
      <w:pPr>
        <w:ind w:left="5760" w:hanging="360"/>
      </w:pPr>
      <w:rPr>
        <w:rFonts w:ascii="Courier New" w:hAnsi="Courier New" w:cs="Courier New" w:hint="default"/>
      </w:rPr>
    </w:lvl>
    <w:lvl w:ilvl="8" w:tplc="B846FF94" w:tentative="1">
      <w:start w:val="1"/>
      <w:numFmt w:val="bullet"/>
      <w:lvlText w:val=""/>
      <w:lvlJc w:val="left"/>
      <w:pPr>
        <w:ind w:left="6480" w:hanging="360"/>
      </w:pPr>
      <w:rPr>
        <w:rFonts w:ascii="Wingdings" w:hAnsi="Wingdings" w:hint="default"/>
      </w:rPr>
    </w:lvl>
  </w:abstractNum>
  <w:abstractNum w:abstractNumId="194" w15:restartNumberingAfterBreak="0">
    <w:nsid w:val="5CBA2416"/>
    <w:multiLevelType w:val="hybridMultilevel"/>
    <w:tmpl w:val="286AB91A"/>
    <w:lvl w:ilvl="0" w:tplc="D2F49B82">
      <w:start w:val="1"/>
      <w:numFmt w:val="decimal"/>
      <w:lvlText w:val="%1."/>
      <w:lvlJc w:val="left"/>
      <w:pPr>
        <w:ind w:left="720" w:hanging="360"/>
      </w:pPr>
    </w:lvl>
    <w:lvl w:ilvl="1" w:tplc="6DD4D8D4">
      <w:start w:val="1"/>
      <w:numFmt w:val="lowerLetter"/>
      <w:lvlText w:val="%2."/>
      <w:lvlJc w:val="left"/>
      <w:pPr>
        <w:ind w:left="1440" w:hanging="360"/>
      </w:pPr>
    </w:lvl>
    <w:lvl w:ilvl="2" w:tplc="E7788F1E" w:tentative="1">
      <w:start w:val="1"/>
      <w:numFmt w:val="lowerRoman"/>
      <w:lvlText w:val="%3."/>
      <w:lvlJc w:val="right"/>
      <w:pPr>
        <w:ind w:left="2160" w:hanging="180"/>
      </w:pPr>
    </w:lvl>
    <w:lvl w:ilvl="3" w:tplc="1E3648EE" w:tentative="1">
      <w:start w:val="1"/>
      <w:numFmt w:val="decimal"/>
      <w:lvlText w:val="%4."/>
      <w:lvlJc w:val="left"/>
      <w:pPr>
        <w:ind w:left="2880" w:hanging="360"/>
      </w:pPr>
    </w:lvl>
    <w:lvl w:ilvl="4" w:tplc="49D008A0" w:tentative="1">
      <w:start w:val="1"/>
      <w:numFmt w:val="lowerLetter"/>
      <w:lvlText w:val="%5."/>
      <w:lvlJc w:val="left"/>
      <w:pPr>
        <w:ind w:left="3600" w:hanging="360"/>
      </w:pPr>
    </w:lvl>
    <w:lvl w:ilvl="5" w:tplc="585C15B6" w:tentative="1">
      <w:start w:val="1"/>
      <w:numFmt w:val="lowerRoman"/>
      <w:lvlText w:val="%6."/>
      <w:lvlJc w:val="right"/>
      <w:pPr>
        <w:ind w:left="4320" w:hanging="180"/>
      </w:pPr>
    </w:lvl>
    <w:lvl w:ilvl="6" w:tplc="42AC153A" w:tentative="1">
      <w:start w:val="1"/>
      <w:numFmt w:val="decimal"/>
      <w:lvlText w:val="%7."/>
      <w:lvlJc w:val="left"/>
      <w:pPr>
        <w:ind w:left="5040" w:hanging="360"/>
      </w:pPr>
    </w:lvl>
    <w:lvl w:ilvl="7" w:tplc="AEAECD66" w:tentative="1">
      <w:start w:val="1"/>
      <w:numFmt w:val="lowerLetter"/>
      <w:lvlText w:val="%8."/>
      <w:lvlJc w:val="left"/>
      <w:pPr>
        <w:ind w:left="5760" w:hanging="360"/>
      </w:pPr>
    </w:lvl>
    <w:lvl w:ilvl="8" w:tplc="52527AB4" w:tentative="1">
      <w:start w:val="1"/>
      <w:numFmt w:val="lowerRoman"/>
      <w:lvlText w:val="%9."/>
      <w:lvlJc w:val="right"/>
      <w:pPr>
        <w:ind w:left="6480" w:hanging="180"/>
      </w:pPr>
    </w:lvl>
  </w:abstractNum>
  <w:abstractNum w:abstractNumId="195" w15:restartNumberingAfterBreak="0">
    <w:nsid w:val="5CDD4732"/>
    <w:multiLevelType w:val="hybridMultilevel"/>
    <w:tmpl w:val="FC90B11E"/>
    <w:lvl w:ilvl="0" w:tplc="7F182ADA">
      <w:start w:val="1"/>
      <w:numFmt w:val="bullet"/>
      <w:lvlText w:val=""/>
      <w:lvlJc w:val="left"/>
      <w:pPr>
        <w:ind w:left="720" w:hanging="360"/>
      </w:pPr>
      <w:rPr>
        <w:rFonts w:ascii="Symbol" w:hAnsi="Symbol" w:hint="default"/>
      </w:rPr>
    </w:lvl>
    <w:lvl w:ilvl="1" w:tplc="6BA0633A" w:tentative="1">
      <w:start w:val="1"/>
      <w:numFmt w:val="bullet"/>
      <w:lvlText w:val="o"/>
      <w:lvlJc w:val="left"/>
      <w:pPr>
        <w:ind w:left="1440" w:hanging="360"/>
      </w:pPr>
      <w:rPr>
        <w:rFonts w:ascii="Courier New" w:hAnsi="Courier New" w:cs="Courier New" w:hint="default"/>
      </w:rPr>
    </w:lvl>
    <w:lvl w:ilvl="2" w:tplc="015A3998" w:tentative="1">
      <w:start w:val="1"/>
      <w:numFmt w:val="bullet"/>
      <w:lvlText w:val=""/>
      <w:lvlJc w:val="left"/>
      <w:pPr>
        <w:ind w:left="2160" w:hanging="360"/>
      </w:pPr>
      <w:rPr>
        <w:rFonts w:ascii="Wingdings" w:hAnsi="Wingdings" w:hint="default"/>
      </w:rPr>
    </w:lvl>
    <w:lvl w:ilvl="3" w:tplc="C6B2405A" w:tentative="1">
      <w:start w:val="1"/>
      <w:numFmt w:val="bullet"/>
      <w:lvlText w:val=""/>
      <w:lvlJc w:val="left"/>
      <w:pPr>
        <w:ind w:left="2880" w:hanging="360"/>
      </w:pPr>
      <w:rPr>
        <w:rFonts w:ascii="Symbol" w:hAnsi="Symbol" w:hint="default"/>
      </w:rPr>
    </w:lvl>
    <w:lvl w:ilvl="4" w:tplc="061EF436" w:tentative="1">
      <w:start w:val="1"/>
      <w:numFmt w:val="bullet"/>
      <w:lvlText w:val="o"/>
      <w:lvlJc w:val="left"/>
      <w:pPr>
        <w:ind w:left="3600" w:hanging="360"/>
      </w:pPr>
      <w:rPr>
        <w:rFonts w:ascii="Courier New" w:hAnsi="Courier New" w:cs="Courier New" w:hint="default"/>
      </w:rPr>
    </w:lvl>
    <w:lvl w:ilvl="5" w:tplc="75387E2C" w:tentative="1">
      <w:start w:val="1"/>
      <w:numFmt w:val="bullet"/>
      <w:lvlText w:val=""/>
      <w:lvlJc w:val="left"/>
      <w:pPr>
        <w:ind w:left="4320" w:hanging="360"/>
      </w:pPr>
      <w:rPr>
        <w:rFonts w:ascii="Wingdings" w:hAnsi="Wingdings" w:hint="default"/>
      </w:rPr>
    </w:lvl>
    <w:lvl w:ilvl="6" w:tplc="EC9A76B8" w:tentative="1">
      <w:start w:val="1"/>
      <w:numFmt w:val="bullet"/>
      <w:lvlText w:val=""/>
      <w:lvlJc w:val="left"/>
      <w:pPr>
        <w:ind w:left="5040" w:hanging="360"/>
      </w:pPr>
      <w:rPr>
        <w:rFonts w:ascii="Symbol" w:hAnsi="Symbol" w:hint="default"/>
      </w:rPr>
    </w:lvl>
    <w:lvl w:ilvl="7" w:tplc="145C8486" w:tentative="1">
      <w:start w:val="1"/>
      <w:numFmt w:val="bullet"/>
      <w:lvlText w:val="o"/>
      <w:lvlJc w:val="left"/>
      <w:pPr>
        <w:ind w:left="5760" w:hanging="360"/>
      </w:pPr>
      <w:rPr>
        <w:rFonts w:ascii="Courier New" w:hAnsi="Courier New" w:cs="Courier New" w:hint="default"/>
      </w:rPr>
    </w:lvl>
    <w:lvl w:ilvl="8" w:tplc="921C9EF0" w:tentative="1">
      <w:start w:val="1"/>
      <w:numFmt w:val="bullet"/>
      <w:lvlText w:val=""/>
      <w:lvlJc w:val="left"/>
      <w:pPr>
        <w:ind w:left="6480" w:hanging="360"/>
      </w:pPr>
      <w:rPr>
        <w:rFonts w:ascii="Wingdings" w:hAnsi="Wingdings" w:hint="default"/>
      </w:rPr>
    </w:lvl>
  </w:abstractNum>
  <w:abstractNum w:abstractNumId="196" w15:restartNumberingAfterBreak="0">
    <w:nsid w:val="5DB82925"/>
    <w:multiLevelType w:val="hybridMultilevel"/>
    <w:tmpl w:val="38FA232E"/>
    <w:lvl w:ilvl="0" w:tplc="F84888D6">
      <w:start w:val="1"/>
      <w:numFmt w:val="decimal"/>
      <w:lvlText w:val="%1."/>
      <w:lvlJc w:val="left"/>
      <w:pPr>
        <w:ind w:left="720" w:hanging="360"/>
      </w:pPr>
    </w:lvl>
    <w:lvl w:ilvl="1" w:tplc="1B9473D8">
      <w:start w:val="1"/>
      <w:numFmt w:val="lowerLetter"/>
      <w:lvlText w:val="%2."/>
      <w:lvlJc w:val="left"/>
      <w:pPr>
        <w:ind w:left="1440" w:hanging="360"/>
      </w:pPr>
    </w:lvl>
    <w:lvl w:ilvl="2" w:tplc="C8F04292" w:tentative="1">
      <w:start w:val="1"/>
      <w:numFmt w:val="lowerRoman"/>
      <w:lvlText w:val="%3."/>
      <w:lvlJc w:val="right"/>
      <w:pPr>
        <w:ind w:left="2160" w:hanging="180"/>
      </w:pPr>
    </w:lvl>
    <w:lvl w:ilvl="3" w:tplc="335CBFB6" w:tentative="1">
      <w:start w:val="1"/>
      <w:numFmt w:val="decimal"/>
      <w:lvlText w:val="%4."/>
      <w:lvlJc w:val="left"/>
      <w:pPr>
        <w:ind w:left="2880" w:hanging="360"/>
      </w:pPr>
    </w:lvl>
    <w:lvl w:ilvl="4" w:tplc="62EC8CEA" w:tentative="1">
      <w:start w:val="1"/>
      <w:numFmt w:val="lowerLetter"/>
      <w:lvlText w:val="%5."/>
      <w:lvlJc w:val="left"/>
      <w:pPr>
        <w:ind w:left="3600" w:hanging="360"/>
      </w:pPr>
    </w:lvl>
    <w:lvl w:ilvl="5" w:tplc="54966F08" w:tentative="1">
      <w:start w:val="1"/>
      <w:numFmt w:val="lowerRoman"/>
      <w:lvlText w:val="%6."/>
      <w:lvlJc w:val="right"/>
      <w:pPr>
        <w:ind w:left="4320" w:hanging="180"/>
      </w:pPr>
    </w:lvl>
    <w:lvl w:ilvl="6" w:tplc="21447822" w:tentative="1">
      <w:start w:val="1"/>
      <w:numFmt w:val="decimal"/>
      <w:lvlText w:val="%7."/>
      <w:lvlJc w:val="left"/>
      <w:pPr>
        <w:ind w:left="5040" w:hanging="360"/>
      </w:pPr>
    </w:lvl>
    <w:lvl w:ilvl="7" w:tplc="357C52BC" w:tentative="1">
      <w:start w:val="1"/>
      <w:numFmt w:val="lowerLetter"/>
      <w:lvlText w:val="%8."/>
      <w:lvlJc w:val="left"/>
      <w:pPr>
        <w:ind w:left="5760" w:hanging="360"/>
      </w:pPr>
    </w:lvl>
    <w:lvl w:ilvl="8" w:tplc="8144A0B4" w:tentative="1">
      <w:start w:val="1"/>
      <w:numFmt w:val="lowerRoman"/>
      <w:lvlText w:val="%9."/>
      <w:lvlJc w:val="right"/>
      <w:pPr>
        <w:ind w:left="6480" w:hanging="180"/>
      </w:pPr>
    </w:lvl>
  </w:abstractNum>
  <w:abstractNum w:abstractNumId="197" w15:restartNumberingAfterBreak="0">
    <w:nsid w:val="5DCC3839"/>
    <w:multiLevelType w:val="hybridMultilevel"/>
    <w:tmpl w:val="4BE03822"/>
    <w:lvl w:ilvl="0" w:tplc="EC1A370A">
      <w:start w:val="1"/>
      <w:numFmt w:val="decimal"/>
      <w:lvlText w:val="%1."/>
      <w:lvlJc w:val="left"/>
      <w:pPr>
        <w:ind w:left="720" w:hanging="360"/>
      </w:pPr>
    </w:lvl>
    <w:lvl w:ilvl="1" w:tplc="FADEBE3C">
      <w:start w:val="1"/>
      <w:numFmt w:val="lowerLetter"/>
      <w:lvlText w:val="%2."/>
      <w:lvlJc w:val="left"/>
      <w:pPr>
        <w:ind w:left="1440" w:hanging="360"/>
      </w:pPr>
    </w:lvl>
    <w:lvl w:ilvl="2" w:tplc="B3E60FA4" w:tentative="1">
      <w:start w:val="1"/>
      <w:numFmt w:val="lowerRoman"/>
      <w:lvlText w:val="%3."/>
      <w:lvlJc w:val="right"/>
      <w:pPr>
        <w:ind w:left="2160" w:hanging="180"/>
      </w:pPr>
    </w:lvl>
    <w:lvl w:ilvl="3" w:tplc="5D26DC52" w:tentative="1">
      <w:start w:val="1"/>
      <w:numFmt w:val="decimal"/>
      <w:lvlText w:val="%4."/>
      <w:lvlJc w:val="left"/>
      <w:pPr>
        <w:ind w:left="2880" w:hanging="360"/>
      </w:pPr>
    </w:lvl>
    <w:lvl w:ilvl="4" w:tplc="C414E7CA" w:tentative="1">
      <w:start w:val="1"/>
      <w:numFmt w:val="lowerLetter"/>
      <w:lvlText w:val="%5."/>
      <w:lvlJc w:val="left"/>
      <w:pPr>
        <w:ind w:left="3600" w:hanging="360"/>
      </w:pPr>
    </w:lvl>
    <w:lvl w:ilvl="5" w:tplc="C526E660" w:tentative="1">
      <w:start w:val="1"/>
      <w:numFmt w:val="lowerRoman"/>
      <w:lvlText w:val="%6."/>
      <w:lvlJc w:val="right"/>
      <w:pPr>
        <w:ind w:left="4320" w:hanging="180"/>
      </w:pPr>
    </w:lvl>
    <w:lvl w:ilvl="6" w:tplc="B802B72E" w:tentative="1">
      <w:start w:val="1"/>
      <w:numFmt w:val="decimal"/>
      <w:lvlText w:val="%7."/>
      <w:lvlJc w:val="left"/>
      <w:pPr>
        <w:ind w:left="5040" w:hanging="360"/>
      </w:pPr>
    </w:lvl>
    <w:lvl w:ilvl="7" w:tplc="F84C1DA0" w:tentative="1">
      <w:start w:val="1"/>
      <w:numFmt w:val="lowerLetter"/>
      <w:lvlText w:val="%8."/>
      <w:lvlJc w:val="left"/>
      <w:pPr>
        <w:ind w:left="5760" w:hanging="360"/>
      </w:pPr>
    </w:lvl>
    <w:lvl w:ilvl="8" w:tplc="FF481F10" w:tentative="1">
      <w:start w:val="1"/>
      <w:numFmt w:val="lowerRoman"/>
      <w:lvlText w:val="%9."/>
      <w:lvlJc w:val="right"/>
      <w:pPr>
        <w:ind w:left="6480" w:hanging="180"/>
      </w:pPr>
    </w:lvl>
  </w:abstractNum>
  <w:abstractNum w:abstractNumId="198" w15:restartNumberingAfterBreak="0">
    <w:nsid w:val="5E610205"/>
    <w:multiLevelType w:val="hybridMultilevel"/>
    <w:tmpl w:val="2FA64C48"/>
    <w:lvl w:ilvl="0" w:tplc="CC30E5D6">
      <w:start w:val="1"/>
      <w:numFmt w:val="bullet"/>
      <w:lvlText w:val=""/>
      <w:lvlJc w:val="left"/>
      <w:pPr>
        <w:ind w:left="720" w:hanging="360"/>
      </w:pPr>
      <w:rPr>
        <w:rFonts w:ascii="Symbol" w:hAnsi="Symbol" w:hint="default"/>
      </w:rPr>
    </w:lvl>
    <w:lvl w:ilvl="1" w:tplc="D29EA034" w:tentative="1">
      <w:start w:val="1"/>
      <w:numFmt w:val="bullet"/>
      <w:lvlText w:val="o"/>
      <w:lvlJc w:val="left"/>
      <w:pPr>
        <w:ind w:left="1440" w:hanging="360"/>
      </w:pPr>
      <w:rPr>
        <w:rFonts w:ascii="Courier New" w:hAnsi="Courier New" w:cs="Courier New" w:hint="default"/>
      </w:rPr>
    </w:lvl>
    <w:lvl w:ilvl="2" w:tplc="76F620B4" w:tentative="1">
      <w:start w:val="1"/>
      <w:numFmt w:val="bullet"/>
      <w:lvlText w:val=""/>
      <w:lvlJc w:val="left"/>
      <w:pPr>
        <w:ind w:left="2160" w:hanging="360"/>
      </w:pPr>
      <w:rPr>
        <w:rFonts w:ascii="Wingdings" w:hAnsi="Wingdings" w:hint="default"/>
      </w:rPr>
    </w:lvl>
    <w:lvl w:ilvl="3" w:tplc="E84083AE" w:tentative="1">
      <w:start w:val="1"/>
      <w:numFmt w:val="bullet"/>
      <w:lvlText w:val=""/>
      <w:lvlJc w:val="left"/>
      <w:pPr>
        <w:ind w:left="2880" w:hanging="360"/>
      </w:pPr>
      <w:rPr>
        <w:rFonts w:ascii="Symbol" w:hAnsi="Symbol" w:hint="default"/>
      </w:rPr>
    </w:lvl>
    <w:lvl w:ilvl="4" w:tplc="1FBEFFF4" w:tentative="1">
      <w:start w:val="1"/>
      <w:numFmt w:val="bullet"/>
      <w:lvlText w:val="o"/>
      <w:lvlJc w:val="left"/>
      <w:pPr>
        <w:ind w:left="3600" w:hanging="360"/>
      </w:pPr>
      <w:rPr>
        <w:rFonts w:ascii="Courier New" w:hAnsi="Courier New" w:cs="Courier New" w:hint="default"/>
      </w:rPr>
    </w:lvl>
    <w:lvl w:ilvl="5" w:tplc="FF006870" w:tentative="1">
      <w:start w:val="1"/>
      <w:numFmt w:val="bullet"/>
      <w:lvlText w:val=""/>
      <w:lvlJc w:val="left"/>
      <w:pPr>
        <w:ind w:left="4320" w:hanging="360"/>
      </w:pPr>
      <w:rPr>
        <w:rFonts w:ascii="Wingdings" w:hAnsi="Wingdings" w:hint="default"/>
      </w:rPr>
    </w:lvl>
    <w:lvl w:ilvl="6" w:tplc="135E4A9A" w:tentative="1">
      <w:start w:val="1"/>
      <w:numFmt w:val="bullet"/>
      <w:lvlText w:val=""/>
      <w:lvlJc w:val="left"/>
      <w:pPr>
        <w:ind w:left="5040" w:hanging="360"/>
      </w:pPr>
      <w:rPr>
        <w:rFonts w:ascii="Symbol" w:hAnsi="Symbol" w:hint="default"/>
      </w:rPr>
    </w:lvl>
    <w:lvl w:ilvl="7" w:tplc="5C7C7C0C" w:tentative="1">
      <w:start w:val="1"/>
      <w:numFmt w:val="bullet"/>
      <w:lvlText w:val="o"/>
      <w:lvlJc w:val="left"/>
      <w:pPr>
        <w:ind w:left="5760" w:hanging="360"/>
      </w:pPr>
      <w:rPr>
        <w:rFonts w:ascii="Courier New" w:hAnsi="Courier New" w:cs="Courier New" w:hint="default"/>
      </w:rPr>
    </w:lvl>
    <w:lvl w:ilvl="8" w:tplc="793EB1B0" w:tentative="1">
      <w:start w:val="1"/>
      <w:numFmt w:val="bullet"/>
      <w:lvlText w:val=""/>
      <w:lvlJc w:val="left"/>
      <w:pPr>
        <w:ind w:left="6480" w:hanging="360"/>
      </w:pPr>
      <w:rPr>
        <w:rFonts w:ascii="Wingdings" w:hAnsi="Wingdings" w:hint="default"/>
      </w:rPr>
    </w:lvl>
  </w:abstractNum>
  <w:abstractNum w:abstractNumId="199" w15:restartNumberingAfterBreak="0">
    <w:nsid w:val="5EDA0992"/>
    <w:multiLevelType w:val="hybridMultilevel"/>
    <w:tmpl w:val="B5589D36"/>
    <w:lvl w:ilvl="0" w:tplc="897E1DA8">
      <w:start w:val="1"/>
      <w:numFmt w:val="bullet"/>
      <w:lvlText w:val=""/>
      <w:lvlJc w:val="left"/>
      <w:pPr>
        <w:ind w:left="720" w:hanging="360"/>
      </w:pPr>
      <w:rPr>
        <w:rFonts w:ascii="Symbol" w:hAnsi="Symbol" w:hint="default"/>
      </w:rPr>
    </w:lvl>
    <w:lvl w:ilvl="1" w:tplc="32182F5A" w:tentative="1">
      <w:start w:val="1"/>
      <w:numFmt w:val="bullet"/>
      <w:lvlText w:val="o"/>
      <w:lvlJc w:val="left"/>
      <w:pPr>
        <w:ind w:left="1440" w:hanging="360"/>
      </w:pPr>
      <w:rPr>
        <w:rFonts w:ascii="Courier New" w:hAnsi="Courier New" w:cs="Courier New" w:hint="default"/>
      </w:rPr>
    </w:lvl>
    <w:lvl w:ilvl="2" w:tplc="06DC61EC" w:tentative="1">
      <w:start w:val="1"/>
      <w:numFmt w:val="bullet"/>
      <w:lvlText w:val=""/>
      <w:lvlJc w:val="left"/>
      <w:pPr>
        <w:ind w:left="2160" w:hanging="360"/>
      </w:pPr>
      <w:rPr>
        <w:rFonts w:ascii="Wingdings" w:hAnsi="Wingdings" w:hint="default"/>
      </w:rPr>
    </w:lvl>
    <w:lvl w:ilvl="3" w:tplc="1532A79E" w:tentative="1">
      <w:start w:val="1"/>
      <w:numFmt w:val="bullet"/>
      <w:lvlText w:val=""/>
      <w:lvlJc w:val="left"/>
      <w:pPr>
        <w:ind w:left="2880" w:hanging="360"/>
      </w:pPr>
      <w:rPr>
        <w:rFonts w:ascii="Symbol" w:hAnsi="Symbol" w:hint="default"/>
      </w:rPr>
    </w:lvl>
    <w:lvl w:ilvl="4" w:tplc="0582898A" w:tentative="1">
      <w:start w:val="1"/>
      <w:numFmt w:val="bullet"/>
      <w:lvlText w:val="o"/>
      <w:lvlJc w:val="left"/>
      <w:pPr>
        <w:ind w:left="3600" w:hanging="360"/>
      </w:pPr>
      <w:rPr>
        <w:rFonts w:ascii="Courier New" w:hAnsi="Courier New" w:cs="Courier New" w:hint="default"/>
      </w:rPr>
    </w:lvl>
    <w:lvl w:ilvl="5" w:tplc="11DEE460" w:tentative="1">
      <w:start w:val="1"/>
      <w:numFmt w:val="bullet"/>
      <w:lvlText w:val=""/>
      <w:lvlJc w:val="left"/>
      <w:pPr>
        <w:ind w:left="4320" w:hanging="360"/>
      </w:pPr>
      <w:rPr>
        <w:rFonts w:ascii="Wingdings" w:hAnsi="Wingdings" w:hint="default"/>
      </w:rPr>
    </w:lvl>
    <w:lvl w:ilvl="6" w:tplc="F9A27648" w:tentative="1">
      <w:start w:val="1"/>
      <w:numFmt w:val="bullet"/>
      <w:lvlText w:val=""/>
      <w:lvlJc w:val="left"/>
      <w:pPr>
        <w:ind w:left="5040" w:hanging="360"/>
      </w:pPr>
      <w:rPr>
        <w:rFonts w:ascii="Symbol" w:hAnsi="Symbol" w:hint="default"/>
      </w:rPr>
    </w:lvl>
    <w:lvl w:ilvl="7" w:tplc="4CE09A68" w:tentative="1">
      <w:start w:val="1"/>
      <w:numFmt w:val="bullet"/>
      <w:lvlText w:val="o"/>
      <w:lvlJc w:val="left"/>
      <w:pPr>
        <w:ind w:left="5760" w:hanging="360"/>
      </w:pPr>
      <w:rPr>
        <w:rFonts w:ascii="Courier New" w:hAnsi="Courier New" w:cs="Courier New" w:hint="default"/>
      </w:rPr>
    </w:lvl>
    <w:lvl w:ilvl="8" w:tplc="0B52CD58" w:tentative="1">
      <w:start w:val="1"/>
      <w:numFmt w:val="bullet"/>
      <w:lvlText w:val=""/>
      <w:lvlJc w:val="left"/>
      <w:pPr>
        <w:ind w:left="6480" w:hanging="360"/>
      </w:pPr>
      <w:rPr>
        <w:rFonts w:ascii="Wingdings" w:hAnsi="Wingdings" w:hint="default"/>
      </w:rPr>
    </w:lvl>
  </w:abstractNum>
  <w:abstractNum w:abstractNumId="200" w15:restartNumberingAfterBreak="0">
    <w:nsid w:val="5F131D53"/>
    <w:multiLevelType w:val="hybridMultilevel"/>
    <w:tmpl w:val="673E41B8"/>
    <w:lvl w:ilvl="0" w:tplc="B254ED9C">
      <w:start w:val="1"/>
      <w:numFmt w:val="decimal"/>
      <w:lvlText w:val="%1."/>
      <w:lvlJc w:val="left"/>
      <w:pPr>
        <w:ind w:left="720" w:hanging="360"/>
      </w:pPr>
    </w:lvl>
    <w:lvl w:ilvl="1" w:tplc="0672BED2">
      <w:start w:val="1"/>
      <w:numFmt w:val="lowerLetter"/>
      <w:lvlText w:val="%2."/>
      <w:lvlJc w:val="left"/>
      <w:pPr>
        <w:ind w:left="1440" w:hanging="360"/>
      </w:pPr>
    </w:lvl>
    <w:lvl w:ilvl="2" w:tplc="F684C160" w:tentative="1">
      <w:start w:val="1"/>
      <w:numFmt w:val="lowerRoman"/>
      <w:lvlText w:val="%3."/>
      <w:lvlJc w:val="right"/>
      <w:pPr>
        <w:ind w:left="2160" w:hanging="180"/>
      </w:pPr>
    </w:lvl>
    <w:lvl w:ilvl="3" w:tplc="3A3C98B2" w:tentative="1">
      <w:start w:val="1"/>
      <w:numFmt w:val="decimal"/>
      <w:lvlText w:val="%4."/>
      <w:lvlJc w:val="left"/>
      <w:pPr>
        <w:ind w:left="2880" w:hanging="360"/>
      </w:pPr>
    </w:lvl>
    <w:lvl w:ilvl="4" w:tplc="844A7BB8" w:tentative="1">
      <w:start w:val="1"/>
      <w:numFmt w:val="lowerLetter"/>
      <w:lvlText w:val="%5."/>
      <w:lvlJc w:val="left"/>
      <w:pPr>
        <w:ind w:left="3600" w:hanging="360"/>
      </w:pPr>
    </w:lvl>
    <w:lvl w:ilvl="5" w:tplc="C668152C" w:tentative="1">
      <w:start w:val="1"/>
      <w:numFmt w:val="lowerRoman"/>
      <w:lvlText w:val="%6."/>
      <w:lvlJc w:val="right"/>
      <w:pPr>
        <w:ind w:left="4320" w:hanging="180"/>
      </w:pPr>
    </w:lvl>
    <w:lvl w:ilvl="6" w:tplc="B33A3706" w:tentative="1">
      <w:start w:val="1"/>
      <w:numFmt w:val="decimal"/>
      <w:lvlText w:val="%7."/>
      <w:lvlJc w:val="left"/>
      <w:pPr>
        <w:ind w:left="5040" w:hanging="360"/>
      </w:pPr>
    </w:lvl>
    <w:lvl w:ilvl="7" w:tplc="6B1EC95A" w:tentative="1">
      <w:start w:val="1"/>
      <w:numFmt w:val="lowerLetter"/>
      <w:lvlText w:val="%8."/>
      <w:lvlJc w:val="left"/>
      <w:pPr>
        <w:ind w:left="5760" w:hanging="360"/>
      </w:pPr>
    </w:lvl>
    <w:lvl w:ilvl="8" w:tplc="3E940750" w:tentative="1">
      <w:start w:val="1"/>
      <w:numFmt w:val="lowerRoman"/>
      <w:lvlText w:val="%9."/>
      <w:lvlJc w:val="right"/>
      <w:pPr>
        <w:ind w:left="6480" w:hanging="180"/>
      </w:pPr>
    </w:lvl>
  </w:abstractNum>
  <w:abstractNum w:abstractNumId="201" w15:restartNumberingAfterBreak="0">
    <w:nsid w:val="5F254D9A"/>
    <w:multiLevelType w:val="hybridMultilevel"/>
    <w:tmpl w:val="A5CAE5D8"/>
    <w:lvl w:ilvl="0" w:tplc="4266C188">
      <w:start w:val="1"/>
      <w:numFmt w:val="bullet"/>
      <w:lvlText w:val=""/>
      <w:lvlJc w:val="left"/>
      <w:pPr>
        <w:ind w:left="720" w:hanging="360"/>
      </w:pPr>
      <w:rPr>
        <w:rFonts w:ascii="Symbol" w:hAnsi="Symbol" w:hint="default"/>
      </w:rPr>
    </w:lvl>
    <w:lvl w:ilvl="1" w:tplc="2068BD94" w:tentative="1">
      <w:start w:val="1"/>
      <w:numFmt w:val="bullet"/>
      <w:lvlText w:val="o"/>
      <w:lvlJc w:val="left"/>
      <w:pPr>
        <w:ind w:left="1440" w:hanging="360"/>
      </w:pPr>
      <w:rPr>
        <w:rFonts w:ascii="Courier New" w:hAnsi="Courier New" w:cs="Courier New" w:hint="default"/>
      </w:rPr>
    </w:lvl>
    <w:lvl w:ilvl="2" w:tplc="674A0C0A" w:tentative="1">
      <w:start w:val="1"/>
      <w:numFmt w:val="bullet"/>
      <w:lvlText w:val=""/>
      <w:lvlJc w:val="left"/>
      <w:pPr>
        <w:ind w:left="2160" w:hanging="360"/>
      </w:pPr>
      <w:rPr>
        <w:rFonts w:ascii="Wingdings" w:hAnsi="Wingdings" w:hint="default"/>
      </w:rPr>
    </w:lvl>
    <w:lvl w:ilvl="3" w:tplc="58DC74FA" w:tentative="1">
      <w:start w:val="1"/>
      <w:numFmt w:val="bullet"/>
      <w:lvlText w:val=""/>
      <w:lvlJc w:val="left"/>
      <w:pPr>
        <w:ind w:left="2880" w:hanging="360"/>
      </w:pPr>
      <w:rPr>
        <w:rFonts w:ascii="Symbol" w:hAnsi="Symbol" w:hint="default"/>
      </w:rPr>
    </w:lvl>
    <w:lvl w:ilvl="4" w:tplc="1DAA70B0" w:tentative="1">
      <w:start w:val="1"/>
      <w:numFmt w:val="bullet"/>
      <w:lvlText w:val="o"/>
      <w:lvlJc w:val="left"/>
      <w:pPr>
        <w:ind w:left="3600" w:hanging="360"/>
      </w:pPr>
      <w:rPr>
        <w:rFonts w:ascii="Courier New" w:hAnsi="Courier New" w:cs="Courier New" w:hint="default"/>
      </w:rPr>
    </w:lvl>
    <w:lvl w:ilvl="5" w:tplc="A83A3766" w:tentative="1">
      <w:start w:val="1"/>
      <w:numFmt w:val="bullet"/>
      <w:lvlText w:val=""/>
      <w:lvlJc w:val="left"/>
      <w:pPr>
        <w:ind w:left="4320" w:hanging="360"/>
      </w:pPr>
      <w:rPr>
        <w:rFonts w:ascii="Wingdings" w:hAnsi="Wingdings" w:hint="default"/>
      </w:rPr>
    </w:lvl>
    <w:lvl w:ilvl="6" w:tplc="B7D2A7E2" w:tentative="1">
      <w:start w:val="1"/>
      <w:numFmt w:val="bullet"/>
      <w:lvlText w:val=""/>
      <w:lvlJc w:val="left"/>
      <w:pPr>
        <w:ind w:left="5040" w:hanging="360"/>
      </w:pPr>
      <w:rPr>
        <w:rFonts w:ascii="Symbol" w:hAnsi="Symbol" w:hint="default"/>
      </w:rPr>
    </w:lvl>
    <w:lvl w:ilvl="7" w:tplc="27A2DB9C" w:tentative="1">
      <w:start w:val="1"/>
      <w:numFmt w:val="bullet"/>
      <w:lvlText w:val="o"/>
      <w:lvlJc w:val="left"/>
      <w:pPr>
        <w:ind w:left="5760" w:hanging="360"/>
      </w:pPr>
      <w:rPr>
        <w:rFonts w:ascii="Courier New" w:hAnsi="Courier New" w:cs="Courier New" w:hint="default"/>
      </w:rPr>
    </w:lvl>
    <w:lvl w:ilvl="8" w:tplc="A7E8FDF0" w:tentative="1">
      <w:start w:val="1"/>
      <w:numFmt w:val="bullet"/>
      <w:lvlText w:val=""/>
      <w:lvlJc w:val="left"/>
      <w:pPr>
        <w:ind w:left="6480" w:hanging="360"/>
      </w:pPr>
      <w:rPr>
        <w:rFonts w:ascii="Wingdings" w:hAnsi="Wingdings" w:hint="default"/>
      </w:rPr>
    </w:lvl>
  </w:abstractNum>
  <w:abstractNum w:abstractNumId="202" w15:restartNumberingAfterBreak="0">
    <w:nsid w:val="5FED4162"/>
    <w:multiLevelType w:val="hybridMultilevel"/>
    <w:tmpl w:val="079A12AE"/>
    <w:lvl w:ilvl="0" w:tplc="E2F8C790">
      <w:start w:val="1"/>
      <w:numFmt w:val="bullet"/>
      <w:lvlText w:val=""/>
      <w:lvlJc w:val="left"/>
      <w:pPr>
        <w:ind w:left="720" w:hanging="360"/>
      </w:pPr>
      <w:rPr>
        <w:rFonts w:ascii="Symbol" w:hAnsi="Symbol" w:hint="default"/>
      </w:rPr>
    </w:lvl>
    <w:lvl w:ilvl="1" w:tplc="739A514A" w:tentative="1">
      <w:start w:val="1"/>
      <w:numFmt w:val="bullet"/>
      <w:lvlText w:val="o"/>
      <w:lvlJc w:val="left"/>
      <w:pPr>
        <w:ind w:left="1440" w:hanging="360"/>
      </w:pPr>
      <w:rPr>
        <w:rFonts w:ascii="Courier New" w:hAnsi="Courier New" w:cs="Courier New" w:hint="default"/>
      </w:rPr>
    </w:lvl>
    <w:lvl w:ilvl="2" w:tplc="E59066A8" w:tentative="1">
      <w:start w:val="1"/>
      <w:numFmt w:val="bullet"/>
      <w:lvlText w:val=""/>
      <w:lvlJc w:val="left"/>
      <w:pPr>
        <w:ind w:left="2160" w:hanging="360"/>
      </w:pPr>
      <w:rPr>
        <w:rFonts w:ascii="Wingdings" w:hAnsi="Wingdings" w:hint="default"/>
      </w:rPr>
    </w:lvl>
    <w:lvl w:ilvl="3" w:tplc="D89422AE" w:tentative="1">
      <w:start w:val="1"/>
      <w:numFmt w:val="bullet"/>
      <w:lvlText w:val=""/>
      <w:lvlJc w:val="left"/>
      <w:pPr>
        <w:ind w:left="2880" w:hanging="360"/>
      </w:pPr>
      <w:rPr>
        <w:rFonts w:ascii="Symbol" w:hAnsi="Symbol" w:hint="default"/>
      </w:rPr>
    </w:lvl>
    <w:lvl w:ilvl="4" w:tplc="D28E27E6" w:tentative="1">
      <w:start w:val="1"/>
      <w:numFmt w:val="bullet"/>
      <w:lvlText w:val="o"/>
      <w:lvlJc w:val="left"/>
      <w:pPr>
        <w:ind w:left="3600" w:hanging="360"/>
      </w:pPr>
      <w:rPr>
        <w:rFonts w:ascii="Courier New" w:hAnsi="Courier New" w:cs="Courier New" w:hint="default"/>
      </w:rPr>
    </w:lvl>
    <w:lvl w:ilvl="5" w:tplc="F3E05AAA" w:tentative="1">
      <w:start w:val="1"/>
      <w:numFmt w:val="bullet"/>
      <w:lvlText w:val=""/>
      <w:lvlJc w:val="left"/>
      <w:pPr>
        <w:ind w:left="4320" w:hanging="360"/>
      </w:pPr>
      <w:rPr>
        <w:rFonts w:ascii="Wingdings" w:hAnsi="Wingdings" w:hint="default"/>
      </w:rPr>
    </w:lvl>
    <w:lvl w:ilvl="6" w:tplc="C4265EAE" w:tentative="1">
      <w:start w:val="1"/>
      <w:numFmt w:val="bullet"/>
      <w:lvlText w:val=""/>
      <w:lvlJc w:val="left"/>
      <w:pPr>
        <w:ind w:left="5040" w:hanging="360"/>
      </w:pPr>
      <w:rPr>
        <w:rFonts w:ascii="Symbol" w:hAnsi="Symbol" w:hint="default"/>
      </w:rPr>
    </w:lvl>
    <w:lvl w:ilvl="7" w:tplc="B19070D2" w:tentative="1">
      <w:start w:val="1"/>
      <w:numFmt w:val="bullet"/>
      <w:lvlText w:val="o"/>
      <w:lvlJc w:val="left"/>
      <w:pPr>
        <w:ind w:left="5760" w:hanging="360"/>
      </w:pPr>
      <w:rPr>
        <w:rFonts w:ascii="Courier New" w:hAnsi="Courier New" w:cs="Courier New" w:hint="default"/>
      </w:rPr>
    </w:lvl>
    <w:lvl w:ilvl="8" w:tplc="CAA6FF94" w:tentative="1">
      <w:start w:val="1"/>
      <w:numFmt w:val="bullet"/>
      <w:lvlText w:val=""/>
      <w:lvlJc w:val="left"/>
      <w:pPr>
        <w:ind w:left="6480" w:hanging="360"/>
      </w:pPr>
      <w:rPr>
        <w:rFonts w:ascii="Wingdings" w:hAnsi="Wingdings" w:hint="default"/>
      </w:rPr>
    </w:lvl>
  </w:abstractNum>
  <w:abstractNum w:abstractNumId="203" w15:restartNumberingAfterBreak="0">
    <w:nsid w:val="61123362"/>
    <w:multiLevelType w:val="hybridMultilevel"/>
    <w:tmpl w:val="0E10FFF0"/>
    <w:lvl w:ilvl="0" w:tplc="4D76FD2C">
      <w:start w:val="1"/>
      <w:numFmt w:val="bullet"/>
      <w:lvlText w:val=""/>
      <w:lvlJc w:val="left"/>
      <w:pPr>
        <w:ind w:left="720" w:hanging="360"/>
      </w:pPr>
      <w:rPr>
        <w:rFonts w:ascii="Symbol" w:hAnsi="Symbol" w:hint="default"/>
      </w:rPr>
    </w:lvl>
    <w:lvl w:ilvl="1" w:tplc="1812CB46" w:tentative="1">
      <w:start w:val="1"/>
      <w:numFmt w:val="bullet"/>
      <w:lvlText w:val="o"/>
      <w:lvlJc w:val="left"/>
      <w:pPr>
        <w:ind w:left="1440" w:hanging="360"/>
      </w:pPr>
      <w:rPr>
        <w:rFonts w:ascii="Courier New" w:hAnsi="Courier New" w:cs="Courier New" w:hint="default"/>
      </w:rPr>
    </w:lvl>
    <w:lvl w:ilvl="2" w:tplc="E75A2264" w:tentative="1">
      <w:start w:val="1"/>
      <w:numFmt w:val="bullet"/>
      <w:lvlText w:val=""/>
      <w:lvlJc w:val="left"/>
      <w:pPr>
        <w:ind w:left="2160" w:hanging="360"/>
      </w:pPr>
      <w:rPr>
        <w:rFonts w:ascii="Wingdings" w:hAnsi="Wingdings" w:hint="default"/>
      </w:rPr>
    </w:lvl>
    <w:lvl w:ilvl="3" w:tplc="D51413E6" w:tentative="1">
      <w:start w:val="1"/>
      <w:numFmt w:val="bullet"/>
      <w:lvlText w:val=""/>
      <w:lvlJc w:val="left"/>
      <w:pPr>
        <w:ind w:left="2880" w:hanging="360"/>
      </w:pPr>
      <w:rPr>
        <w:rFonts w:ascii="Symbol" w:hAnsi="Symbol" w:hint="default"/>
      </w:rPr>
    </w:lvl>
    <w:lvl w:ilvl="4" w:tplc="BBAADD92" w:tentative="1">
      <w:start w:val="1"/>
      <w:numFmt w:val="bullet"/>
      <w:lvlText w:val="o"/>
      <w:lvlJc w:val="left"/>
      <w:pPr>
        <w:ind w:left="3600" w:hanging="360"/>
      </w:pPr>
      <w:rPr>
        <w:rFonts w:ascii="Courier New" w:hAnsi="Courier New" w:cs="Courier New" w:hint="default"/>
      </w:rPr>
    </w:lvl>
    <w:lvl w:ilvl="5" w:tplc="EACC1B16" w:tentative="1">
      <w:start w:val="1"/>
      <w:numFmt w:val="bullet"/>
      <w:lvlText w:val=""/>
      <w:lvlJc w:val="left"/>
      <w:pPr>
        <w:ind w:left="4320" w:hanging="360"/>
      </w:pPr>
      <w:rPr>
        <w:rFonts w:ascii="Wingdings" w:hAnsi="Wingdings" w:hint="default"/>
      </w:rPr>
    </w:lvl>
    <w:lvl w:ilvl="6" w:tplc="A3DCB190" w:tentative="1">
      <w:start w:val="1"/>
      <w:numFmt w:val="bullet"/>
      <w:lvlText w:val=""/>
      <w:lvlJc w:val="left"/>
      <w:pPr>
        <w:ind w:left="5040" w:hanging="360"/>
      </w:pPr>
      <w:rPr>
        <w:rFonts w:ascii="Symbol" w:hAnsi="Symbol" w:hint="default"/>
      </w:rPr>
    </w:lvl>
    <w:lvl w:ilvl="7" w:tplc="6008AB0E" w:tentative="1">
      <w:start w:val="1"/>
      <w:numFmt w:val="bullet"/>
      <w:lvlText w:val="o"/>
      <w:lvlJc w:val="left"/>
      <w:pPr>
        <w:ind w:left="5760" w:hanging="360"/>
      </w:pPr>
      <w:rPr>
        <w:rFonts w:ascii="Courier New" w:hAnsi="Courier New" w:cs="Courier New" w:hint="default"/>
      </w:rPr>
    </w:lvl>
    <w:lvl w:ilvl="8" w:tplc="D06ECB1E" w:tentative="1">
      <w:start w:val="1"/>
      <w:numFmt w:val="bullet"/>
      <w:lvlText w:val=""/>
      <w:lvlJc w:val="left"/>
      <w:pPr>
        <w:ind w:left="6480" w:hanging="360"/>
      </w:pPr>
      <w:rPr>
        <w:rFonts w:ascii="Wingdings" w:hAnsi="Wingdings" w:hint="default"/>
      </w:rPr>
    </w:lvl>
  </w:abstractNum>
  <w:abstractNum w:abstractNumId="204" w15:restartNumberingAfterBreak="0">
    <w:nsid w:val="61791F1A"/>
    <w:multiLevelType w:val="hybridMultilevel"/>
    <w:tmpl w:val="A3742914"/>
    <w:lvl w:ilvl="0" w:tplc="4D74F0A0">
      <w:start w:val="1"/>
      <w:numFmt w:val="bullet"/>
      <w:lvlText w:val=""/>
      <w:lvlJc w:val="left"/>
      <w:pPr>
        <w:ind w:left="720" w:hanging="360"/>
      </w:pPr>
      <w:rPr>
        <w:rFonts w:ascii="Symbol" w:hAnsi="Symbol" w:hint="default"/>
      </w:rPr>
    </w:lvl>
    <w:lvl w:ilvl="1" w:tplc="EAFA26F6" w:tentative="1">
      <w:start w:val="1"/>
      <w:numFmt w:val="bullet"/>
      <w:lvlText w:val="o"/>
      <w:lvlJc w:val="left"/>
      <w:pPr>
        <w:ind w:left="1440" w:hanging="360"/>
      </w:pPr>
      <w:rPr>
        <w:rFonts w:ascii="Courier New" w:hAnsi="Courier New" w:cs="Courier New" w:hint="default"/>
      </w:rPr>
    </w:lvl>
    <w:lvl w:ilvl="2" w:tplc="10525AB8" w:tentative="1">
      <w:start w:val="1"/>
      <w:numFmt w:val="bullet"/>
      <w:lvlText w:val=""/>
      <w:lvlJc w:val="left"/>
      <w:pPr>
        <w:ind w:left="2160" w:hanging="360"/>
      </w:pPr>
      <w:rPr>
        <w:rFonts w:ascii="Wingdings" w:hAnsi="Wingdings" w:hint="default"/>
      </w:rPr>
    </w:lvl>
    <w:lvl w:ilvl="3" w:tplc="A7142E46" w:tentative="1">
      <w:start w:val="1"/>
      <w:numFmt w:val="bullet"/>
      <w:lvlText w:val=""/>
      <w:lvlJc w:val="left"/>
      <w:pPr>
        <w:ind w:left="2880" w:hanging="360"/>
      </w:pPr>
      <w:rPr>
        <w:rFonts w:ascii="Symbol" w:hAnsi="Symbol" w:hint="default"/>
      </w:rPr>
    </w:lvl>
    <w:lvl w:ilvl="4" w:tplc="8D08CD44" w:tentative="1">
      <w:start w:val="1"/>
      <w:numFmt w:val="bullet"/>
      <w:lvlText w:val="o"/>
      <w:lvlJc w:val="left"/>
      <w:pPr>
        <w:ind w:left="3600" w:hanging="360"/>
      </w:pPr>
      <w:rPr>
        <w:rFonts w:ascii="Courier New" w:hAnsi="Courier New" w:cs="Courier New" w:hint="default"/>
      </w:rPr>
    </w:lvl>
    <w:lvl w:ilvl="5" w:tplc="3D2AE7D8" w:tentative="1">
      <w:start w:val="1"/>
      <w:numFmt w:val="bullet"/>
      <w:lvlText w:val=""/>
      <w:lvlJc w:val="left"/>
      <w:pPr>
        <w:ind w:left="4320" w:hanging="360"/>
      </w:pPr>
      <w:rPr>
        <w:rFonts w:ascii="Wingdings" w:hAnsi="Wingdings" w:hint="default"/>
      </w:rPr>
    </w:lvl>
    <w:lvl w:ilvl="6" w:tplc="0C64C6F4" w:tentative="1">
      <w:start w:val="1"/>
      <w:numFmt w:val="bullet"/>
      <w:lvlText w:val=""/>
      <w:lvlJc w:val="left"/>
      <w:pPr>
        <w:ind w:left="5040" w:hanging="360"/>
      </w:pPr>
      <w:rPr>
        <w:rFonts w:ascii="Symbol" w:hAnsi="Symbol" w:hint="default"/>
      </w:rPr>
    </w:lvl>
    <w:lvl w:ilvl="7" w:tplc="16A2949E" w:tentative="1">
      <w:start w:val="1"/>
      <w:numFmt w:val="bullet"/>
      <w:lvlText w:val="o"/>
      <w:lvlJc w:val="left"/>
      <w:pPr>
        <w:ind w:left="5760" w:hanging="360"/>
      </w:pPr>
      <w:rPr>
        <w:rFonts w:ascii="Courier New" w:hAnsi="Courier New" w:cs="Courier New" w:hint="default"/>
      </w:rPr>
    </w:lvl>
    <w:lvl w:ilvl="8" w:tplc="15E8C08E" w:tentative="1">
      <w:start w:val="1"/>
      <w:numFmt w:val="bullet"/>
      <w:lvlText w:val=""/>
      <w:lvlJc w:val="left"/>
      <w:pPr>
        <w:ind w:left="6480" w:hanging="360"/>
      </w:pPr>
      <w:rPr>
        <w:rFonts w:ascii="Wingdings" w:hAnsi="Wingdings" w:hint="default"/>
      </w:rPr>
    </w:lvl>
  </w:abstractNum>
  <w:abstractNum w:abstractNumId="205" w15:restartNumberingAfterBreak="0">
    <w:nsid w:val="61DC7BE1"/>
    <w:multiLevelType w:val="hybridMultilevel"/>
    <w:tmpl w:val="6C66DD18"/>
    <w:lvl w:ilvl="0" w:tplc="97F88866">
      <w:start w:val="1"/>
      <w:numFmt w:val="bullet"/>
      <w:lvlText w:val=""/>
      <w:lvlJc w:val="left"/>
      <w:pPr>
        <w:ind w:left="720" w:hanging="360"/>
      </w:pPr>
      <w:rPr>
        <w:rFonts w:ascii="Symbol" w:hAnsi="Symbol" w:hint="default"/>
      </w:rPr>
    </w:lvl>
    <w:lvl w:ilvl="1" w:tplc="33E8D5CE">
      <w:start w:val="1"/>
      <w:numFmt w:val="bullet"/>
      <w:lvlText w:val="o"/>
      <w:lvlJc w:val="left"/>
      <w:pPr>
        <w:ind w:left="1440" w:hanging="360"/>
      </w:pPr>
      <w:rPr>
        <w:rFonts w:ascii="Courier New" w:hAnsi="Courier New" w:cs="Courier New" w:hint="default"/>
      </w:rPr>
    </w:lvl>
    <w:lvl w:ilvl="2" w:tplc="F5545EBC" w:tentative="1">
      <w:start w:val="1"/>
      <w:numFmt w:val="bullet"/>
      <w:lvlText w:val=""/>
      <w:lvlJc w:val="left"/>
      <w:pPr>
        <w:ind w:left="2160" w:hanging="360"/>
      </w:pPr>
      <w:rPr>
        <w:rFonts w:ascii="Wingdings" w:hAnsi="Wingdings" w:hint="default"/>
      </w:rPr>
    </w:lvl>
    <w:lvl w:ilvl="3" w:tplc="E0221060" w:tentative="1">
      <w:start w:val="1"/>
      <w:numFmt w:val="bullet"/>
      <w:lvlText w:val=""/>
      <w:lvlJc w:val="left"/>
      <w:pPr>
        <w:ind w:left="2880" w:hanging="360"/>
      </w:pPr>
      <w:rPr>
        <w:rFonts w:ascii="Symbol" w:hAnsi="Symbol" w:hint="default"/>
      </w:rPr>
    </w:lvl>
    <w:lvl w:ilvl="4" w:tplc="B45A838A" w:tentative="1">
      <w:start w:val="1"/>
      <w:numFmt w:val="bullet"/>
      <w:lvlText w:val="o"/>
      <w:lvlJc w:val="left"/>
      <w:pPr>
        <w:ind w:left="3600" w:hanging="360"/>
      </w:pPr>
      <w:rPr>
        <w:rFonts w:ascii="Courier New" w:hAnsi="Courier New" w:cs="Courier New" w:hint="default"/>
      </w:rPr>
    </w:lvl>
    <w:lvl w:ilvl="5" w:tplc="B5D4F8CA" w:tentative="1">
      <w:start w:val="1"/>
      <w:numFmt w:val="bullet"/>
      <w:lvlText w:val=""/>
      <w:lvlJc w:val="left"/>
      <w:pPr>
        <w:ind w:left="4320" w:hanging="360"/>
      </w:pPr>
      <w:rPr>
        <w:rFonts w:ascii="Wingdings" w:hAnsi="Wingdings" w:hint="default"/>
      </w:rPr>
    </w:lvl>
    <w:lvl w:ilvl="6" w:tplc="E2BCD2BA" w:tentative="1">
      <w:start w:val="1"/>
      <w:numFmt w:val="bullet"/>
      <w:lvlText w:val=""/>
      <w:lvlJc w:val="left"/>
      <w:pPr>
        <w:ind w:left="5040" w:hanging="360"/>
      </w:pPr>
      <w:rPr>
        <w:rFonts w:ascii="Symbol" w:hAnsi="Symbol" w:hint="default"/>
      </w:rPr>
    </w:lvl>
    <w:lvl w:ilvl="7" w:tplc="E0221F9C" w:tentative="1">
      <w:start w:val="1"/>
      <w:numFmt w:val="bullet"/>
      <w:lvlText w:val="o"/>
      <w:lvlJc w:val="left"/>
      <w:pPr>
        <w:ind w:left="5760" w:hanging="360"/>
      </w:pPr>
      <w:rPr>
        <w:rFonts w:ascii="Courier New" w:hAnsi="Courier New" w:cs="Courier New" w:hint="default"/>
      </w:rPr>
    </w:lvl>
    <w:lvl w:ilvl="8" w:tplc="28826B46" w:tentative="1">
      <w:start w:val="1"/>
      <w:numFmt w:val="bullet"/>
      <w:lvlText w:val=""/>
      <w:lvlJc w:val="left"/>
      <w:pPr>
        <w:ind w:left="6480" w:hanging="360"/>
      </w:pPr>
      <w:rPr>
        <w:rFonts w:ascii="Wingdings" w:hAnsi="Wingdings" w:hint="default"/>
      </w:rPr>
    </w:lvl>
  </w:abstractNum>
  <w:abstractNum w:abstractNumId="206" w15:restartNumberingAfterBreak="0">
    <w:nsid w:val="62204378"/>
    <w:multiLevelType w:val="hybridMultilevel"/>
    <w:tmpl w:val="29D2E41C"/>
    <w:lvl w:ilvl="0" w:tplc="BFFE1604">
      <w:start w:val="1"/>
      <w:numFmt w:val="bullet"/>
      <w:lvlText w:val=""/>
      <w:lvlJc w:val="left"/>
      <w:pPr>
        <w:ind w:left="720" w:hanging="360"/>
      </w:pPr>
      <w:rPr>
        <w:rFonts w:ascii="Symbol" w:hAnsi="Symbol" w:hint="default"/>
      </w:rPr>
    </w:lvl>
    <w:lvl w:ilvl="1" w:tplc="E1B8D03A" w:tentative="1">
      <w:start w:val="1"/>
      <w:numFmt w:val="bullet"/>
      <w:lvlText w:val="o"/>
      <w:lvlJc w:val="left"/>
      <w:pPr>
        <w:ind w:left="1440" w:hanging="360"/>
      </w:pPr>
      <w:rPr>
        <w:rFonts w:ascii="Courier New" w:hAnsi="Courier New" w:cs="Courier New" w:hint="default"/>
      </w:rPr>
    </w:lvl>
    <w:lvl w:ilvl="2" w:tplc="D8D26BAA" w:tentative="1">
      <w:start w:val="1"/>
      <w:numFmt w:val="bullet"/>
      <w:lvlText w:val=""/>
      <w:lvlJc w:val="left"/>
      <w:pPr>
        <w:ind w:left="2160" w:hanging="360"/>
      </w:pPr>
      <w:rPr>
        <w:rFonts w:ascii="Wingdings" w:hAnsi="Wingdings" w:hint="default"/>
      </w:rPr>
    </w:lvl>
    <w:lvl w:ilvl="3" w:tplc="BC0A7A40" w:tentative="1">
      <w:start w:val="1"/>
      <w:numFmt w:val="bullet"/>
      <w:lvlText w:val=""/>
      <w:lvlJc w:val="left"/>
      <w:pPr>
        <w:ind w:left="2880" w:hanging="360"/>
      </w:pPr>
      <w:rPr>
        <w:rFonts w:ascii="Symbol" w:hAnsi="Symbol" w:hint="default"/>
      </w:rPr>
    </w:lvl>
    <w:lvl w:ilvl="4" w:tplc="69D461FE" w:tentative="1">
      <w:start w:val="1"/>
      <w:numFmt w:val="bullet"/>
      <w:lvlText w:val="o"/>
      <w:lvlJc w:val="left"/>
      <w:pPr>
        <w:ind w:left="3600" w:hanging="360"/>
      </w:pPr>
      <w:rPr>
        <w:rFonts w:ascii="Courier New" w:hAnsi="Courier New" w:cs="Courier New" w:hint="default"/>
      </w:rPr>
    </w:lvl>
    <w:lvl w:ilvl="5" w:tplc="A73E7F20" w:tentative="1">
      <w:start w:val="1"/>
      <w:numFmt w:val="bullet"/>
      <w:lvlText w:val=""/>
      <w:lvlJc w:val="left"/>
      <w:pPr>
        <w:ind w:left="4320" w:hanging="360"/>
      </w:pPr>
      <w:rPr>
        <w:rFonts w:ascii="Wingdings" w:hAnsi="Wingdings" w:hint="default"/>
      </w:rPr>
    </w:lvl>
    <w:lvl w:ilvl="6" w:tplc="59A8E6DC" w:tentative="1">
      <w:start w:val="1"/>
      <w:numFmt w:val="bullet"/>
      <w:lvlText w:val=""/>
      <w:lvlJc w:val="left"/>
      <w:pPr>
        <w:ind w:left="5040" w:hanging="360"/>
      </w:pPr>
      <w:rPr>
        <w:rFonts w:ascii="Symbol" w:hAnsi="Symbol" w:hint="default"/>
      </w:rPr>
    </w:lvl>
    <w:lvl w:ilvl="7" w:tplc="3DEE4DA6" w:tentative="1">
      <w:start w:val="1"/>
      <w:numFmt w:val="bullet"/>
      <w:lvlText w:val="o"/>
      <w:lvlJc w:val="left"/>
      <w:pPr>
        <w:ind w:left="5760" w:hanging="360"/>
      </w:pPr>
      <w:rPr>
        <w:rFonts w:ascii="Courier New" w:hAnsi="Courier New" w:cs="Courier New" w:hint="default"/>
      </w:rPr>
    </w:lvl>
    <w:lvl w:ilvl="8" w:tplc="4784E02C" w:tentative="1">
      <w:start w:val="1"/>
      <w:numFmt w:val="bullet"/>
      <w:lvlText w:val=""/>
      <w:lvlJc w:val="left"/>
      <w:pPr>
        <w:ind w:left="6480" w:hanging="360"/>
      </w:pPr>
      <w:rPr>
        <w:rFonts w:ascii="Wingdings" w:hAnsi="Wingdings" w:hint="default"/>
      </w:rPr>
    </w:lvl>
  </w:abstractNum>
  <w:abstractNum w:abstractNumId="207" w15:restartNumberingAfterBreak="0">
    <w:nsid w:val="62650CE4"/>
    <w:multiLevelType w:val="hybridMultilevel"/>
    <w:tmpl w:val="4F20DF46"/>
    <w:lvl w:ilvl="0" w:tplc="2FEE3F3C">
      <w:start w:val="1"/>
      <w:numFmt w:val="decimal"/>
      <w:lvlText w:val="%1."/>
      <w:lvlJc w:val="left"/>
      <w:pPr>
        <w:ind w:left="720" w:hanging="360"/>
      </w:pPr>
    </w:lvl>
    <w:lvl w:ilvl="1" w:tplc="4A4492F6">
      <w:start w:val="1"/>
      <w:numFmt w:val="lowerLetter"/>
      <w:lvlText w:val="%2."/>
      <w:lvlJc w:val="left"/>
      <w:pPr>
        <w:ind w:left="1440" w:hanging="360"/>
      </w:pPr>
    </w:lvl>
    <w:lvl w:ilvl="2" w:tplc="4F5E2CBA" w:tentative="1">
      <w:start w:val="1"/>
      <w:numFmt w:val="lowerRoman"/>
      <w:lvlText w:val="%3."/>
      <w:lvlJc w:val="right"/>
      <w:pPr>
        <w:ind w:left="2160" w:hanging="180"/>
      </w:pPr>
    </w:lvl>
    <w:lvl w:ilvl="3" w:tplc="3A8A2A00" w:tentative="1">
      <w:start w:val="1"/>
      <w:numFmt w:val="decimal"/>
      <w:lvlText w:val="%4."/>
      <w:lvlJc w:val="left"/>
      <w:pPr>
        <w:ind w:left="2880" w:hanging="360"/>
      </w:pPr>
    </w:lvl>
    <w:lvl w:ilvl="4" w:tplc="962811E4" w:tentative="1">
      <w:start w:val="1"/>
      <w:numFmt w:val="lowerLetter"/>
      <w:lvlText w:val="%5."/>
      <w:lvlJc w:val="left"/>
      <w:pPr>
        <w:ind w:left="3600" w:hanging="360"/>
      </w:pPr>
    </w:lvl>
    <w:lvl w:ilvl="5" w:tplc="D61C93D6" w:tentative="1">
      <w:start w:val="1"/>
      <w:numFmt w:val="lowerRoman"/>
      <w:lvlText w:val="%6."/>
      <w:lvlJc w:val="right"/>
      <w:pPr>
        <w:ind w:left="4320" w:hanging="180"/>
      </w:pPr>
    </w:lvl>
    <w:lvl w:ilvl="6" w:tplc="EC669114" w:tentative="1">
      <w:start w:val="1"/>
      <w:numFmt w:val="decimal"/>
      <w:lvlText w:val="%7."/>
      <w:lvlJc w:val="left"/>
      <w:pPr>
        <w:ind w:left="5040" w:hanging="360"/>
      </w:pPr>
    </w:lvl>
    <w:lvl w:ilvl="7" w:tplc="47145E66" w:tentative="1">
      <w:start w:val="1"/>
      <w:numFmt w:val="lowerLetter"/>
      <w:lvlText w:val="%8."/>
      <w:lvlJc w:val="left"/>
      <w:pPr>
        <w:ind w:left="5760" w:hanging="360"/>
      </w:pPr>
    </w:lvl>
    <w:lvl w:ilvl="8" w:tplc="00982B72" w:tentative="1">
      <w:start w:val="1"/>
      <w:numFmt w:val="lowerRoman"/>
      <w:lvlText w:val="%9."/>
      <w:lvlJc w:val="right"/>
      <w:pPr>
        <w:ind w:left="6480" w:hanging="180"/>
      </w:pPr>
    </w:lvl>
  </w:abstractNum>
  <w:abstractNum w:abstractNumId="208" w15:restartNumberingAfterBreak="0">
    <w:nsid w:val="62CF7406"/>
    <w:multiLevelType w:val="hybridMultilevel"/>
    <w:tmpl w:val="B0C27916"/>
    <w:lvl w:ilvl="0" w:tplc="A57897C8">
      <w:start w:val="1"/>
      <w:numFmt w:val="bullet"/>
      <w:lvlText w:val=""/>
      <w:lvlJc w:val="left"/>
      <w:pPr>
        <w:ind w:left="720" w:hanging="360"/>
      </w:pPr>
      <w:rPr>
        <w:rFonts w:ascii="Symbol" w:hAnsi="Symbol" w:hint="default"/>
      </w:rPr>
    </w:lvl>
    <w:lvl w:ilvl="1" w:tplc="3776FA44">
      <w:start w:val="1"/>
      <w:numFmt w:val="bullet"/>
      <w:lvlText w:val="o"/>
      <w:lvlJc w:val="left"/>
      <w:pPr>
        <w:ind w:left="1440" w:hanging="360"/>
      </w:pPr>
      <w:rPr>
        <w:rFonts w:ascii="Courier New" w:hAnsi="Courier New" w:cs="Courier New" w:hint="default"/>
      </w:rPr>
    </w:lvl>
    <w:lvl w:ilvl="2" w:tplc="C4B29E36" w:tentative="1">
      <w:start w:val="1"/>
      <w:numFmt w:val="bullet"/>
      <w:lvlText w:val=""/>
      <w:lvlJc w:val="left"/>
      <w:pPr>
        <w:ind w:left="2160" w:hanging="360"/>
      </w:pPr>
      <w:rPr>
        <w:rFonts w:ascii="Wingdings" w:hAnsi="Wingdings" w:hint="default"/>
      </w:rPr>
    </w:lvl>
    <w:lvl w:ilvl="3" w:tplc="28468158" w:tentative="1">
      <w:start w:val="1"/>
      <w:numFmt w:val="bullet"/>
      <w:lvlText w:val=""/>
      <w:lvlJc w:val="left"/>
      <w:pPr>
        <w:ind w:left="2880" w:hanging="360"/>
      </w:pPr>
      <w:rPr>
        <w:rFonts w:ascii="Symbol" w:hAnsi="Symbol" w:hint="default"/>
      </w:rPr>
    </w:lvl>
    <w:lvl w:ilvl="4" w:tplc="9318AE24" w:tentative="1">
      <w:start w:val="1"/>
      <w:numFmt w:val="bullet"/>
      <w:lvlText w:val="o"/>
      <w:lvlJc w:val="left"/>
      <w:pPr>
        <w:ind w:left="3600" w:hanging="360"/>
      </w:pPr>
      <w:rPr>
        <w:rFonts w:ascii="Courier New" w:hAnsi="Courier New" w:cs="Courier New" w:hint="default"/>
      </w:rPr>
    </w:lvl>
    <w:lvl w:ilvl="5" w:tplc="3D6E3146" w:tentative="1">
      <w:start w:val="1"/>
      <w:numFmt w:val="bullet"/>
      <w:lvlText w:val=""/>
      <w:lvlJc w:val="left"/>
      <w:pPr>
        <w:ind w:left="4320" w:hanging="360"/>
      </w:pPr>
      <w:rPr>
        <w:rFonts w:ascii="Wingdings" w:hAnsi="Wingdings" w:hint="default"/>
      </w:rPr>
    </w:lvl>
    <w:lvl w:ilvl="6" w:tplc="C622AAD2" w:tentative="1">
      <w:start w:val="1"/>
      <w:numFmt w:val="bullet"/>
      <w:lvlText w:val=""/>
      <w:lvlJc w:val="left"/>
      <w:pPr>
        <w:ind w:left="5040" w:hanging="360"/>
      </w:pPr>
      <w:rPr>
        <w:rFonts w:ascii="Symbol" w:hAnsi="Symbol" w:hint="default"/>
      </w:rPr>
    </w:lvl>
    <w:lvl w:ilvl="7" w:tplc="EC1C7FDC" w:tentative="1">
      <w:start w:val="1"/>
      <w:numFmt w:val="bullet"/>
      <w:lvlText w:val="o"/>
      <w:lvlJc w:val="left"/>
      <w:pPr>
        <w:ind w:left="5760" w:hanging="360"/>
      </w:pPr>
      <w:rPr>
        <w:rFonts w:ascii="Courier New" w:hAnsi="Courier New" w:cs="Courier New" w:hint="default"/>
      </w:rPr>
    </w:lvl>
    <w:lvl w:ilvl="8" w:tplc="8F9A6C04" w:tentative="1">
      <w:start w:val="1"/>
      <w:numFmt w:val="bullet"/>
      <w:lvlText w:val=""/>
      <w:lvlJc w:val="left"/>
      <w:pPr>
        <w:ind w:left="6480" w:hanging="360"/>
      </w:pPr>
      <w:rPr>
        <w:rFonts w:ascii="Wingdings" w:hAnsi="Wingdings" w:hint="default"/>
      </w:rPr>
    </w:lvl>
  </w:abstractNum>
  <w:abstractNum w:abstractNumId="209" w15:restartNumberingAfterBreak="0">
    <w:nsid w:val="635C1BC0"/>
    <w:multiLevelType w:val="hybridMultilevel"/>
    <w:tmpl w:val="B128D048"/>
    <w:lvl w:ilvl="0" w:tplc="F440BF7C">
      <w:start w:val="1"/>
      <w:numFmt w:val="decimal"/>
      <w:lvlText w:val="%1."/>
      <w:lvlJc w:val="left"/>
      <w:pPr>
        <w:ind w:left="720" w:hanging="360"/>
      </w:pPr>
    </w:lvl>
    <w:lvl w:ilvl="1" w:tplc="B1CC5FD0">
      <w:start w:val="1"/>
      <w:numFmt w:val="lowerLetter"/>
      <w:lvlText w:val="%2."/>
      <w:lvlJc w:val="left"/>
      <w:pPr>
        <w:ind w:left="1440" w:hanging="360"/>
      </w:pPr>
    </w:lvl>
    <w:lvl w:ilvl="2" w:tplc="19682F4A" w:tentative="1">
      <w:start w:val="1"/>
      <w:numFmt w:val="lowerRoman"/>
      <w:lvlText w:val="%3."/>
      <w:lvlJc w:val="right"/>
      <w:pPr>
        <w:ind w:left="2160" w:hanging="180"/>
      </w:pPr>
    </w:lvl>
    <w:lvl w:ilvl="3" w:tplc="A56216F8" w:tentative="1">
      <w:start w:val="1"/>
      <w:numFmt w:val="decimal"/>
      <w:lvlText w:val="%4."/>
      <w:lvlJc w:val="left"/>
      <w:pPr>
        <w:ind w:left="2880" w:hanging="360"/>
      </w:pPr>
    </w:lvl>
    <w:lvl w:ilvl="4" w:tplc="69C2B5B4" w:tentative="1">
      <w:start w:val="1"/>
      <w:numFmt w:val="lowerLetter"/>
      <w:lvlText w:val="%5."/>
      <w:lvlJc w:val="left"/>
      <w:pPr>
        <w:ind w:left="3600" w:hanging="360"/>
      </w:pPr>
    </w:lvl>
    <w:lvl w:ilvl="5" w:tplc="51B608D6" w:tentative="1">
      <w:start w:val="1"/>
      <w:numFmt w:val="lowerRoman"/>
      <w:lvlText w:val="%6."/>
      <w:lvlJc w:val="right"/>
      <w:pPr>
        <w:ind w:left="4320" w:hanging="180"/>
      </w:pPr>
    </w:lvl>
    <w:lvl w:ilvl="6" w:tplc="38BCDBC0" w:tentative="1">
      <w:start w:val="1"/>
      <w:numFmt w:val="decimal"/>
      <w:lvlText w:val="%7."/>
      <w:lvlJc w:val="left"/>
      <w:pPr>
        <w:ind w:left="5040" w:hanging="360"/>
      </w:pPr>
    </w:lvl>
    <w:lvl w:ilvl="7" w:tplc="D22EE042" w:tentative="1">
      <w:start w:val="1"/>
      <w:numFmt w:val="lowerLetter"/>
      <w:lvlText w:val="%8."/>
      <w:lvlJc w:val="left"/>
      <w:pPr>
        <w:ind w:left="5760" w:hanging="360"/>
      </w:pPr>
    </w:lvl>
    <w:lvl w:ilvl="8" w:tplc="ED100752" w:tentative="1">
      <w:start w:val="1"/>
      <w:numFmt w:val="lowerRoman"/>
      <w:lvlText w:val="%9."/>
      <w:lvlJc w:val="right"/>
      <w:pPr>
        <w:ind w:left="6480" w:hanging="180"/>
      </w:pPr>
    </w:lvl>
  </w:abstractNum>
  <w:abstractNum w:abstractNumId="210" w15:restartNumberingAfterBreak="0">
    <w:nsid w:val="63B31B90"/>
    <w:multiLevelType w:val="hybridMultilevel"/>
    <w:tmpl w:val="1F54419E"/>
    <w:lvl w:ilvl="0" w:tplc="B4A6B948">
      <w:start w:val="1"/>
      <w:numFmt w:val="bullet"/>
      <w:lvlText w:val=""/>
      <w:lvlJc w:val="left"/>
      <w:pPr>
        <w:ind w:left="720" w:hanging="360"/>
      </w:pPr>
      <w:rPr>
        <w:rFonts w:ascii="Symbol" w:hAnsi="Symbol" w:hint="default"/>
      </w:rPr>
    </w:lvl>
    <w:lvl w:ilvl="1" w:tplc="AC84F64E" w:tentative="1">
      <w:start w:val="1"/>
      <w:numFmt w:val="bullet"/>
      <w:lvlText w:val="o"/>
      <w:lvlJc w:val="left"/>
      <w:pPr>
        <w:ind w:left="1440" w:hanging="360"/>
      </w:pPr>
      <w:rPr>
        <w:rFonts w:ascii="Courier New" w:hAnsi="Courier New" w:cs="Courier New" w:hint="default"/>
      </w:rPr>
    </w:lvl>
    <w:lvl w:ilvl="2" w:tplc="C10A1270" w:tentative="1">
      <w:start w:val="1"/>
      <w:numFmt w:val="bullet"/>
      <w:lvlText w:val=""/>
      <w:lvlJc w:val="left"/>
      <w:pPr>
        <w:ind w:left="2160" w:hanging="360"/>
      </w:pPr>
      <w:rPr>
        <w:rFonts w:ascii="Wingdings" w:hAnsi="Wingdings" w:hint="default"/>
      </w:rPr>
    </w:lvl>
    <w:lvl w:ilvl="3" w:tplc="94B6B954" w:tentative="1">
      <w:start w:val="1"/>
      <w:numFmt w:val="bullet"/>
      <w:lvlText w:val=""/>
      <w:lvlJc w:val="left"/>
      <w:pPr>
        <w:ind w:left="2880" w:hanging="360"/>
      </w:pPr>
      <w:rPr>
        <w:rFonts w:ascii="Symbol" w:hAnsi="Symbol" w:hint="default"/>
      </w:rPr>
    </w:lvl>
    <w:lvl w:ilvl="4" w:tplc="7FC65CE8" w:tentative="1">
      <w:start w:val="1"/>
      <w:numFmt w:val="bullet"/>
      <w:lvlText w:val="o"/>
      <w:lvlJc w:val="left"/>
      <w:pPr>
        <w:ind w:left="3600" w:hanging="360"/>
      </w:pPr>
      <w:rPr>
        <w:rFonts w:ascii="Courier New" w:hAnsi="Courier New" w:cs="Courier New" w:hint="default"/>
      </w:rPr>
    </w:lvl>
    <w:lvl w:ilvl="5" w:tplc="9760C1DE" w:tentative="1">
      <w:start w:val="1"/>
      <w:numFmt w:val="bullet"/>
      <w:lvlText w:val=""/>
      <w:lvlJc w:val="left"/>
      <w:pPr>
        <w:ind w:left="4320" w:hanging="360"/>
      </w:pPr>
      <w:rPr>
        <w:rFonts w:ascii="Wingdings" w:hAnsi="Wingdings" w:hint="default"/>
      </w:rPr>
    </w:lvl>
    <w:lvl w:ilvl="6" w:tplc="F918B6DE" w:tentative="1">
      <w:start w:val="1"/>
      <w:numFmt w:val="bullet"/>
      <w:lvlText w:val=""/>
      <w:lvlJc w:val="left"/>
      <w:pPr>
        <w:ind w:left="5040" w:hanging="360"/>
      </w:pPr>
      <w:rPr>
        <w:rFonts w:ascii="Symbol" w:hAnsi="Symbol" w:hint="default"/>
      </w:rPr>
    </w:lvl>
    <w:lvl w:ilvl="7" w:tplc="E550F4AC" w:tentative="1">
      <w:start w:val="1"/>
      <w:numFmt w:val="bullet"/>
      <w:lvlText w:val="o"/>
      <w:lvlJc w:val="left"/>
      <w:pPr>
        <w:ind w:left="5760" w:hanging="360"/>
      </w:pPr>
      <w:rPr>
        <w:rFonts w:ascii="Courier New" w:hAnsi="Courier New" w:cs="Courier New" w:hint="default"/>
      </w:rPr>
    </w:lvl>
    <w:lvl w:ilvl="8" w:tplc="F594B890" w:tentative="1">
      <w:start w:val="1"/>
      <w:numFmt w:val="bullet"/>
      <w:lvlText w:val=""/>
      <w:lvlJc w:val="left"/>
      <w:pPr>
        <w:ind w:left="6480" w:hanging="360"/>
      </w:pPr>
      <w:rPr>
        <w:rFonts w:ascii="Wingdings" w:hAnsi="Wingdings" w:hint="default"/>
      </w:rPr>
    </w:lvl>
  </w:abstractNum>
  <w:abstractNum w:abstractNumId="211" w15:restartNumberingAfterBreak="0">
    <w:nsid w:val="64735D9C"/>
    <w:multiLevelType w:val="hybridMultilevel"/>
    <w:tmpl w:val="D05CE240"/>
    <w:lvl w:ilvl="0" w:tplc="5BC0655E">
      <w:start w:val="1"/>
      <w:numFmt w:val="bullet"/>
      <w:lvlText w:val=""/>
      <w:lvlJc w:val="left"/>
      <w:pPr>
        <w:ind w:left="720" w:hanging="360"/>
      </w:pPr>
      <w:rPr>
        <w:rFonts w:ascii="Symbol" w:hAnsi="Symbol" w:hint="default"/>
      </w:rPr>
    </w:lvl>
    <w:lvl w:ilvl="1" w:tplc="649E56A2" w:tentative="1">
      <w:start w:val="1"/>
      <w:numFmt w:val="bullet"/>
      <w:lvlText w:val="o"/>
      <w:lvlJc w:val="left"/>
      <w:pPr>
        <w:ind w:left="1440" w:hanging="360"/>
      </w:pPr>
      <w:rPr>
        <w:rFonts w:ascii="Courier New" w:hAnsi="Courier New" w:cs="Courier New" w:hint="default"/>
      </w:rPr>
    </w:lvl>
    <w:lvl w:ilvl="2" w:tplc="D9227744" w:tentative="1">
      <w:start w:val="1"/>
      <w:numFmt w:val="bullet"/>
      <w:lvlText w:val=""/>
      <w:lvlJc w:val="left"/>
      <w:pPr>
        <w:ind w:left="2160" w:hanging="360"/>
      </w:pPr>
      <w:rPr>
        <w:rFonts w:ascii="Wingdings" w:hAnsi="Wingdings" w:hint="default"/>
      </w:rPr>
    </w:lvl>
    <w:lvl w:ilvl="3" w:tplc="F4D899CA" w:tentative="1">
      <w:start w:val="1"/>
      <w:numFmt w:val="bullet"/>
      <w:lvlText w:val=""/>
      <w:lvlJc w:val="left"/>
      <w:pPr>
        <w:ind w:left="2880" w:hanging="360"/>
      </w:pPr>
      <w:rPr>
        <w:rFonts w:ascii="Symbol" w:hAnsi="Symbol" w:hint="default"/>
      </w:rPr>
    </w:lvl>
    <w:lvl w:ilvl="4" w:tplc="75DE55AA" w:tentative="1">
      <w:start w:val="1"/>
      <w:numFmt w:val="bullet"/>
      <w:lvlText w:val="o"/>
      <w:lvlJc w:val="left"/>
      <w:pPr>
        <w:ind w:left="3600" w:hanging="360"/>
      </w:pPr>
      <w:rPr>
        <w:rFonts w:ascii="Courier New" w:hAnsi="Courier New" w:cs="Courier New" w:hint="default"/>
      </w:rPr>
    </w:lvl>
    <w:lvl w:ilvl="5" w:tplc="ABA0A7E0" w:tentative="1">
      <w:start w:val="1"/>
      <w:numFmt w:val="bullet"/>
      <w:lvlText w:val=""/>
      <w:lvlJc w:val="left"/>
      <w:pPr>
        <w:ind w:left="4320" w:hanging="360"/>
      </w:pPr>
      <w:rPr>
        <w:rFonts w:ascii="Wingdings" w:hAnsi="Wingdings" w:hint="default"/>
      </w:rPr>
    </w:lvl>
    <w:lvl w:ilvl="6" w:tplc="C786F246" w:tentative="1">
      <w:start w:val="1"/>
      <w:numFmt w:val="bullet"/>
      <w:lvlText w:val=""/>
      <w:lvlJc w:val="left"/>
      <w:pPr>
        <w:ind w:left="5040" w:hanging="360"/>
      </w:pPr>
      <w:rPr>
        <w:rFonts w:ascii="Symbol" w:hAnsi="Symbol" w:hint="default"/>
      </w:rPr>
    </w:lvl>
    <w:lvl w:ilvl="7" w:tplc="2B3CF89A" w:tentative="1">
      <w:start w:val="1"/>
      <w:numFmt w:val="bullet"/>
      <w:lvlText w:val="o"/>
      <w:lvlJc w:val="left"/>
      <w:pPr>
        <w:ind w:left="5760" w:hanging="360"/>
      </w:pPr>
      <w:rPr>
        <w:rFonts w:ascii="Courier New" w:hAnsi="Courier New" w:cs="Courier New" w:hint="default"/>
      </w:rPr>
    </w:lvl>
    <w:lvl w:ilvl="8" w:tplc="F4B68C64" w:tentative="1">
      <w:start w:val="1"/>
      <w:numFmt w:val="bullet"/>
      <w:lvlText w:val=""/>
      <w:lvlJc w:val="left"/>
      <w:pPr>
        <w:ind w:left="6480" w:hanging="360"/>
      </w:pPr>
      <w:rPr>
        <w:rFonts w:ascii="Wingdings" w:hAnsi="Wingdings" w:hint="default"/>
      </w:rPr>
    </w:lvl>
  </w:abstractNum>
  <w:abstractNum w:abstractNumId="212" w15:restartNumberingAfterBreak="0">
    <w:nsid w:val="647B0F2A"/>
    <w:multiLevelType w:val="hybridMultilevel"/>
    <w:tmpl w:val="E646CDFE"/>
    <w:lvl w:ilvl="0" w:tplc="2C78499C">
      <w:start w:val="1"/>
      <w:numFmt w:val="decimal"/>
      <w:lvlText w:val="%1."/>
      <w:lvlJc w:val="left"/>
      <w:pPr>
        <w:ind w:left="720" w:hanging="360"/>
      </w:pPr>
    </w:lvl>
    <w:lvl w:ilvl="1" w:tplc="76C61CD0">
      <w:start w:val="1"/>
      <w:numFmt w:val="lowerLetter"/>
      <w:lvlText w:val="%2."/>
      <w:lvlJc w:val="left"/>
      <w:pPr>
        <w:ind w:left="1440" w:hanging="360"/>
      </w:pPr>
    </w:lvl>
    <w:lvl w:ilvl="2" w:tplc="D1567CE0" w:tentative="1">
      <w:start w:val="1"/>
      <w:numFmt w:val="lowerRoman"/>
      <w:lvlText w:val="%3."/>
      <w:lvlJc w:val="right"/>
      <w:pPr>
        <w:ind w:left="2160" w:hanging="180"/>
      </w:pPr>
    </w:lvl>
    <w:lvl w:ilvl="3" w:tplc="169A68CA" w:tentative="1">
      <w:start w:val="1"/>
      <w:numFmt w:val="decimal"/>
      <w:lvlText w:val="%4."/>
      <w:lvlJc w:val="left"/>
      <w:pPr>
        <w:ind w:left="2880" w:hanging="360"/>
      </w:pPr>
    </w:lvl>
    <w:lvl w:ilvl="4" w:tplc="ACEC8092" w:tentative="1">
      <w:start w:val="1"/>
      <w:numFmt w:val="lowerLetter"/>
      <w:lvlText w:val="%5."/>
      <w:lvlJc w:val="left"/>
      <w:pPr>
        <w:ind w:left="3600" w:hanging="360"/>
      </w:pPr>
    </w:lvl>
    <w:lvl w:ilvl="5" w:tplc="E73A37BA" w:tentative="1">
      <w:start w:val="1"/>
      <w:numFmt w:val="lowerRoman"/>
      <w:lvlText w:val="%6."/>
      <w:lvlJc w:val="right"/>
      <w:pPr>
        <w:ind w:left="4320" w:hanging="180"/>
      </w:pPr>
    </w:lvl>
    <w:lvl w:ilvl="6" w:tplc="55BCA112" w:tentative="1">
      <w:start w:val="1"/>
      <w:numFmt w:val="decimal"/>
      <w:lvlText w:val="%7."/>
      <w:lvlJc w:val="left"/>
      <w:pPr>
        <w:ind w:left="5040" w:hanging="360"/>
      </w:pPr>
    </w:lvl>
    <w:lvl w:ilvl="7" w:tplc="C23CF862" w:tentative="1">
      <w:start w:val="1"/>
      <w:numFmt w:val="lowerLetter"/>
      <w:lvlText w:val="%8."/>
      <w:lvlJc w:val="left"/>
      <w:pPr>
        <w:ind w:left="5760" w:hanging="360"/>
      </w:pPr>
    </w:lvl>
    <w:lvl w:ilvl="8" w:tplc="7F683648" w:tentative="1">
      <w:start w:val="1"/>
      <w:numFmt w:val="lowerRoman"/>
      <w:lvlText w:val="%9."/>
      <w:lvlJc w:val="right"/>
      <w:pPr>
        <w:ind w:left="6480" w:hanging="180"/>
      </w:pPr>
    </w:lvl>
  </w:abstractNum>
  <w:abstractNum w:abstractNumId="213" w15:restartNumberingAfterBreak="0">
    <w:nsid w:val="64EC1117"/>
    <w:multiLevelType w:val="hybridMultilevel"/>
    <w:tmpl w:val="60DAE2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4" w15:restartNumberingAfterBreak="0">
    <w:nsid w:val="651A521B"/>
    <w:multiLevelType w:val="hybridMultilevel"/>
    <w:tmpl w:val="4BF4621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5" w15:restartNumberingAfterBreak="0">
    <w:nsid w:val="654423B8"/>
    <w:multiLevelType w:val="hybridMultilevel"/>
    <w:tmpl w:val="29CAAF1C"/>
    <w:lvl w:ilvl="0" w:tplc="600C3352">
      <w:start w:val="1"/>
      <w:numFmt w:val="bullet"/>
      <w:lvlText w:val=""/>
      <w:lvlJc w:val="left"/>
      <w:pPr>
        <w:ind w:left="720" w:hanging="360"/>
      </w:pPr>
      <w:rPr>
        <w:rFonts w:ascii="Symbol" w:hAnsi="Symbol" w:hint="default"/>
      </w:rPr>
    </w:lvl>
    <w:lvl w:ilvl="1" w:tplc="27E60DE2" w:tentative="1">
      <w:start w:val="1"/>
      <w:numFmt w:val="bullet"/>
      <w:lvlText w:val="o"/>
      <w:lvlJc w:val="left"/>
      <w:pPr>
        <w:ind w:left="1440" w:hanging="360"/>
      </w:pPr>
      <w:rPr>
        <w:rFonts w:ascii="Courier New" w:hAnsi="Courier New" w:cs="Courier New" w:hint="default"/>
      </w:rPr>
    </w:lvl>
    <w:lvl w:ilvl="2" w:tplc="D3BE99FC" w:tentative="1">
      <w:start w:val="1"/>
      <w:numFmt w:val="bullet"/>
      <w:lvlText w:val=""/>
      <w:lvlJc w:val="left"/>
      <w:pPr>
        <w:ind w:left="2160" w:hanging="360"/>
      </w:pPr>
      <w:rPr>
        <w:rFonts w:ascii="Wingdings" w:hAnsi="Wingdings" w:hint="default"/>
      </w:rPr>
    </w:lvl>
    <w:lvl w:ilvl="3" w:tplc="E908579A" w:tentative="1">
      <w:start w:val="1"/>
      <w:numFmt w:val="bullet"/>
      <w:lvlText w:val=""/>
      <w:lvlJc w:val="left"/>
      <w:pPr>
        <w:ind w:left="2880" w:hanging="360"/>
      </w:pPr>
      <w:rPr>
        <w:rFonts w:ascii="Symbol" w:hAnsi="Symbol" w:hint="default"/>
      </w:rPr>
    </w:lvl>
    <w:lvl w:ilvl="4" w:tplc="05141142" w:tentative="1">
      <w:start w:val="1"/>
      <w:numFmt w:val="bullet"/>
      <w:lvlText w:val="o"/>
      <w:lvlJc w:val="left"/>
      <w:pPr>
        <w:ind w:left="3600" w:hanging="360"/>
      </w:pPr>
      <w:rPr>
        <w:rFonts w:ascii="Courier New" w:hAnsi="Courier New" w:cs="Courier New" w:hint="default"/>
      </w:rPr>
    </w:lvl>
    <w:lvl w:ilvl="5" w:tplc="83746FDA" w:tentative="1">
      <w:start w:val="1"/>
      <w:numFmt w:val="bullet"/>
      <w:lvlText w:val=""/>
      <w:lvlJc w:val="left"/>
      <w:pPr>
        <w:ind w:left="4320" w:hanging="360"/>
      </w:pPr>
      <w:rPr>
        <w:rFonts w:ascii="Wingdings" w:hAnsi="Wingdings" w:hint="default"/>
      </w:rPr>
    </w:lvl>
    <w:lvl w:ilvl="6" w:tplc="5B3A1494" w:tentative="1">
      <w:start w:val="1"/>
      <w:numFmt w:val="bullet"/>
      <w:lvlText w:val=""/>
      <w:lvlJc w:val="left"/>
      <w:pPr>
        <w:ind w:left="5040" w:hanging="360"/>
      </w:pPr>
      <w:rPr>
        <w:rFonts w:ascii="Symbol" w:hAnsi="Symbol" w:hint="default"/>
      </w:rPr>
    </w:lvl>
    <w:lvl w:ilvl="7" w:tplc="C804EFAC" w:tentative="1">
      <w:start w:val="1"/>
      <w:numFmt w:val="bullet"/>
      <w:lvlText w:val="o"/>
      <w:lvlJc w:val="left"/>
      <w:pPr>
        <w:ind w:left="5760" w:hanging="360"/>
      </w:pPr>
      <w:rPr>
        <w:rFonts w:ascii="Courier New" w:hAnsi="Courier New" w:cs="Courier New" w:hint="default"/>
      </w:rPr>
    </w:lvl>
    <w:lvl w:ilvl="8" w:tplc="34762264" w:tentative="1">
      <w:start w:val="1"/>
      <w:numFmt w:val="bullet"/>
      <w:lvlText w:val=""/>
      <w:lvlJc w:val="left"/>
      <w:pPr>
        <w:ind w:left="6480" w:hanging="360"/>
      </w:pPr>
      <w:rPr>
        <w:rFonts w:ascii="Wingdings" w:hAnsi="Wingdings" w:hint="default"/>
      </w:rPr>
    </w:lvl>
  </w:abstractNum>
  <w:abstractNum w:abstractNumId="216" w15:restartNumberingAfterBreak="0">
    <w:nsid w:val="65971732"/>
    <w:multiLevelType w:val="hybridMultilevel"/>
    <w:tmpl w:val="1856DD9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7" w15:restartNumberingAfterBreak="0">
    <w:nsid w:val="662B4B18"/>
    <w:multiLevelType w:val="hybridMultilevel"/>
    <w:tmpl w:val="4E569ADE"/>
    <w:lvl w:ilvl="0" w:tplc="E0662B34">
      <w:start w:val="1"/>
      <w:numFmt w:val="decimal"/>
      <w:lvlText w:val="%1."/>
      <w:lvlJc w:val="left"/>
      <w:pPr>
        <w:ind w:left="720" w:hanging="360"/>
      </w:pPr>
    </w:lvl>
    <w:lvl w:ilvl="1" w:tplc="F5CAD074">
      <w:start w:val="1"/>
      <w:numFmt w:val="lowerLetter"/>
      <w:lvlText w:val="%2."/>
      <w:lvlJc w:val="left"/>
      <w:pPr>
        <w:ind w:left="1440" w:hanging="360"/>
      </w:pPr>
    </w:lvl>
    <w:lvl w:ilvl="2" w:tplc="A2786ADE" w:tentative="1">
      <w:start w:val="1"/>
      <w:numFmt w:val="lowerRoman"/>
      <w:lvlText w:val="%3."/>
      <w:lvlJc w:val="right"/>
      <w:pPr>
        <w:ind w:left="2160" w:hanging="180"/>
      </w:pPr>
    </w:lvl>
    <w:lvl w:ilvl="3" w:tplc="38380B62" w:tentative="1">
      <w:start w:val="1"/>
      <w:numFmt w:val="decimal"/>
      <w:lvlText w:val="%4."/>
      <w:lvlJc w:val="left"/>
      <w:pPr>
        <w:ind w:left="2880" w:hanging="360"/>
      </w:pPr>
    </w:lvl>
    <w:lvl w:ilvl="4" w:tplc="33603A24" w:tentative="1">
      <w:start w:val="1"/>
      <w:numFmt w:val="lowerLetter"/>
      <w:lvlText w:val="%5."/>
      <w:lvlJc w:val="left"/>
      <w:pPr>
        <w:ind w:left="3600" w:hanging="360"/>
      </w:pPr>
    </w:lvl>
    <w:lvl w:ilvl="5" w:tplc="C07613E2" w:tentative="1">
      <w:start w:val="1"/>
      <w:numFmt w:val="lowerRoman"/>
      <w:lvlText w:val="%6."/>
      <w:lvlJc w:val="right"/>
      <w:pPr>
        <w:ind w:left="4320" w:hanging="180"/>
      </w:pPr>
    </w:lvl>
    <w:lvl w:ilvl="6" w:tplc="03BE0696" w:tentative="1">
      <w:start w:val="1"/>
      <w:numFmt w:val="decimal"/>
      <w:lvlText w:val="%7."/>
      <w:lvlJc w:val="left"/>
      <w:pPr>
        <w:ind w:left="5040" w:hanging="360"/>
      </w:pPr>
    </w:lvl>
    <w:lvl w:ilvl="7" w:tplc="EA16E732" w:tentative="1">
      <w:start w:val="1"/>
      <w:numFmt w:val="lowerLetter"/>
      <w:lvlText w:val="%8."/>
      <w:lvlJc w:val="left"/>
      <w:pPr>
        <w:ind w:left="5760" w:hanging="360"/>
      </w:pPr>
    </w:lvl>
    <w:lvl w:ilvl="8" w:tplc="2824517E" w:tentative="1">
      <w:start w:val="1"/>
      <w:numFmt w:val="lowerRoman"/>
      <w:lvlText w:val="%9."/>
      <w:lvlJc w:val="right"/>
      <w:pPr>
        <w:ind w:left="6480" w:hanging="180"/>
      </w:pPr>
    </w:lvl>
  </w:abstractNum>
  <w:abstractNum w:abstractNumId="218" w15:restartNumberingAfterBreak="0">
    <w:nsid w:val="66436382"/>
    <w:multiLevelType w:val="hybridMultilevel"/>
    <w:tmpl w:val="99887EAC"/>
    <w:lvl w:ilvl="0" w:tplc="2EF4B6D6">
      <w:start w:val="1"/>
      <w:numFmt w:val="bullet"/>
      <w:lvlText w:val=""/>
      <w:lvlJc w:val="left"/>
      <w:pPr>
        <w:ind w:left="720" w:hanging="360"/>
      </w:pPr>
      <w:rPr>
        <w:rFonts w:ascii="Symbol" w:hAnsi="Symbol" w:hint="default"/>
      </w:rPr>
    </w:lvl>
    <w:lvl w:ilvl="1" w:tplc="B478DFF2" w:tentative="1">
      <w:start w:val="1"/>
      <w:numFmt w:val="bullet"/>
      <w:lvlText w:val="o"/>
      <w:lvlJc w:val="left"/>
      <w:pPr>
        <w:ind w:left="1440" w:hanging="360"/>
      </w:pPr>
      <w:rPr>
        <w:rFonts w:ascii="Courier New" w:hAnsi="Courier New" w:cs="Courier New" w:hint="default"/>
      </w:rPr>
    </w:lvl>
    <w:lvl w:ilvl="2" w:tplc="DEE0B494" w:tentative="1">
      <w:start w:val="1"/>
      <w:numFmt w:val="bullet"/>
      <w:lvlText w:val=""/>
      <w:lvlJc w:val="left"/>
      <w:pPr>
        <w:ind w:left="2160" w:hanging="360"/>
      </w:pPr>
      <w:rPr>
        <w:rFonts w:ascii="Wingdings" w:hAnsi="Wingdings" w:hint="default"/>
      </w:rPr>
    </w:lvl>
    <w:lvl w:ilvl="3" w:tplc="4A0036F8" w:tentative="1">
      <w:start w:val="1"/>
      <w:numFmt w:val="bullet"/>
      <w:lvlText w:val=""/>
      <w:lvlJc w:val="left"/>
      <w:pPr>
        <w:ind w:left="2880" w:hanging="360"/>
      </w:pPr>
      <w:rPr>
        <w:rFonts w:ascii="Symbol" w:hAnsi="Symbol" w:hint="default"/>
      </w:rPr>
    </w:lvl>
    <w:lvl w:ilvl="4" w:tplc="25AA42CE" w:tentative="1">
      <w:start w:val="1"/>
      <w:numFmt w:val="bullet"/>
      <w:lvlText w:val="o"/>
      <w:lvlJc w:val="left"/>
      <w:pPr>
        <w:ind w:left="3600" w:hanging="360"/>
      </w:pPr>
      <w:rPr>
        <w:rFonts w:ascii="Courier New" w:hAnsi="Courier New" w:cs="Courier New" w:hint="default"/>
      </w:rPr>
    </w:lvl>
    <w:lvl w:ilvl="5" w:tplc="2B64EFF6" w:tentative="1">
      <w:start w:val="1"/>
      <w:numFmt w:val="bullet"/>
      <w:lvlText w:val=""/>
      <w:lvlJc w:val="left"/>
      <w:pPr>
        <w:ind w:left="4320" w:hanging="360"/>
      </w:pPr>
      <w:rPr>
        <w:rFonts w:ascii="Wingdings" w:hAnsi="Wingdings" w:hint="default"/>
      </w:rPr>
    </w:lvl>
    <w:lvl w:ilvl="6" w:tplc="74789730" w:tentative="1">
      <w:start w:val="1"/>
      <w:numFmt w:val="bullet"/>
      <w:lvlText w:val=""/>
      <w:lvlJc w:val="left"/>
      <w:pPr>
        <w:ind w:left="5040" w:hanging="360"/>
      </w:pPr>
      <w:rPr>
        <w:rFonts w:ascii="Symbol" w:hAnsi="Symbol" w:hint="default"/>
      </w:rPr>
    </w:lvl>
    <w:lvl w:ilvl="7" w:tplc="9E849F82" w:tentative="1">
      <w:start w:val="1"/>
      <w:numFmt w:val="bullet"/>
      <w:lvlText w:val="o"/>
      <w:lvlJc w:val="left"/>
      <w:pPr>
        <w:ind w:left="5760" w:hanging="360"/>
      </w:pPr>
      <w:rPr>
        <w:rFonts w:ascii="Courier New" w:hAnsi="Courier New" w:cs="Courier New" w:hint="default"/>
      </w:rPr>
    </w:lvl>
    <w:lvl w:ilvl="8" w:tplc="C19E5108" w:tentative="1">
      <w:start w:val="1"/>
      <w:numFmt w:val="bullet"/>
      <w:lvlText w:val=""/>
      <w:lvlJc w:val="left"/>
      <w:pPr>
        <w:ind w:left="6480" w:hanging="360"/>
      </w:pPr>
      <w:rPr>
        <w:rFonts w:ascii="Wingdings" w:hAnsi="Wingdings" w:hint="default"/>
      </w:rPr>
    </w:lvl>
  </w:abstractNum>
  <w:abstractNum w:abstractNumId="219" w15:restartNumberingAfterBreak="0">
    <w:nsid w:val="66441658"/>
    <w:multiLevelType w:val="hybridMultilevel"/>
    <w:tmpl w:val="B748BD5C"/>
    <w:lvl w:ilvl="0" w:tplc="EFF4EEDC">
      <w:start w:val="1"/>
      <w:numFmt w:val="bullet"/>
      <w:lvlText w:val=""/>
      <w:lvlJc w:val="left"/>
      <w:pPr>
        <w:ind w:left="720" w:hanging="360"/>
      </w:pPr>
      <w:rPr>
        <w:rFonts w:ascii="Symbol" w:hAnsi="Symbol" w:hint="default"/>
      </w:rPr>
    </w:lvl>
    <w:lvl w:ilvl="1" w:tplc="07989426" w:tentative="1">
      <w:start w:val="1"/>
      <w:numFmt w:val="bullet"/>
      <w:lvlText w:val="o"/>
      <w:lvlJc w:val="left"/>
      <w:pPr>
        <w:ind w:left="1440" w:hanging="360"/>
      </w:pPr>
      <w:rPr>
        <w:rFonts w:ascii="Courier New" w:hAnsi="Courier New" w:cs="Courier New" w:hint="default"/>
      </w:rPr>
    </w:lvl>
    <w:lvl w:ilvl="2" w:tplc="21CCDC86" w:tentative="1">
      <w:start w:val="1"/>
      <w:numFmt w:val="bullet"/>
      <w:lvlText w:val=""/>
      <w:lvlJc w:val="left"/>
      <w:pPr>
        <w:ind w:left="2160" w:hanging="360"/>
      </w:pPr>
      <w:rPr>
        <w:rFonts w:ascii="Wingdings" w:hAnsi="Wingdings" w:hint="default"/>
      </w:rPr>
    </w:lvl>
    <w:lvl w:ilvl="3" w:tplc="7F34663E" w:tentative="1">
      <w:start w:val="1"/>
      <w:numFmt w:val="bullet"/>
      <w:lvlText w:val=""/>
      <w:lvlJc w:val="left"/>
      <w:pPr>
        <w:ind w:left="2880" w:hanging="360"/>
      </w:pPr>
      <w:rPr>
        <w:rFonts w:ascii="Symbol" w:hAnsi="Symbol" w:hint="default"/>
      </w:rPr>
    </w:lvl>
    <w:lvl w:ilvl="4" w:tplc="DCF08584" w:tentative="1">
      <w:start w:val="1"/>
      <w:numFmt w:val="bullet"/>
      <w:lvlText w:val="o"/>
      <w:lvlJc w:val="left"/>
      <w:pPr>
        <w:ind w:left="3600" w:hanging="360"/>
      </w:pPr>
      <w:rPr>
        <w:rFonts w:ascii="Courier New" w:hAnsi="Courier New" w:cs="Courier New" w:hint="default"/>
      </w:rPr>
    </w:lvl>
    <w:lvl w:ilvl="5" w:tplc="BC7465D0" w:tentative="1">
      <w:start w:val="1"/>
      <w:numFmt w:val="bullet"/>
      <w:lvlText w:val=""/>
      <w:lvlJc w:val="left"/>
      <w:pPr>
        <w:ind w:left="4320" w:hanging="360"/>
      </w:pPr>
      <w:rPr>
        <w:rFonts w:ascii="Wingdings" w:hAnsi="Wingdings" w:hint="default"/>
      </w:rPr>
    </w:lvl>
    <w:lvl w:ilvl="6" w:tplc="52C6CBBC" w:tentative="1">
      <w:start w:val="1"/>
      <w:numFmt w:val="bullet"/>
      <w:lvlText w:val=""/>
      <w:lvlJc w:val="left"/>
      <w:pPr>
        <w:ind w:left="5040" w:hanging="360"/>
      </w:pPr>
      <w:rPr>
        <w:rFonts w:ascii="Symbol" w:hAnsi="Symbol" w:hint="default"/>
      </w:rPr>
    </w:lvl>
    <w:lvl w:ilvl="7" w:tplc="8B6C1EEE" w:tentative="1">
      <w:start w:val="1"/>
      <w:numFmt w:val="bullet"/>
      <w:lvlText w:val="o"/>
      <w:lvlJc w:val="left"/>
      <w:pPr>
        <w:ind w:left="5760" w:hanging="360"/>
      </w:pPr>
      <w:rPr>
        <w:rFonts w:ascii="Courier New" w:hAnsi="Courier New" w:cs="Courier New" w:hint="default"/>
      </w:rPr>
    </w:lvl>
    <w:lvl w:ilvl="8" w:tplc="F1B2C084" w:tentative="1">
      <w:start w:val="1"/>
      <w:numFmt w:val="bullet"/>
      <w:lvlText w:val=""/>
      <w:lvlJc w:val="left"/>
      <w:pPr>
        <w:ind w:left="6480" w:hanging="360"/>
      </w:pPr>
      <w:rPr>
        <w:rFonts w:ascii="Wingdings" w:hAnsi="Wingdings" w:hint="default"/>
      </w:rPr>
    </w:lvl>
  </w:abstractNum>
  <w:abstractNum w:abstractNumId="220" w15:restartNumberingAfterBreak="0">
    <w:nsid w:val="668965D5"/>
    <w:multiLevelType w:val="hybridMultilevel"/>
    <w:tmpl w:val="C032E1A2"/>
    <w:lvl w:ilvl="0" w:tplc="8BACEA22">
      <w:start w:val="1"/>
      <w:numFmt w:val="bullet"/>
      <w:lvlText w:val=""/>
      <w:lvlJc w:val="left"/>
      <w:pPr>
        <w:ind w:left="720" w:hanging="360"/>
      </w:pPr>
      <w:rPr>
        <w:rFonts w:ascii="Symbol" w:hAnsi="Symbol" w:hint="default"/>
      </w:rPr>
    </w:lvl>
    <w:lvl w:ilvl="1" w:tplc="ADAE7CFA" w:tentative="1">
      <w:start w:val="1"/>
      <w:numFmt w:val="bullet"/>
      <w:lvlText w:val="o"/>
      <w:lvlJc w:val="left"/>
      <w:pPr>
        <w:ind w:left="1440" w:hanging="360"/>
      </w:pPr>
      <w:rPr>
        <w:rFonts w:ascii="Courier New" w:hAnsi="Courier New" w:cs="Courier New" w:hint="default"/>
      </w:rPr>
    </w:lvl>
    <w:lvl w:ilvl="2" w:tplc="24124B6A" w:tentative="1">
      <w:start w:val="1"/>
      <w:numFmt w:val="bullet"/>
      <w:lvlText w:val=""/>
      <w:lvlJc w:val="left"/>
      <w:pPr>
        <w:ind w:left="2160" w:hanging="360"/>
      </w:pPr>
      <w:rPr>
        <w:rFonts w:ascii="Wingdings" w:hAnsi="Wingdings" w:hint="default"/>
      </w:rPr>
    </w:lvl>
    <w:lvl w:ilvl="3" w:tplc="795C5F5E" w:tentative="1">
      <w:start w:val="1"/>
      <w:numFmt w:val="bullet"/>
      <w:lvlText w:val=""/>
      <w:lvlJc w:val="left"/>
      <w:pPr>
        <w:ind w:left="2880" w:hanging="360"/>
      </w:pPr>
      <w:rPr>
        <w:rFonts w:ascii="Symbol" w:hAnsi="Symbol" w:hint="default"/>
      </w:rPr>
    </w:lvl>
    <w:lvl w:ilvl="4" w:tplc="31CAA354" w:tentative="1">
      <w:start w:val="1"/>
      <w:numFmt w:val="bullet"/>
      <w:lvlText w:val="o"/>
      <w:lvlJc w:val="left"/>
      <w:pPr>
        <w:ind w:left="3600" w:hanging="360"/>
      </w:pPr>
      <w:rPr>
        <w:rFonts w:ascii="Courier New" w:hAnsi="Courier New" w:cs="Courier New" w:hint="default"/>
      </w:rPr>
    </w:lvl>
    <w:lvl w:ilvl="5" w:tplc="3A7E63C8" w:tentative="1">
      <w:start w:val="1"/>
      <w:numFmt w:val="bullet"/>
      <w:lvlText w:val=""/>
      <w:lvlJc w:val="left"/>
      <w:pPr>
        <w:ind w:left="4320" w:hanging="360"/>
      </w:pPr>
      <w:rPr>
        <w:rFonts w:ascii="Wingdings" w:hAnsi="Wingdings" w:hint="default"/>
      </w:rPr>
    </w:lvl>
    <w:lvl w:ilvl="6" w:tplc="62ACEFF8" w:tentative="1">
      <w:start w:val="1"/>
      <w:numFmt w:val="bullet"/>
      <w:lvlText w:val=""/>
      <w:lvlJc w:val="left"/>
      <w:pPr>
        <w:ind w:left="5040" w:hanging="360"/>
      </w:pPr>
      <w:rPr>
        <w:rFonts w:ascii="Symbol" w:hAnsi="Symbol" w:hint="default"/>
      </w:rPr>
    </w:lvl>
    <w:lvl w:ilvl="7" w:tplc="B120BB78" w:tentative="1">
      <w:start w:val="1"/>
      <w:numFmt w:val="bullet"/>
      <w:lvlText w:val="o"/>
      <w:lvlJc w:val="left"/>
      <w:pPr>
        <w:ind w:left="5760" w:hanging="360"/>
      </w:pPr>
      <w:rPr>
        <w:rFonts w:ascii="Courier New" w:hAnsi="Courier New" w:cs="Courier New" w:hint="default"/>
      </w:rPr>
    </w:lvl>
    <w:lvl w:ilvl="8" w:tplc="7E8653C6" w:tentative="1">
      <w:start w:val="1"/>
      <w:numFmt w:val="bullet"/>
      <w:lvlText w:val=""/>
      <w:lvlJc w:val="left"/>
      <w:pPr>
        <w:ind w:left="6480" w:hanging="360"/>
      </w:pPr>
      <w:rPr>
        <w:rFonts w:ascii="Wingdings" w:hAnsi="Wingdings" w:hint="default"/>
      </w:rPr>
    </w:lvl>
  </w:abstractNum>
  <w:abstractNum w:abstractNumId="221" w15:restartNumberingAfterBreak="0">
    <w:nsid w:val="66E77204"/>
    <w:multiLevelType w:val="hybridMultilevel"/>
    <w:tmpl w:val="9A88C626"/>
    <w:lvl w:ilvl="0" w:tplc="5AE8F4E4">
      <w:start w:val="1"/>
      <w:numFmt w:val="decimal"/>
      <w:lvlText w:val="%1."/>
      <w:lvlJc w:val="left"/>
      <w:pPr>
        <w:ind w:left="720" w:hanging="360"/>
      </w:pPr>
    </w:lvl>
    <w:lvl w:ilvl="1" w:tplc="8C226C56">
      <w:start w:val="1"/>
      <w:numFmt w:val="lowerLetter"/>
      <w:lvlText w:val="%2."/>
      <w:lvlJc w:val="left"/>
      <w:pPr>
        <w:ind w:left="1440" w:hanging="360"/>
      </w:pPr>
    </w:lvl>
    <w:lvl w:ilvl="2" w:tplc="9CC0DCA0" w:tentative="1">
      <w:start w:val="1"/>
      <w:numFmt w:val="lowerRoman"/>
      <w:lvlText w:val="%3."/>
      <w:lvlJc w:val="right"/>
      <w:pPr>
        <w:ind w:left="2160" w:hanging="180"/>
      </w:pPr>
    </w:lvl>
    <w:lvl w:ilvl="3" w:tplc="8BBACEAE" w:tentative="1">
      <w:start w:val="1"/>
      <w:numFmt w:val="decimal"/>
      <w:lvlText w:val="%4."/>
      <w:lvlJc w:val="left"/>
      <w:pPr>
        <w:ind w:left="2880" w:hanging="360"/>
      </w:pPr>
    </w:lvl>
    <w:lvl w:ilvl="4" w:tplc="81541474" w:tentative="1">
      <w:start w:val="1"/>
      <w:numFmt w:val="lowerLetter"/>
      <w:lvlText w:val="%5."/>
      <w:lvlJc w:val="left"/>
      <w:pPr>
        <w:ind w:left="3600" w:hanging="360"/>
      </w:pPr>
    </w:lvl>
    <w:lvl w:ilvl="5" w:tplc="28BE8FCC" w:tentative="1">
      <w:start w:val="1"/>
      <w:numFmt w:val="lowerRoman"/>
      <w:lvlText w:val="%6."/>
      <w:lvlJc w:val="right"/>
      <w:pPr>
        <w:ind w:left="4320" w:hanging="180"/>
      </w:pPr>
    </w:lvl>
    <w:lvl w:ilvl="6" w:tplc="31E225F8" w:tentative="1">
      <w:start w:val="1"/>
      <w:numFmt w:val="decimal"/>
      <w:lvlText w:val="%7."/>
      <w:lvlJc w:val="left"/>
      <w:pPr>
        <w:ind w:left="5040" w:hanging="360"/>
      </w:pPr>
    </w:lvl>
    <w:lvl w:ilvl="7" w:tplc="10422258" w:tentative="1">
      <w:start w:val="1"/>
      <w:numFmt w:val="lowerLetter"/>
      <w:lvlText w:val="%8."/>
      <w:lvlJc w:val="left"/>
      <w:pPr>
        <w:ind w:left="5760" w:hanging="360"/>
      </w:pPr>
    </w:lvl>
    <w:lvl w:ilvl="8" w:tplc="E57EC7A8" w:tentative="1">
      <w:start w:val="1"/>
      <w:numFmt w:val="lowerRoman"/>
      <w:lvlText w:val="%9."/>
      <w:lvlJc w:val="right"/>
      <w:pPr>
        <w:ind w:left="6480" w:hanging="180"/>
      </w:pPr>
    </w:lvl>
  </w:abstractNum>
  <w:abstractNum w:abstractNumId="222" w15:restartNumberingAfterBreak="0">
    <w:nsid w:val="67185DA4"/>
    <w:multiLevelType w:val="hybridMultilevel"/>
    <w:tmpl w:val="5352F116"/>
    <w:lvl w:ilvl="0" w:tplc="83C002F0">
      <w:start w:val="1"/>
      <w:numFmt w:val="decimal"/>
      <w:lvlText w:val="%1."/>
      <w:lvlJc w:val="left"/>
      <w:pPr>
        <w:ind w:left="720" w:hanging="360"/>
      </w:pPr>
    </w:lvl>
    <w:lvl w:ilvl="1" w:tplc="065065C6">
      <w:start w:val="1"/>
      <w:numFmt w:val="lowerLetter"/>
      <w:lvlText w:val="%2."/>
      <w:lvlJc w:val="left"/>
      <w:pPr>
        <w:ind w:left="1440" w:hanging="360"/>
      </w:pPr>
    </w:lvl>
    <w:lvl w:ilvl="2" w:tplc="EF9A68D8" w:tentative="1">
      <w:start w:val="1"/>
      <w:numFmt w:val="lowerRoman"/>
      <w:lvlText w:val="%3."/>
      <w:lvlJc w:val="right"/>
      <w:pPr>
        <w:ind w:left="2160" w:hanging="180"/>
      </w:pPr>
    </w:lvl>
    <w:lvl w:ilvl="3" w:tplc="B79EA336" w:tentative="1">
      <w:start w:val="1"/>
      <w:numFmt w:val="decimal"/>
      <w:lvlText w:val="%4."/>
      <w:lvlJc w:val="left"/>
      <w:pPr>
        <w:ind w:left="2880" w:hanging="360"/>
      </w:pPr>
    </w:lvl>
    <w:lvl w:ilvl="4" w:tplc="FCFAB7C8" w:tentative="1">
      <w:start w:val="1"/>
      <w:numFmt w:val="lowerLetter"/>
      <w:lvlText w:val="%5."/>
      <w:lvlJc w:val="left"/>
      <w:pPr>
        <w:ind w:left="3600" w:hanging="360"/>
      </w:pPr>
    </w:lvl>
    <w:lvl w:ilvl="5" w:tplc="1DD6170E" w:tentative="1">
      <w:start w:val="1"/>
      <w:numFmt w:val="lowerRoman"/>
      <w:lvlText w:val="%6."/>
      <w:lvlJc w:val="right"/>
      <w:pPr>
        <w:ind w:left="4320" w:hanging="180"/>
      </w:pPr>
    </w:lvl>
    <w:lvl w:ilvl="6" w:tplc="DF80B5BE" w:tentative="1">
      <w:start w:val="1"/>
      <w:numFmt w:val="decimal"/>
      <w:lvlText w:val="%7."/>
      <w:lvlJc w:val="left"/>
      <w:pPr>
        <w:ind w:left="5040" w:hanging="360"/>
      </w:pPr>
    </w:lvl>
    <w:lvl w:ilvl="7" w:tplc="B628C642" w:tentative="1">
      <w:start w:val="1"/>
      <w:numFmt w:val="lowerLetter"/>
      <w:lvlText w:val="%8."/>
      <w:lvlJc w:val="left"/>
      <w:pPr>
        <w:ind w:left="5760" w:hanging="360"/>
      </w:pPr>
    </w:lvl>
    <w:lvl w:ilvl="8" w:tplc="635ACC9C" w:tentative="1">
      <w:start w:val="1"/>
      <w:numFmt w:val="lowerRoman"/>
      <w:lvlText w:val="%9."/>
      <w:lvlJc w:val="right"/>
      <w:pPr>
        <w:ind w:left="6480" w:hanging="180"/>
      </w:pPr>
    </w:lvl>
  </w:abstractNum>
  <w:abstractNum w:abstractNumId="223" w15:restartNumberingAfterBreak="0">
    <w:nsid w:val="679E65B5"/>
    <w:multiLevelType w:val="hybridMultilevel"/>
    <w:tmpl w:val="539AADDE"/>
    <w:lvl w:ilvl="0" w:tplc="8B360F34">
      <w:start w:val="1"/>
      <w:numFmt w:val="decimal"/>
      <w:lvlText w:val="%1."/>
      <w:lvlJc w:val="left"/>
      <w:pPr>
        <w:ind w:left="720" w:hanging="360"/>
      </w:pPr>
    </w:lvl>
    <w:lvl w:ilvl="1" w:tplc="AF8E6B0A">
      <w:start w:val="1"/>
      <w:numFmt w:val="lowerLetter"/>
      <w:lvlText w:val="%2."/>
      <w:lvlJc w:val="left"/>
      <w:pPr>
        <w:ind w:left="1440" w:hanging="360"/>
      </w:pPr>
    </w:lvl>
    <w:lvl w:ilvl="2" w:tplc="D5547294" w:tentative="1">
      <w:start w:val="1"/>
      <w:numFmt w:val="lowerRoman"/>
      <w:lvlText w:val="%3."/>
      <w:lvlJc w:val="right"/>
      <w:pPr>
        <w:ind w:left="2160" w:hanging="180"/>
      </w:pPr>
    </w:lvl>
    <w:lvl w:ilvl="3" w:tplc="F6B08A50" w:tentative="1">
      <w:start w:val="1"/>
      <w:numFmt w:val="decimal"/>
      <w:lvlText w:val="%4."/>
      <w:lvlJc w:val="left"/>
      <w:pPr>
        <w:ind w:left="2880" w:hanging="360"/>
      </w:pPr>
    </w:lvl>
    <w:lvl w:ilvl="4" w:tplc="878CA256" w:tentative="1">
      <w:start w:val="1"/>
      <w:numFmt w:val="lowerLetter"/>
      <w:lvlText w:val="%5."/>
      <w:lvlJc w:val="left"/>
      <w:pPr>
        <w:ind w:left="3600" w:hanging="360"/>
      </w:pPr>
    </w:lvl>
    <w:lvl w:ilvl="5" w:tplc="35C8AD2C" w:tentative="1">
      <w:start w:val="1"/>
      <w:numFmt w:val="lowerRoman"/>
      <w:lvlText w:val="%6."/>
      <w:lvlJc w:val="right"/>
      <w:pPr>
        <w:ind w:left="4320" w:hanging="180"/>
      </w:pPr>
    </w:lvl>
    <w:lvl w:ilvl="6" w:tplc="232483E2" w:tentative="1">
      <w:start w:val="1"/>
      <w:numFmt w:val="decimal"/>
      <w:lvlText w:val="%7."/>
      <w:lvlJc w:val="left"/>
      <w:pPr>
        <w:ind w:left="5040" w:hanging="360"/>
      </w:pPr>
    </w:lvl>
    <w:lvl w:ilvl="7" w:tplc="17C2F154" w:tentative="1">
      <w:start w:val="1"/>
      <w:numFmt w:val="lowerLetter"/>
      <w:lvlText w:val="%8."/>
      <w:lvlJc w:val="left"/>
      <w:pPr>
        <w:ind w:left="5760" w:hanging="360"/>
      </w:pPr>
    </w:lvl>
    <w:lvl w:ilvl="8" w:tplc="EC0C3850" w:tentative="1">
      <w:start w:val="1"/>
      <w:numFmt w:val="lowerRoman"/>
      <w:lvlText w:val="%9."/>
      <w:lvlJc w:val="right"/>
      <w:pPr>
        <w:ind w:left="6480" w:hanging="180"/>
      </w:pPr>
    </w:lvl>
  </w:abstractNum>
  <w:abstractNum w:abstractNumId="224" w15:restartNumberingAfterBreak="0">
    <w:nsid w:val="682D6192"/>
    <w:multiLevelType w:val="hybridMultilevel"/>
    <w:tmpl w:val="AE7EB5D2"/>
    <w:lvl w:ilvl="0" w:tplc="B978B972">
      <w:start w:val="1"/>
      <w:numFmt w:val="bullet"/>
      <w:lvlText w:val=""/>
      <w:lvlJc w:val="left"/>
      <w:pPr>
        <w:ind w:left="720" w:hanging="360"/>
      </w:pPr>
      <w:rPr>
        <w:rFonts w:ascii="Symbol" w:hAnsi="Symbol" w:hint="default"/>
      </w:rPr>
    </w:lvl>
    <w:lvl w:ilvl="1" w:tplc="CC5C8804" w:tentative="1">
      <w:start w:val="1"/>
      <w:numFmt w:val="bullet"/>
      <w:lvlText w:val="o"/>
      <w:lvlJc w:val="left"/>
      <w:pPr>
        <w:ind w:left="1440" w:hanging="360"/>
      </w:pPr>
      <w:rPr>
        <w:rFonts w:ascii="Courier New" w:hAnsi="Courier New" w:cs="Courier New" w:hint="default"/>
      </w:rPr>
    </w:lvl>
    <w:lvl w:ilvl="2" w:tplc="8AC4F80C" w:tentative="1">
      <w:start w:val="1"/>
      <w:numFmt w:val="bullet"/>
      <w:lvlText w:val=""/>
      <w:lvlJc w:val="left"/>
      <w:pPr>
        <w:ind w:left="2160" w:hanging="360"/>
      </w:pPr>
      <w:rPr>
        <w:rFonts w:ascii="Wingdings" w:hAnsi="Wingdings" w:hint="default"/>
      </w:rPr>
    </w:lvl>
    <w:lvl w:ilvl="3" w:tplc="76ECBB74" w:tentative="1">
      <w:start w:val="1"/>
      <w:numFmt w:val="bullet"/>
      <w:lvlText w:val=""/>
      <w:lvlJc w:val="left"/>
      <w:pPr>
        <w:ind w:left="2880" w:hanging="360"/>
      </w:pPr>
      <w:rPr>
        <w:rFonts w:ascii="Symbol" w:hAnsi="Symbol" w:hint="default"/>
      </w:rPr>
    </w:lvl>
    <w:lvl w:ilvl="4" w:tplc="E18C3CC8" w:tentative="1">
      <w:start w:val="1"/>
      <w:numFmt w:val="bullet"/>
      <w:lvlText w:val="o"/>
      <w:lvlJc w:val="left"/>
      <w:pPr>
        <w:ind w:left="3600" w:hanging="360"/>
      </w:pPr>
      <w:rPr>
        <w:rFonts w:ascii="Courier New" w:hAnsi="Courier New" w:cs="Courier New" w:hint="default"/>
      </w:rPr>
    </w:lvl>
    <w:lvl w:ilvl="5" w:tplc="55A6576E" w:tentative="1">
      <w:start w:val="1"/>
      <w:numFmt w:val="bullet"/>
      <w:lvlText w:val=""/>
      <w:lvlJc w:val="left"/>
      <w:pPr>
        <w:ind w:left="4320" w:hanging="360"/>
      </w:pPr>
      <w:rPr>
        <w:rFonts w:ascii="Wingdings" w:hAnsi="Wingdings" w:hint="default"/>
      </w:rPr>
    </w:lvl>
    <w:lvl w:ilvl="6" w:tplc="97B8F852" w:tentative="1">
      <w:start w:val="1"/>
      <w:numFmt w:val="bullet"/>
      <w:lvlText w:val=""/>
      <w:lvlJc w:val="left"/>
      <w:pPr>
        <w:ind w:left="5040" w:hanging="360"/>
      </w:pPr>
      <w:rPr>
        <w:rFonts w:ascii="Symbol" w:hAnsi="Symbol" w:hint="default"/>
      </w:rPr>
    </w:lvl>
    <w:lvl w:ilvl="7" w:tplc="12E89558" w:tentative="1">
      <w:start w:val="1"/>
      <w:numFmt w:val="bullet"/>
      <w:lvlText w:val="o"/>
      <w:lvlJc w:val="left"/>
      <w:pPr>
        <w:ind w:left="5760" w:hanging="360"/>
      </w:pPr>
      <w:rPr>
        <w:rFonts w:ascii="Courier New" w:hAnsi="Courier New" w:cs="Courier New" w:hint="default"/>
      </w:rPr>
    </w:lvl>
    <w:lvl w:ilvl="8" w:tplc="D0A86BB2" w:tentative="1">
      <w:start w:val="1"/>
      <w:numFmt w:val="bullet"/>
      <w:lvlText w:val=""/>
      <w:lvlJc w:val="left"/>
      <w:pPr>
        <w:ind w:left="6480" w:hanging="360"/>
      </w:pPr>
      <w:rPr>
        <w:rFonts w:ascii="Wingdings" w:hAnsi="Wingdings" w:hint="default"/>
      </w:rPr>
    </w:lvl>
  </w:abstractNum>
  <w:abstractNum w:abstractNumId="225" w15:restartNumberingAfterBreak="0">
    <w:nsid w:val="68B82028"/>
    <w:multiLevelType w:val="hybridMultilevel"/>
    <w:tmpl w:val="9E1AF2F8"/>
    <w:lvl w:ilvl="0" w:tplc="BC940938">
      <w:start w:val="1"/>
      <w:numFmt w:val="decimal"/>
      <w:lvlText w:val="%1."/>
      <w:lvlJc w:val="left"/>
      <w:pPr>
        <w:ind w:left="720" w:hanging="360"/>
      </w:pPr>
    </w:lvl>
    <w:lvl w:ilvl="1" w:tplc="0A14E658">
      <w:start w:val="1"/>
      <w:numFmt w:val="lowerLetter"/>
      <w:lvlText w:val="%2."/>
      <w:lvlJc w:val="left"/>
      <w:pPr>
        <w:ind w:left="1440" w:hanging="360"/>
      </w:pPr>
    </w:lvl>
    <w:lvl w:ilvl="2" w:tplc="8566255A" w:tentative="1">
      <w:start w:val="1"/>
      <w:numFmt w:val="lowerRoman"/>
      <w:lvlText w:val="%3."/>
      <w:lvlJc w:val="right"/>
      <w:pPr>
        <w:ind w:left="2160" w:hanging="180"/>
      </w:pPr>
    </w:lvl>
    <w:lvl w:ilvl="3" w:tplc="658AEDD6" w:tentative="1">
      <w:start w:val="1"/>
      <w:numFmt w:val="decimal"/>
      <w:lvlText w:val="%4."/>
      <w:lvlJc w:val="left"/>
      <w:pPr>
        <w:ind w:left="2880" w:hanging="360"/>
      </w:pPr>
    </w:lvl>
    <w:lvl w:ilvl="4" w:tplc="AD1A4B94" w:tentative="1">
      <w:start w:val="1"/>
      <w:numFmt w:val="lowerLetter"/>
      <w:lvlText w:val="%5."/>
      <w:lvlJc w:val="left"/>
      <w:pPr>
        <w:ind w:left="3600" w:hanging="360"/>
      </w:pPr>
    </w:lvl>
    <w:lvl w:ilvl="5" w:tplc="D01A1F30" w:tentative="1">
      <w:start w:val="1"/>
      <w:numFmt w:val="lowerRoman"/>
      <w:lvlText w:val="%6."/>
      <w:lvlJc w:val="right"/>
      <w:pPr>
        <w:ind w:left="4320" w:hanging="180"/>
      </w:pPr>
    </w:lvl>
    <w:lvl w:ilvl="6" w:tplc="DA5EF950" w:tentative="1">
      <w:start w:val="1"/>
      <w:numFmt w:val="decimal"/>
      <w:lvlText w:val="%7."/>
      <w:lvlJc w:val="left"/>
      <w:pPr>
        <w:ind w:left="5040" w:hanging="360"/>
      </w:pPr>
    </w:lvl>
    <w:lvl w:ilvl="7" w:tplc="02642288" w:tentative="1">
      <w:start w:val="1"/>
      <w:numFmt w:val="lowerLetter"/>
      <w:lvlText w:val="%8."/>
      <w:lvlJc w:val="left"/>
      <w:pPr>
        <w:ind w:left="5760" w:hanging="360"/>
      </w:pPr>
    </w:lvl>
    <w:lvl w:ilvl="8" w:tplc="0E5E8478" w:tentative="1">
      <w:start w:val="1"/>
      <w:numFmt w:val="lowerRoman"/>
      <w:lvlText w:val="%9."/>
      <w:lvlJc w:val="right"/>
      <w:pPr>
        <w:ind w:left="6480" w:hanging="180"/>
      </w:pPr>
    </w:lvl>
  </w:abstractNum>
  <w:abstractNum w:abstractNumId="226" w15:restartNumberingAfterBreak="0">
    <w:nsid w:val="68E15033"/>
    <w:multiLevelType w:val="hybridMultilevel"/>
    <w:tmpl w:val="DE68FA82"/>
    <w:lvl w:ilvl="0" w:tplc="DA1C0044">
      <w:start w:val="1"/>
      <w:numFmt w:val="decimal"/>
      <w:lvlText w:val="%1."/>
      <w:lvlJc w:val="left"/>
      <w:pPr>
        <w:ind w:left="720" w:hanging="360"/>
      </w:pPr>
    </w:lvl>
    <w:lvl w:ilvl="1" w:tplc="B0A8CC90">
      <w:start w:val="1"/>
      <w:numFmt w:val="lowerLetter"/>
      <w:lvlText w:val="%2."/>
      <w:lvlJc w:val="left"/>
      <w:pPr>
        <w:ind w:left="1440" w:hanging="360"/>
      </w:pPr>
    </w:lvl>
    <w:lvl w:ilvl="2" w:tplc="36C69A32" w:tentative="1">
      <w:start w:val="1"/>
      <w:numFmt w:val="lowerRoman"/>
      <w:lvlText w:val="%3."/>
      <w:lvlJc w:val="right"/>
      <w:pPr>
        <w:ind w:left="2160" w:hanging="180"/>
      </w:pPr>
    </w:lvl>
    <w:lvl w:ilvl="3" w:tplc="014889E8" w:tentative="1">
      <w:start w:val="1"/>
      <w:numFmt w:val="decimal"/>
      <w:lvlText w:val="%4."/>
      <w:lvlJc w:val="left"/>
      <w:pPr>
        <w:ind w:left="2880" w:hanging="360"/>
      </w:pPr>
    </w:lvl>
    <w:lvl w:ilvl="4" w:tplc="20467980" w:tentative="1">
      <w:start w:val="1"/>
      <w:numFmt w:val="lowerLetter"/>
      <w:lvlText w:val="%5."/>
      <w:lvlJc w:val="left"/>
      <w:pPr>
        <w:ind w:left="3600" w:hanging="360"/>
      </w:pPr>
    </w:lvl>
    <w:lvl w:ilvl="5" w:tplc="BA3ABA86" w:tentative="1">
      <w:start w:val="1"/>
      <w:numFmt w:val="lowerRoman"/>
      <w:lvlText w:val="%6."/>
      <w:lvlJc w:val="right"/>
      <w:pPr>
        <w:ind w:left="4320" w:hanging="180"/>
      </w:pPr>
    </w:lvl>
    <w:lvl w:ilvl="6" w:tplc="48C4F584" w:tentative="1">
      <w:start w:val="1"/>
      <w:numFmt w:val="decimal"/>
      <w:lvlText w:val="%7."/>
      <w:lvlJc w:val="left"/>
      <w:pPr>
        <w:ind w:left="5040" w:hanging="360"/>
      </w:pPr>
    </w:lvl>
    <w:lvl w:ilvl="7" w:tplc="8688A79E" w:tentative="1">
      <w:start w:val="1"/>
      <w:numFmt w:val="lowerLetter"/>
      <w:lvlText w:val="%8."/>
      <w:lvlJc w:val="left"/>
      <w:pPr>
        <w:ind w:left="5760" w:hanging="360"/>
      </w:pPr>
    </w:lvl>
    <w:lvl w:ilvl="8" w:tplc="CB90E4B2" w:tentative="1">
      <w:start w:val="1"/>
      <w:numFmt w:val="lowerRoman"/>
      <w:lvlText w:val="%9."/>
      <w:lvlJc w:val="right"/>
      <w:pPr>
        <w:ind w:left="6480" w:hanging="180"/>
      </w:pPr>
    </w:lvl>
  </w:abstractNum>
  <w:abstractNum w:abstractNumId="227" w15:restartNumberingAfterBreak="0">
    <w:nsid w:val="68F01EC7"/>
    <w:multiLevelType w:val="hybridMultilevel"/>
    <w:tmpl w:val="D9E02474"/>
    <w:lvl w:ilvl="0" w:tplc="D8F0F498">
      <w:start w:val="1"/>
      <w:numFmt w:val="decimal"/>
      <w:lvlText w:val="%1."/>
      <w:lvlJc w:val="left"/>
      <w:pPr>
        <w:ind w:left="720" w:hanging="360"/>
      </w:pPr>
    </w:lvl>
    <w:lvl w:ilvl="1" w:tplc="33D02AFC">
      <w:start w:val="1"/>
      <w:numFmt w:val="lowerLetter"/>
      <w:lvlText w:val="%2."/>
      <w:lvlJc w:val="left"/>
      <w:pPr>
        <w:ind w:left="1440" w:hanging="360"/>
      </w:pPr>
    </w:lvl>
    <w:lvl w:ilvl="2" w:tplc="870EC8D4" w:tentative="1">
      <w:start w:val="1"/>
      <w:numFmt w:val="lowerRoman"/>
      <w:lvlText w:val="%3."/>
      <w:lvlJc w:val="right"/>
      <w:pPr>
        <w:ind w:left="2160" w:hanging="180"/>
      </w:pPr>
    </w:lvl>
    <w:lvl w:ilvl="3" w:tplc="EB62C676" w:tentative="1">
      <w:start w:val="1"/>
      <w:numFmt w:val="decimal"/>
      <w:lvlText w:val="%4."/>
      <w:lvlJc w:val="left"/>
      <w:pPr>
        <w:ind w:left="2880" w:hanging="360"/>
      </w:pPr>
    </w:lvl>
    <w:lvl w:ilvl="4" w:tplc="284A05E6" w:tentative="1">
      <w:start w:val="1"/>
      <w:numFmt w:val="lowerLetter"/>
      <w:lvlText w:val="%5."/>
      <w:lvlJc w:val="left"/>
      <w:pPr>
        <w:ind w:left="3600" w:hanging="360"/>
      </w:pPr>
    </w:lvl>
    <w:lvl w:ilvl="5" w:tplc="9EB073C2" w:tentative="1">
      <w:start w:val="1"/>
      <w:numFmt w:val="lowerRoman"/>
      <w:lvlText w:val="%6."/>
      <w:lvlJc w:val="right"/>
      <w:pPr>
        <w:ind w:left="4320" w:hanging="180"/>
      </w:pPr>
    </w:lvl>
    <w:lvl w:ilvl="6" w:tplc="3CC233F6" w:tentative="1">
      <w:start w:val="1"/>
      <w:numFmt w:val="decimal"/>
      <w:lvlText w:val="%7."/>
      <w:lvlJc w:val="left"/>
      <w:pPr>
        <w:ind w:left="5040" w:hanging="360"/>
      </w:pPr>
    </w:lvl>
    <w:lvl w:ilvl="7" w:tplc="EEEC6146" w:tentative="1">
      <w:start w:val="1"/>
      <w:numFmt w:val="lowerLetter"/>
      <w:lvlText w:val="%8."/>
      <w:lvlJc w:val="left"/>
      <w:pPr>
        <w:ind w:left="5760" w:hanging="360"/>
      </w:pPr>
    </w:lvl>
    <w:lvl w:ilvl="8" w:tplc="3E20D696" w:tentative="1">
      <w:start w:val="1"/>
      <w:numFmt w:val="lowerRoman"/>
      <w:lvlText w:val="%9."/>
      <w:lvlJc w:val="right"/>
      <w:pPr>
        <w:ind w:left="6480" w:hanging="180"/>
      </w:pPr>
    </w:lvl>
  </w:abstractNum>
  <w:abstractNum w:abstractNumId="228" w15:restartNumberingAfterBreak="0">
    <w:nsid w:val="68F71AC8"/>
    <w:multiLevelType w:val="hybridMultilevel"/>
    <w:tmpl w:val="535C46B8"/>
    <w:lvl w:ilvl="0" w:tplc="92D21F86">
      <w:start w:val="1"/>
      <w:numFmt w:val="bullet"/>
      <w:lvlText w:val=""/>
      <w:lvlJc w:val="left"/>
      <w:pPr>
        <w:ind w:left="720" w:hanging="360"/>
      </w:pPr>
      <w:rPr>
        <w:rFonts w:ascii="Symbol" w:hAnsi="Symbol" w:hint="default"/>
      </w:rPr>
    </w:lvl>
    <w:lvl w:ilvl="1" w:tplc="A7B203F6" w:tentative="1">
      <w:start w:val="1"/>
      <w:numFmt w:val="bullet"/>
      <w:lvlText w:val="o"/>
      <w:lvlJc w:val="left"/>
      <w:pPr>
        <w:ind w:left="1440" w:hanging="360"/>
      </w:pPr>
      <w:rPr>
        <w:rFonts w:ascii="Courier New" w:hAnsi="Courier New" w:cs="Courier New" w:hint="default"/>
      </w:rPr>
    </w:lvl>
    <w:lvl w:ilvl="2" w:tplc="4398818A" w:tentative="1">
      <w:start w:val="1"/>
      <w:numFmt w:val="bullet"/>
      <w:lvlText w:val=""/>
      <w:lvlJc w:val="left"/>
      <w:pPr>
        <w:ind w:left="2160" w:hanging="360"/>
      </w:pPr>
      <w:rPr>
        <w:rFonts w:ascii="Wingdings" w:hAnsi="Wingdings" w:hint="default"/>
      </w:rPr>
    </w:lvl>
    <w:lvl w:ilvl="3" w:tplc="1160FCBE" w:tentative="1">
      <w:start w:val="1"/>
      <w:numFmt w:val="bullet"/>
      <w:lvlText w:val=""/>
      <w:lvlJc w:val="left"/>
      <w:pPr>
        <w:ind w:left="2880" w:hanging="360"/>
      </w:pPr>
      <w:rPr>
        <w:rFonts w:ascii="Symbol" w:hAnsi="Symbol" w:hint="default"/>
      </w:rPr>
    </w:lvl>
    <w:lvl w:ilvl="4" w:tplc="C10EC252" w:tentative="1">
      <w:start w:val="1"/>
      <w:numFmt w:val="bullet"/>
      <w:lvlText w:val="o"/>
      <w:lvlJc w:val="left"/>
      <w:pPr>
        <w:ind w:left="3600" w:hanging="360"/>
      </w:pPr>
      <w:rPr>
        <w:rFonts w:ascii="Courier New" w:hAnsi="Courier New" w:cs="Courier New" w:hint="default"/>
      </w:rPr>
    </w:lvl>
    <w:lvl w:ilvl="5" w:tplc="5E94C35C" w:tentative="1">
      <w:start w:val="1"/>
      <w:numFmt w:val="bullet"/>
      <w:lvlText w:val=""/>
      <w:lvlJc w:val="left"/>
      <w:pPr>
        <w:ind w:left="4320" w:hanging="360"/>
      </w:pPr>
      <w:rPr>
        <w:rFonts w:ascii="Wingdings" w:hAnsi="Wingdings" w:hint="default"/>
      </w:rPr>
    </w:lvl>
    <w:lvl w:ilvl="6" w:tplc="15304A06" w:tentative="1">
      <w:start w:val="1"/>
      <w:numFmt w:val="bullet"/>
      <w:lvlText w:val=""/>
      <w:lvlJc w:val="left"/>
      <w:pPr>
        <w:ind w:left="5040" w:hanging="360"/>
      </w:pPr>
      <w:rPr>
        <w:rFonts w:ascii="Symbol" w:hAnsi="Symbol" w:hint="default"/>
      </w:rPr>
    </w:lvl>
    <w:lvl w:ilvl="7" w:tplc="3C2261B2" w:tentative="1">
      <w:start w:val="1"/>
      <w:numFmt w:val="bullet"/>
      <w:lvlText w:val="o"/>
      <w:lvlJc w:val="left"/>
      <w:pPr>
        <w:ind w:left="5760" w:hanging="360"/>
      </w:pPr>
      <w:rPr>
        <w:rFonts w:ascii="Courier New" w:hAnsi="Courier New" w:cs="Courier New" w:hint="default"/>
      </w:rPr>
    </w:lvl>
    <w:lvl w:ilvl="8" w:tplc="6722D89A" w:tentative="1">
      <w:start w:val="1"/>
      <w:numFmt w:val="bullet"/>
      <w:lvlText w:val=""/>
      <w:lvlJc w:val="left"/>
      <w:pPr>
        <w:ind w:left="6480" w:hanging="360"/>
      </w:pPr>
      <w:rPr>
        <w:rFonts w:ascii="Wingdings" w:hAnsi="Wingdings" w:hint="default"/>
      </w:rPr>
    </w:lvl>
  </w:abstractNum>
  <w:abstractNum w:abstractNumId="229" w15:restartNumberingAfterBreak="0">
    <w:nsid w:val="695367C5"/>
    <w:multiLevelType w:val="hybridMultilevel"/>
    <w:tmpl w:val="7B04EE8A"/>
    <w:lvl w:ilvl="0" w:tplc="B4DE411C">
      <w:start w:val="1"/>
      <w:numFmt w:val="bullet"/>
      <w:lvlText w:val=""/>
      <w:lvlJc w:val="left"/>
      <w:pPr>
        <w:ind w:left="720" w:hanging="360"/>
      </w:pPr>
      <w:rPr>
        <w:rFonts w:ascii="Symbol" w:hAnsi="Symbol" w:hint="default"/>
      </w:rPr>
    </w:lvl>
    <w:lvl w:ilvl="1" w:tplc="2256942C" w:tentative="1">
      <w:start w:val="1"/>
      <w:numFmt w:val="bullet"/>
      <w:lvlText w:val="o"/>
      <w:lvlJc w:val="left"/>
      <w:pPr>
        <w:ind w:left="1440" w:hanging="360"/>
      </w:pPr>
      <w:rPr>
        <w:rFonts w:ascii="Courier New" w:hAnsi="Courier New" w:cs="Courier New" w:hint="default"/>
      </w:rPr>
    </w:lvl>
    <w:lvl w:ilvl="2" w:tplc="08BED55C" w:tentative="1">
      <w:start w:val="1"/>
      <w:numFmt w:val="bullet"/>
      <w:lvlText w:val=""/>
      <w:lvlJc w:val="left"/>
      <w:pPr>
        <w:ind w:left="2160" w:hanging="360"/>
      </w:pPr>
      <w:rPr>
        <w:rFonts w:ascii="Wingdings" w:hAnsi="Wingdings" w:hint="default"/>
      </w:rPr>
    </w:lvl>
    <w:lvl w:ilvl="3" w:tplc="A72CC566" w:tentative="1">
      <w:start w:val="1"/>
      <w:numFmt w:val="bullet"/>
      <w:lvlText w:val=""/>
      <w:lvlJc w:val="left"/>
      <w:pPr>
        <w:ind w:left="2880" w:hanging="360"/>
      </w:pPr>
      <w:rPr>
        <w:rFonts w:ascii="Symbol" w:hAnsi="Symbol" w:hint="default"/>
      </w:rPr>
    </w:lvl>
    <w:lvl w:ilvl="4" w:tplc="8A8CB98C" w:tentative="1">
      <w:start w:val="1"/>
      <w:numFmt w:val="bullet"/>
      <w:lvlText w:val="o"/>
      <w:lvlJc w:val="left"/>
      <w:pPr>
        <w:ind w:left="3600" w:hanging="360"/>
      </w:pPr>
      <w:rPr>
        <w:rFonts w:ascii="Courier New" w:hAnsi="Courier New" w:cs="Courier New" w:hint="default"/>
      </w:rPr>
    </w:lvl>
    <w:lvl w:ilvl="5" w:tplc="D8109A48" w:tentative="1">
      <w:start w:val="1"/>
      <w:numFmt w:val="bullet"/>
      <w:lvlText w:val=""/>
      <w:lvlJc w:val="left"/>
      <w:pPr>
        <w:ind w:left="4320" w:hanging="360"/>
      </w:pPr>
      <w:rPr>
        <w:rFonts w:ascii="Wingdings" w:hAnsi="Wingdings" w:hint="default"/>
      </w:rPr>
    </w:lvl>
    <w:lvl w:ilvl="6" w:tplc="2FE826EC" w:tentative="1">
      <w:start w:val="1"/>
      <w:numFmt w:val="bullet"/>
      <w:lvlText w:val=""/>
      <w:lvlJc w:val="left"/>
      <w:pPr>
        <w:ind w:left="5040" w:hanging="360"/>
      </w:pPr>
      <w:rPr>
        <w:rFonts w:ascii="Symbol" w:hAnsi="Symbol" w:hint="default"/>
      </w:rPr>
    </w:lvl>
    <w:lvl w:ilvl="7" w:tplc="71E49BCC" w:tentative="1">
      <w:start w:val="1"/>
      <w:numFmt w:val="bullet"/>
      <w:lvlText w:val="o"/>
      <w:lvlJc w:val="left"/>
      <w:pPr>
        <w:ind w:left="5760" w:hanging="360"/>
      </w:pPr>
      <w:rPr>
        <w:rFonts w:ascii="Courier New" w:hAnsi="Courier New" w:cs="Courier New" w:hint="default"/>
      </w:rPr>
    </w:lvl>
    <w:lvl w:ilvl="8" w:tplc="836C5B14" w:tentative="1">
      <w:start w:val="1"/>
      <w:numFmt w:val="bullet"/>
      <w:lvlText w:val=""/>
      <w:lvlJc w:val="left"/>
      <w:pPr>
        <w:ind w:left="6480" w:hanging="360"/>
      </w:pPr>
      <w:rPr>
        <w:rFonts w:ascii="Wingdings" w:hAnsi="Wingdings" w:hint="default"/>
      </w:rPr>
    </w:lvl>
  </w:abstractNum>
  <w:abstractNum w:abstractNumId="230" w15:restartNumberingAfterBreak="0">
    <w:nsid w:val="69634FCE"/>
    <w:multiLevelType w:val="hybridMultilevel"/>
    <w:tmpl w:val="98BCD240"/>
    <w:lvl w:ilvl="0" w:tplc="72442B1C">
      <w:start w:val="1"/>
      <w:numFmt w:val="bullet"/>
      <w:lvlText w:val=""/>
      <w:lvlJc w:val="left"/>
      <w:pPr>
        <w:ind w:left="720" w:hanging="360"/>
      </w:pPr>
      <w:rPr>
        <w:rFonts w:ascii="Symbol" w:hAnsi="Symbol" w:hint="default"/>
      </w:rPr>
    </w:lvl>
    <w:lvl w:ilvl="1" w:tplc="3162D04A" w:tentative="1">
      <w:start w:val="1"/>
      <w:numFmt w:val="bullet"/>
      <w:lvlText w:val="o"/>
      <w:lvlJc w:val="left"/>
      <w:pPr>
        <w:ind w:left="1440" w:hanging="360"/>
      </w:pPr>
      <w:rPr>
        <w:rFonts w:ascii="Courier New" w:hAnsi="Courier New" w:cs="Courier New" w:hint="default"/>
      </w:rPr>
    </w:lvl>
    <w:lvl w:ilvl="2" w:tplc="26700F3E" w:tentative="1">
      <w:start w:val="1"/>
      <w:numFmt w:val="bullet"/>
      <w:lvlText w:val=""/>
      <w:lvlJc w:val="left"/>
      <w:pPr>
        <w:ind w:left="2160" w:hanging="360"/>
      </w:pPr>
      <w:rPr>
        <w:rFonts w:ascii="Wingdings" w:hAnsi="Wingdings" w:hint="default"/>
      </w:rPr>
    </w:lvl>
    <w:lvl w:ilvl="3" w:tplc="01D009A8" w:tentative="1">
      <w:start w:val="1"/>
      <w:numFmt w:val="bullet"/>
      <w:lvlText w:val=""/>
      <w:lvlJc w:val="left"/>
      <w:pPr>
        <w:ind w:left="2880" w:hanging="360"/>
      </w:pPr>
      <w:rPr>
        <w:rFonts w:ascii="Symbol" w:hAnsi="Symbol" w:hint="default"/>
      </w:rPr>
    </w:lvl>
    <w:lvl w:ilvl="4" w:tplc="B3206B6A" w:tentative="1">
      <w:start w:val="1"/>
      <w:numFmt w:val="bullet"/>
      <w:lvlText w:val="o"/>
      <w:lvlJc w:val="left"/>
      <w:pPr>
        <w:ind w:left="3600" w:hanging="360"/>
      </w:pPr>
      <w:rPr>
        <w:rFonts w:ascii="Courier New" w:hAnsi="Courier New" w:cs="Courier New" w:hint="default"/>
      </w:rPr>
    </w:lvl>
    <w:lvl w:ilvl="5" w:tplc="5E3233A6" w:tentative="1">
      <w:start w:val="1"/>
      <w:numFmt w:val="bullet"/>
      <w:lvlText w:val=""/>
      <w:lvlJc w:val="left"/>
      <w:pPr>
        <w:ind w:left="4320" w:hanging="360"/>
      </w:pPr>
      <w:rPr>
        <w:rFonts w:ascii="Wingdings" w:hAnsi="Wingdings" w:hint="default"/>
      </w:rPr>
    </w:lvl>
    <w:lvl w:ilvl="6" w:tplc="E4F2B8BA" w:tentative="1">
      <w:start w:val="1"/>
      <w:numFmt w:val="bullet"/>
      <w:lvlText w:val=""/>
      <w:lvlJc w:val="left"/>
      <w:pPr>
        <w:ind w:left="5040" w:hanging="360"/>
      </w:pPr>
      <w:rPr>
        <w:rFonts w:ascii="Symbol" w:hAnsi="Symbol" w:hint="default"/>
      </w:rPr>
    </w:lvl>
    <w:lvl w:ilvl="7" w:tplc="58EE2B70" w:tentative="1">
      <w:start w:val="1"/>
      <w:numFmt w:val="bullet"/>
      <w:lvlText w:val="o"/>
      <w:lvlJc w:val="left"/>
      <w:pPr>
        <w:ind w:left="5760" w:hanging="360"/>
      </w:pPr>
      <w:rPr>
        <w:rFonts w:ascii="Courier New" w:hAnsi="Courier New" w:cs="Courier New" w:hint="default"/>
      </w:rPr>
    </w:lvl>
    <w:lvl w:ilvl="8" w:tplc="B57A938C" w:tentative="1">
      <w:start w:val="1"/>
      <w:numFmt w:val="bullet"/>
      <w:lvlText w:val=""/>
      <w:lvlJc w:val="left"/>
      <w:pPr>
        <w:ind w:left="6480" w:hanging="360"/>
      </w:pPr>
      <w:rPr>
        <w:rFonts w:ascii="Wingdings" w:hAnsi="Wingdings" w:hint="default"/>
      </w:rPr>
    </w:lvl>
  </w:abstractNum>
  <w:abstractNum w:abstractNumId="231" w15:restartNumberingAfterBreak="0">
    <w:nsid w:val="69D558CB"/>
    <w:multiLevelType w:val="hybridMultilevel"/>
    <w:tmpl w:val="65D4F1E0"/>
    <w:lvl w:ilvl="0" w:tplc="CC764436">
      <w:start w:val="1"/>
      <w:numFmt w:val="bullet"/>
      <w:lvlText w:val=""/>
      <w:lvlJc w:val="left"/>
      <w:pPr>
        <w:ind w:left="720" w:hanging="360"/>
      </w:pPr>
      <w:rPr>
        <w:rFonts w:ascii="Symbol" w:hAnsi="Symbol" w:hint="default"/>
      </w:rPr>
    </w:lvl>
    <w:lvl w:ilvl="1" w:tplc="3C5CFD88" w:tentative="1">
      <w:start w:val="1"/>
      <w:numFmt w:val="bullet"/>
      <w:lvlText w:val="o"/>
      <w:lvlJc w:val="left"/>
      <w:pPr>
        <w:ind w:left="1440" w:hanging="360"/>
      </w:pPr>
      <w:rPr>
        <w:rFonts w:ascii="Courier New" w:hAnsi="Courier New" w:cs="Courier New" w:hint="default"/>
      </w:rPr>
    </w:lvl>
    <w:lvl w:ilvl="2" w:tplc="09FC4C04" w:tentative="1">
      <w:start w:val="1"/>
      <w:numFmt w:val="bullet"/>
      <w:lvlText w:val=""/>
      <w:lvlJc w:val="left"/>
      <w:pPr>
        <w:ind w:left="2160" w:hanging="360"/>
      </w:pPr>
      <w:rPr>
        <w:rFonts w:ascii="Wingdings" w:hAnsi="Wingdings" w:hint="default"/>
      </w:rPr>
    </w:lvl>
    <w:lvl w:ilvl="3" w:tplc="86366224" w:tentative="1">
      <w:start w:val="1"/>
      <w:numFmt w:val="bullet"/>
      <w:lvlText w:val=""/>
      <w:lvlJc w:val="left"/>
      <w:pPr>
        <w:ind w:left="2880" w:hanging="360"/>
      </w:pPr>
      <w:rPr>
        <w:rFonts w:ascii="Symbol" w:hAnsi="Symbol" w:hint="default"/>
      </w:rPr>
    </w:lvl>
    <w:lvl w:ilvl="4" w:tplc="9BCE9DE6" w:tentative="1">
      <w:start w:val="1"/>
      <w:numFmt w:val="bullet"/>
      <w:lvlText w:val="o"/>
      <w:lvlJc w:val="left"/>
      <w:pPr>
        <w:ind w:left="3600" w:hanging="360"/>
      </w:pPr>
      <w:rPr>
        <w:rFonts w:ascii="Courier New" w:hAnsi="Courier New" w:cs="Courier New" w:hint="default"/>
      </w:rPr>
    </w:lvl>
    <w:lvl w:ilvl="5" w:tplc="2A741B58" w:tentative="1">
      <w:start w:val="1"/>
      <w:numFmt w:val="bullet"/>
      <w:lvlText w:val=""/>
      <w:lvlJc w:val="left"/>
      <w:pPr>
        <w:ind w:left="4320" w:hanging="360"/>
      </w:pPr>
      <w:rPr>
        <w:rFonts w:ascii="Wingdings" w:hAnsi="Wingdings" w:hint="default"/>
      </w:rPr>
    </w:lvl>
    <w:lvl w:ilvl="6" w:tplc="873695C8" w:tentative="1">
      <w:start w:val="1"/>
      <w:numFmt w:val="bullet"/>
      <w:lvlText w:val=""/>
      <w:lvlJc w:val="left"/>
      <w:pPr>
        <w:ind w:left="5040" w:hanging="360"/>
      </w:pPr>
      <w:rPr>
        <w:rFonts w:ascii="Symbol" w:hAnsi="Symbol" w:hint="default"/>
      </w:rPr>
    </w:lvl>
    <w:lvl w:ilvl="7" w:tplc="C2C800AA" w:tentative="1">
      <w:start w:val="1"/>
      <w:numFmt w:val="bullet"/>
      <w:lvlText w:val="o"/>
      <w:lvlJc w:val="left"/>
      <w:pPr>
        <w:ind w:left="5760" w:hanging="360"/>
      </w:pPr>
      <w:rPr>
        <w:rFonts w:ascii="Courier New" w:hAnsi="Courier New" w:cs="Courier New" w:hint="default"/>
      </w:rPr>
    </w:lvl>
    <w:lvl w:ilvl="8" w:tplc="F74CBCC4" w:tentative="1">
      <w:start w:val="1"/>
      <w:numFmt w:val="bullet"/>
      <w:lvlText w:val=""/>
      <w:lvlJc w:val="left"/>
      <w:pPr>
        <w:ind w:left="6480" w:hanging="360"/>
      </w:pPr>
      <w:rPr>
        <w:rFonts w:ascii="Wingdings" w:hAnsi="Wingdings" w:hint="default"/>
      </w:rPr>
    </w:lvl>
  </w:abstractNum>
  <w:abstractNum w:abstractNumId="232" w15:restartNumberingAfterBreak="0">
    <w:nsid w:val="6A0225AA"/>
    <w:multiLevelType w:val="hybridMultilevel"/>
    <w:tmpl w:val="63B46B50"/>
    <w:lvl w:ilvl="0" w:tplc="3F9EF080">
      <w:start w:val="1"/>
      <w:numFmt w:val="decimal"/>
      <w:lvlText w:val="%1."/>
      <w:lvlJc w:val="left"/>
      <w:pPr>
        <w:ind w:left="720" w:hanging="360"/>
      </w:pPr>
    </w:lvl>
    <w:lvl w:ilvl="1" w:tplc="1730FA1A">
      <w:start w:val="1"/>
      <w:numFmt w:val="lowerLetter"/>
      <w:lvlText w:val="%2."/>
      <w:lvlJc w:val="left"/>
      <w:pPr>
        <w:ind w:left="1440" w:hanging="360"/>
      </w:pPr>
    </w:lvl>
    <w:lvl w:ilvl="2" w:tplc="853025B2" w:tentative="1">
      <w:start w:val="1"/>
      <w:numFmt w:val="lowerRoman"/>
      <w:lvlText w:val="%3."/>
      <w:lvlJc w:val="right"/>
      <w:pPr>
        <w:ind w:left="2160" w:hanging="180"/>
      </w:pPr>
    </w:lvl>
    <w:lvl w:ilvl="3" w:tplc="8A86A830" w:tentative="1">
      <w:start w:val="1"/>
      <w:numFmt w:val="decimal"/>
      <w:lvlText w:val="%4."/>
      <w:lvlJc w:val="left"/>
      <w:pPr>
        <w:ind w:left="2880" w:hanging="360"/>
      </w:pPr>
    </w:lvl>
    <w:lvl w:ilvl="4" w:tplc="DAF46A22" w:tentative="1">
      <w:start w:val="1"/>
      <w:numFmt w:val="lowerLetter"/>
      <w:lvlText w:val="%5."/>
      <w:lvlJc w:val="left"/>
      <w:pPr>
        <w:ind w:left="3600" w:hanging="360"/>
      </w:pPr>
    </w:lvl>
    <w:lvl w:ilvl="5" w:tplc="08423C84" w:tentative="1">
      <w:start w:val="1"/>
      <w:numFmt w:val="lowerRoman"/>
      <w:lvlText w:val="%6."/>
      <w:lvlJc w:val="right"/>
      <w:pPr>
        <w:ind w:left="4320" w:hanging="180"/>
      </w:pPr>
    </w:lvl>
    <w:lvl w:ilvl="6" w:tplc="F174B780" w:tentative="1">
      <w:start w:val="1"/>
      <w:numFmt w:val="decimal"/>
      <w:lvlText w:val="%7."/>
      <w:lvlJc w:val="left"/>
      <w:pPr>
        <w:ind w:left="5040" w:hanging="360"/>
      </w:pPr>
    </w:lvl>
    <w:lvl w:ilvl="7" w:tplc="22FA5C5E" w:tentative="1">
      <w:start w:val="1"/>
      <w:numFmt w:val="lowerLetter"/>
      <w:lvlText w:val="%8."/>
      <w:lvlJc w:val="left"/>
      <w:pPr>
        <w:ind w:left="5760" w:hanging="360"/>
      </w:pPr>
    </w:lvl>
    <w:lvl w:ilvl="8" w:tplc="14DA475A" w:tentative="1">
      <w:start w:val="1"/>
      <w:numFmt w:val="lowerRoman"/>
      <w:lvlText w:val="%9."/>
      <w:lvlJc w:val="right"/>
      <w:pPr>
        <w:ind w:left="6480" w:hanging="180"/>
      </w:pPr>
    </w:lvl>
  </w:abstractNum>
  <w:abstractNum w:abstractNumId="233" w15:restartNumberingAfterBreak="0">
    <w:nsid w:val="6A5D33DA"/>
    <w:multiLevelType w:val="hybridMultilevel"/>
    <w:tmpl w:val="CED69636"/>
    <w:lvl w:ilvl="0" w:tplc="2A94B4C0">
      <w:start w:val="1"/>
      <w:numFmt w:val="bullet"/>
      <w:lvlText w:val=""/>
      <w:lvlJc w:val="left"/>
      <w:pPr>
        <w:ind w:left="720" w:hanging="360"/>
      </w:pPr>
      <w:rPr>
        <w:rFonts w:ascii="Symbol" w:hAnsi="Symbol" w:hint="default"/>
      </w:rPr>
    </w:lvl>
    <w:lvl w:ilvl="1" w:tplc="D260274A" w:tentative="1">
      <w:start w:val="1"/>
      <w:numFmt w:val="bullet"/>
      <w:lvlText w:val="o"/>
      <w:lvlJc w:val="left"/>
      <w:pPr>
        <w:ind w:left="1440" w:hanging="360"/>
      </w:pPr>
      <w:rPr>
        <w:rFonts w:ascii="Courier New" w:hAnsi="Courier New" w:cs="Courier New" w:hint="default"/>
      </w:rPr>
    </w:lvl>
    <w:lvl w:ilvl="2" w:tplc="AE822D00" w:tentative="1">
      <w:start w:val="1"/>
      <w:numFmt w:val="bullet"/>
      <w:lvlText w:val=""/>
      <w:lvlJc w:val="left"/>
      <w:pPr>
        <w:ind w:left="2160" w:hanging="360"/>
      </w:pPr>
      <w:rPr>
        <w:rFonts w:ascii="Wingdings" w:hAnsi="Wingdings" w:hint="default"/>
      </w:rPr>
    </w:lvl>
    <w:lvl w:ilvl="3" w:tplc="E180A4A0" w:tentative="1">
      <w:start w:val="1"/>
      <w:numFmt w:val="bullet"/>
      <w:lvlText w:val=""/>
      <w:lvlJc w:val="left"/>
      <w:pPr>
        <w:ind w:left="2880" w:hanging="360"/>
      </w:pPr>
      <w:rPr>
        <w:rFonts w:ascii="Symbol" w:hAnsi="Symbol" w:hint="default"/>
      </w:rPr>
    </w:lvl>
    <w:lvl w:ilvl="4" w:tplc="1810621C" w:tentative="1">
      <w:start w:val="1"/>
      <w:numFmt w:val="bullet"/>
      <w:lvlText w:val="o"/>
      <w:lvlJc w:val="left"/>
      <w:pPr>
        <w:ind w:left="3600" w:hanging="360"/>
      </w:pPr>
      <w:rPr>
        <w:rFonts w:ascii="Courier New" w:hAnsi="Courier New" w:cs="Courier New" w:hint="default"/>
      </w:rPr>
    </w:lvl>
    <w:lvl w:ilvl="5" w:tplc="33328844" w:tentative="1">
      <w:start w:val="1"/>
      <w:numFmt w:val="bullet"/>
      <w:lvlText w:val=""/>
      <w:lvlJc w:val="left"/>
      <w:pPr>
        <w:ind w:left="4320" w:hanging="360"/>
      </w:pPr>
      <w:rPr>
        <w:rFonts w:ascii="Wingdings" w:hAnsi="Wingdings" w:hint="default"/>
      </w:rPr>
    </w:lvl>
    <w:lvl w:ilvl="6" w:tplc="3DE28FFE" w:tentative="1">
      <w:start w:val="1"/>
      <w:numFmt w:val="bullet"/>
      <w:lvlText w:val=""/>
      <w:lvlJc w:val="left"/>
      <w:pPr>
        <w:ind w:left="5040" w:hanging="360"/>
      </w:pPr>
      <w:rPr>
        <w:rFonts w:ascii="Symbol" w:hAnsi="Symbol" w:hint="default"/>
      </w:rPr>
    </w:lvl>
    <w:lvl w:ilvl="7" w:tplc="89DAD0E0" w:tentative="1">
      <w:start w:val="1"/>
      <w:numFmt w:val="bullet"/>
      <w:lvlText w:val="o"/>
      <w:lvlJc w:val="left"/>
      <w:pPr>
        <w:ind w:left="5760" w:hanging="360"/>
      </w:pPr>
      <w:rPr>
        <w:rFonts w:ascii="Courier New" w:hAnsi="Courier New" w:cs="Courier New" w:hint="default"/>
      </w:rPr>
    </w:lvl>
    <w:lvl w:ilvl="8" w:tplc="C4F6AF10" w:tentative="1">
      <w:start w:val="1"/>
      <w:numFmt w:val="bullet"/>
      <w:lvlText w:val=""/>
      <w:lvlJc w:val="left"/>
      <w:pPr>
        <w:ind w:left="6480" w:hanging="360"/>
      </w:pPr>
      <w:rPr>
        <w:rFonts w:ascii="Wingdings" w:hAnsi="Wingdings" w:hint="default"/>
      </w:rPr>
    </w:lvl>
  </w:abstractNum>
  <w:abstractNum w:abstractNumId="234" w15:restartNumberingAfterBreak="0">
    <w:nsid w:val="6A5F11BF"/>
    <w:multiLevelType w:val="hybridMultilevel"/>
    <w:tmpl w:val="DEC275F8"/>
    <w:lvl w:ilvl="0" w:tplc="1A3E458E">
      <w:start w:val="1"/>
      <w:numFmt w:val="bullet"/>
      <w:lvlText w:val=""/>
      <w:lvlJc w:val="left"/>
      <w:pPr>
        <w:ind w:left="720" w:hanging="360"/>
      </w:pPr>
      <w:rPr>
        <w:rFonts w:ascii="Symbol" w:hAnsi="Symbol" w:hint="default"/>
      </w:rPr>
    </w:lvl>
    <w:lvl w:ilvl="1" w:tplc="A420E772" w:tentative="1">
      <w:start w:val="1"/>
      <w:numFmt w:val="bullet"/>
      <w:lvlText w:val="o"/>
      <w:lvlJc w:val="left"/>
      <w:pPr>
        <w:ind w:left="1440" w:hanging="360"/>
      </w:pPr>
      <w:rPr>
        <w:rFonts w:ascii="Courier New" w:hAnsi="Courier New" w:cs="Courier New" w:hint="default"/>
      </w:rPr>
    </w:lvl>
    <w:lvl w:ilvl="2" w:tplc="8E3ABEA8" w:tentative="1">
      <w:start w:val="1"/>
      <w:numFmt w:val="bullet"/>
      <w:lvlText w:val=""/>
      <w:lvlJc w:val="left"/>
      <w:pPr>
        <w:ind w:left="2160" w:hanging="360"/>
      </w:pPr>
      <w:rPr>
        <w:rFonts w:ascii="Wingdings" w:hAnsi="Wingdings" w:hint="default"/>
      </w:rPr>
    </w:lvl>
    <w:lvl w:ilvl="3" w:tplc="E6FCE6B0" w:tentative="1">
      <w:start w:val="1"/>
      <w:numFmt w:val="bullet"/>
      <w:lvlText w:val=""/>
      <w:lvlJc w:val="left"/>
      <w:pPr>
        <w:ind w:left="2880" w:hanging="360"/>
      </w:pPr>
      <w:rPr>
        <w:rFonts w:ascii="Symbol" w:hAnsi="Symbol" w:hint="default"/>
      </w:rPr>
    </w:lvl>
    <w:lvl w:ilvl="4" w:tplc="AD74D41E" w:tentative="1">
      <w:start w:val="1"/>
      <w:numFmt w:val="bullet"/>
      <w:lvlText w:val="o"/>
      <w:lvlJc w:val="left"/>
      <w:pPr>
        <w:ind w:left="3600" w:hanging="360"/>
      </w:pPr>
      <w:rPr>
        <w:rFonts w:ascii="Courier New" w:hAnsi="Courier New" w:cs="Courier New" w:hint="default"/>
      </w:rPr>
    </w:lvl>
    <w:lvl w:ilvl="5" w:tplc="FAC288CE" w:tentative="1">
      <w:start w:val="1"/>
      <w:numFmt w:val="bullet"/>
      <w:lvlText w:val=""/>
      <w:lvlJc w:val="left"/>
      <w:pPr>
        <w:ind w:left="4320" w:hanging="360"/>
      </w:pPr>
      <w:rPr>
        <w:rFonts w:ascii="Wingdings" w:hAnsi="Wingdings" w:hint="default"/>
      </w:rPr>
    </w:lvl>
    <w:lvl w:ilvl="6" w:tplc="A790B592" w:tentative="1">
      <w:start w:val="1"/>
      <w:numFmt w:val="bullet"/>
      <w:lvlText w:val=""/>
      <w:lvlJc w:val="left"/>
      <w:pPr>
        <w:ind w:left="5040" w:hanging="360"/>
      </w:pPr>
      <w:rPr>
        <w:rFonts w:ascii="Symbol" w:hAnsi="Symbol" w:hint="default"/>
      </w:rPr>
    </w:lvl>
    <w:lvl w:ilvl="7" w:tplc="1C5A0B48" w:tentative="1">
      <w:start w:val="1"/>
      <w:numFmt w:val="bullet"/>
      <w:lvlText w:val="o"/>
      <w:lvlJc w:val="left"/>
      <w:pPr>
        <w:ind w:left="5760" w:hanging="360"/>
      </w:pPr>
      <w:rPr>
        <w:rFonts w:ascii="Courier New" w:hAnsi="Courier New" w:cs="Courier New" w:hint="default"/>
      </w:rPr>
    </w:lvl>
    <w:lvl w:ilvl="8" w:tplc="218E861C" w:tentative="1">
      <w:start w:val="1"/>
      <w:numFmt w:val="bullet"/>
      <w:lvlText w:val=""/>
      <w:lvlJc w:val="left"/>
      <w:pPr>
        <w:ind w:left="6480" w:hanging="360"/>
      </w:pPr>
      <w:rPr>
        <w:rFonts w:ascii="Wingdings" w:hAnsi="Wingdings" w:hint="default"/>
      </w:rPr>
    </w:lvl>
  </w:abstractNum>
  <w:abstractNum w:abstractNumId="235" w15:restartNumberingAfterBreak="0">
    <w:nsid w:val="6A7F61D3"/>
    <w:multiLevelType w:val="hybridMultilevel"/>
    <w:tmpl w:val="3866EE34"/>
    <w:lvl w:ilvl="0" w:tplc="08028A9E">
      <w:start w:val="1"/>
      <w:numFmt w:val="bullet"/>
      <w:lvlText w:val=""/>
      <w:lvlJc w:val="left"/>
      <w:pPr>
        <w:ind w:left="720" w:hanging="360"/>
      </w:pPr>
      <w:rPr>
        <w:rFonts w:ascii="Symbol" w:hAnsi="Symbol" w:hint="default"/>
      </w:rPr>
    </w:lvl>
    <w:lvl w:ilvl="1" w:tplc="6CE286D6" w:tentative="1">
      <w:start w:val="1"/>
      <w:numFmt w:val="bullet"/>
      <w:lvlText w:val="o"/>
      <w:lvlJc w:val="left"/>
      <w:pPr>
        <w:ind w:left="1440" w:hanging="360"/>
      </w:pPr>
      <w:rPr>
        <w:rFonts w:ascii="Courier New" w:hAnsi="Courier New" w:cs="Courier New" w:hint="default"/>
      </w:rPr>
    </w:lvl>
    <w:lvl w:ilvl="2" w:tplc="623AAA8E" w:tentative="1">
      <w:start w:val="1"/>
      <w:numFmt w:val="bullet"/>
      <w:lvlText w:val=""/>
      <w:lvlJc w:val="left"/>
      <w:pPr>
        <w:ind w:left="2160" w:hanging="360"/>
      </w:pPr>
      <w:rPr>
        <w:rFonts w:ascii="Wingdings" w:hAnsi="Wingdings" w:hint="default"/>
      </w:rPr>
    </w:lvl>
    <w:lvl w:ilvl="3" w:tplc="7EE4547C" w:tentative="1">
      <w:start w:val="1"/>
      <w:numFmt w:val="bullet"/>
      <w:lvlText w:val=""/>
      <w:lvlJc w:val="left"/>
      <w:pPr>
        <w:ind w:left="2880" w:hanging="360"/>
      </w:pPr>
      <w:rPr>
        <w:rFonts w:ascii="Symbol" w:hAnsi="Symbol" w:hint="default"/>
      </w:rPr>
    </w:lvl>
    <w:lvl w:ilvl="4" w:tplc="9506B14A" w:tentative="1">
      <w:start w:val="1"/>
      <w:numFmt w:val="bullet"/>
      <w:lvlText w:val="o"/>
      <w:lvlJc w:val="left"/>
      <w:pPr>
        <w:ind w:left="3600" w:hanging="360"/>
      </w:pPr>
      <w:rPr>
        <w:rFonts w:ascii="Courier New" w:hAnsi="Courier New" w:cs="Courier New" w:hint="default"/>
      </w:rPr>
    </w:lvl>
    <w:lvl w:ilvl="5" w:tplc="EC889C7E" w:tentative="1">
      <w:start w:val="1"/>
      <w:numFmt w:val="bullet"/>
      <w:lvlText w:val=""/>
      <w:lvlJc w:val="left"/>
      <w:pPr>
        <w:ind w:left="4320" w:hanging="360"/>
      </w:pPr>
      <w:rPr>
        <w:rFonts w:ascii="Wingdings" w:hAnsi="Wingdings" w:hint="default"/>
      </w:rPr>
    </w:lvl>
    <w:lvl w:ilvl="6" w:tplc="22323418" w:tentative="1">
      <w:start w:val="1"/>
      <w:numFmt w:val="bullet"/>
      <w:lvlText w:val=""/>
      <w:lvlJc w:val="left"/>
      <w:pPr>
        <w:ind w:left="5040" w:hanging="360"/>
      </w:pPr>
      <w:rPr>
        <w:rFonts w:ascii="Symbol" w:hAnsi="Symbol" w:hint="default"/>
      </w:rPr>
    </w:lvl>
    <w:lvl w:ilvl="7" w:tplc="DE924230" w:tentative="1">
      <w:start w:val="1"/>
      <w:numFmt w:val="bullet"/>
      <w:lvlText w:val="o"/>
      <w:lvlJc w:val="left"/>
      <w:pPr>
        <w:ind w:left="5760" w:hanging="360"/>
      </w:pPr>
      <w:rPr>
        <w:rFonts w:ascii="Courier New" w:hAnsi="Courier New" w:cs="Courier New" w:hint="default"/>
      </w:rPr>
    </w:lvl>
    <w:lvl w:ilvl="8" w:tplc="8B6E8520" w:tentative="1">
      <w:start w:val="1"/>
      <w:numFmt w:val="bullet"/>
      <w:lvlText w:val=""/>
      <w:lvlJc w:val="left"/>
      <w:pPr>
        <w:ind w:left="6480" w:hanging="360"/>
      </w:pPr>
      <w:rPr>
        <w:rFonts w:ascii="Wingdings" w:hAnsi="Wingdings" w:hint="default"/>
      </w:rPr>
    </w:lvl>
  </w:abstractNum>
  <w:abstractNum w:abstractNumId="236" w15:restartNumberingAfterBreak="0">
    <w:nsid w:val="6B932ACA"/>
    <w:multiLevelType w:val="hybridMultilevel"/>
    <w:tmpl w:val="90326C48"/>
    <w:lvl w:ilvl="0" w:tplc="8722C4FC">
      <w:start w:val="1"/>
      <w:numFmt w:val="bullet"/>
      <w:lvlText w:val=""/>
      <w:lvlJc w:val="left"/>
      <w:pPr>
        <w:ind w:left="720" w:hanging="360"/>
      </w:pPr>
      <w:rPr>
        <w:rFonts w:ascii="Symbol" w:hAnsi="Symbol" w:hint="default"/>
      </w:rPr>
    </w:lvl>
    <w:lvl w:ilvl="1" w:tplc="B442D33E">
      <w:start w:val="1"/>
      <w:numFmt w:val="bullet"/>
      <w:lvlText w:val="o"/>
      <w:lvlJc w:val="left"/>
      <w:pPr>
        <w:ind w:left="1440" w:hanging="360"/>
      </w:pPr>
      <w:rPr>
        <w:rFonts w:ascii="Courier New" w:hAnsi="Courier New" w:cs="Courier New" w:hint="default"/>
      </w:rPr>
    </w:lvl>
    <w:lvl w:ilvl="2" w:tplc="7800FC7E" w:tentative="1">
      <w:start w:val="1"/>
      <w:numFmt w:val="bullet"/>
      <w:lvlText w:val=""/>
      <w:lvlJc w:val="left"/>
      <w:pPr>
        <w:ind w:left="2160" w:hanging="360"/>
      </w:pPr>
      <w:rPr>
        <w:rFonts w:ascii="Wingdings" w:hAnsi="Wingdings" w:hint="default"/>
      </w:rPr>
    </w:lvl>
    <w:lvl w:ilvl="3" w:tplc="193446F4" w:tentative="1">
      <w:start w:val="1"/>
      <w:numFmt w:val="bullet"/>
      <w:lvlText w:val=""/>
      <w:lvlJc w:val="left"/>
      <w:pPr>
        <w:ind w:left="2880" w:hanging="360"/>
      </w:pPr>
      <w:rPr>
        <w:rFonts w:ascii="Symbol" w:hAnsi="Symbol" w:hint="default"/>
      </w:rPr>
    </w:lvl>
    <w:lvl w:ilvl="4" w:tplc="95B6DFDE" w:tentative="1">
      <w:start w:val="1"/>
      <w:numFmt w:val="bullet"/>
      <w:lvlText w:val="o"/>
      <w:lvlJc w:val="left"/>
      <w:pPr>
        <w:ind w:left="3600" w:hanging="360"/>
      </w:pPr>
      <w:rPr>
        <w:rFonts w:ascii="Courier New" w:hAnsi="Courier New" w:cs="Courier New" w:hint="default"/>
      </w:rPr>
    </w:lvl>
    <w:lvl w:ilvl="5" w:tplc="C5725230" w:tentative="1">
      <w:start w:val="1"/>
      <w:numFmt w:val="bullet"/>
      <w:lvlText w:val=""/>
      <w:lvlJc w:val="left"/>
      <w:pPr>
        <w:ind w:left="4320" w:hanging="360"/>
      </w:pPr>
      <w:rPr>
        <w:rFonts w:ascii="Wingdings" w:hAnsi="Wingdings" w:hint="default"/>
      </w:rPr>
    </w:lvl>
    <w:lvl w:ilvl="6" w:tplc="8866448C" w:tentative="1">
      <w:start w:val="1"/>
      <w:numFmt w:val="bullet"/>
      <w:lvlText w:val=""/>
      <w:lvlJc w:val="left"/>
      <w:pPr>
        <w:ind w:left="5040" w:hanging="360"/>
      </w:pPr>
      <w:rPr>
        <w:rFonts w:ascii="Symbol" w:hAnsi="Symbol" w:hint="default"/>
      </w:rPr>
    </w:lvl>
    <w:lvl w:ilvl="7" w:tplc="334AFE62" w:tentative="1">
      <w:start w:val="1"/>
      <w:numFmt w:val="bullet"/>
      <w:lvlText w:val="o"/>
      <w:lvlJc w:val="left"/>
      <w:pPr>
        <w:ind w:left="5760" w:hanging="360"/>
      </w:pPr>
      <w:rPr>
        <w:rFonts w:ascii="Courier New" w:hAnsi="Courier New" w:cs="Courier New" w:hint="default"/>
      </w:rPr>
    </w:lvl>
    <w:lvl w:ilvl="8" w:tplc="AE80CFD4" w:tentative="1">
      <w:start w:val="1"/>
      <w:numFmt w:val="bullet"/>
      <w:lvlText w:val=""/>
      <w:lvlJc w:val="left"/>
      <w:pPr>
        <w:ind w:left="6480" w:hanging="360"/>
      </w:pPr>
      <w:rPr>
        <w:rFonts w:ascii="Wingdings" w:hAnsi="Wingdings" w:hint="default"/>
      </w:rPr>
    </w:lvl>
  </w:abstractNum>
  <w:abstractNum w:abstractNumId="237" w15:restartNumberingAfterBreak="0">
    <w:nsid w:val="6C5A0882"/>
    <w:multiLevelType w:val="hybridMultilevel"/>
    <w:tmpl w:val="3BBC2B64"/>
    <w:lvl w:ilvl="0" w:tplc="1B68B47A">
      <w:start w:val="1"/>
      <w:numFmt w:val="decimal"/>
      <w:lvlText w:val="%1."/>
      <w:lvlJc w:val="left"/>
      <w:pPr>
        <w:ind w:left="720" w:hanging="360"/>
      </w:pPr>
    </w:lvl>
    <w:lvl w:ilvl="1" w:tplc="22AA3E2E">
      <w:start w:val="1"/>
      <w:numFmt w:val="lowerLetter"/>
      <w:lvlText w:val="%2."/>
      <w:lvlJc w:val="left"/>
      <w:pPr>
        <w:ind w:left="1440" w:hanging="360"/>
      </w:pPr>
    </w:lvl>
    <w:lvl w:ilvl="2" w:tplc="CD06F55E" w:tentative="1">
      <w:start w:val="1"/>
      <w:numFmt w:val="lowerRoman"/>
      <w:lvlText w:val="%3."/>
      <w:lvlJc w:val="right"/>
      <w:pPr>
        <w:ind w:left="2160" w:hanging="180"/>
      </w:pPr>
    </w:lvl>
    <w:lvl w:ilvl="3" w:tplc="D6DC2F36" w:tentative="1">
      <w:start w:val="1"/>
      <w:numFmt w:val="decimal"/>
      <w:lvlText w:val="%4."/>
      <w:lvlJc w:val="left"/>
      <w:pPr>
        <w:ind w:left="2880" w:hanging="360"/>
      </w:pPr>
    </w:lvl>
    <w:lvl w:ilvl="4" w:tplc="A74E01DE" w:tentative="1">
      <w:start w:val="1"/>
      <w:numFmt w:val="lowerLetter"/>
      <w:lvlText w:val="%5."/>
      <w:lvlJc w:val="left"/>
      <w:pPr>
        <w:ind w:left="3600" w:hanging="360"/>
      </w:pPr>
    </w:lvl>
    <w:lvl w:ilvl="5" w:tplc="E850F358" w:tentative="1">
      <w:start w:val="1"/>
      <w:numFmt w:val="lowerRoman"/>
      <w:lvlText w:val="%6."/>
      <w:lvlJc w:val="right"/>
      <w:pPr>
        <w:ind w:left="4320" w:hanging="180"/>
      </w:pPr>
    </w:lvl>
    <w:lvl w:ilvl="6" w:tplc="FD8EEBE4" w:tentative="1">
      <w:start w:val="1"/>
      <w:numFmt w:val="decimal"/>
      <w:lvlText w:val="%7."/>
      <w:lvlJc w:val="left"/>
      <w:pPr>
        <w:ind w:left="5040" w:hanging="360"/>
      </w:pPr>
    </w:lvl>
    <w:lvl w:ilvl="7" w:tplc="1924E0FA" w:tentative="1">
      <w:start w:val="1"/>
      <w:numFmt w:val="lowerLetter"/>
      <w:lvlText w:val="%8."/>
      <w:lvlJc w:val="left"/>
      <w:pPr>
        <w:ind w:left="5760" w:hanging="360"/>
      </w:pPr>
    </w:lvl>
    <w:lvl w:ilvl="8" w:tplc="6336ACA8" w:tentative="1">
      <w:start w:val="1"/>
      <w:numFmt w:val="lowerRoman"/>
      <w:lvlText w:val="%9."/>
      <w:lvlJc w:val="right"/>
      <w:pPr>
        <w:ind w:left="6480" w:hanging="180"/>
      </w:pPr>
    </w:lvl>
  </w:abstractNum>
  <w:abstractNum w:abstractNumId="238" w15:restartNumberingAfterBreak="0">
    <w:nsid w:val="6D745117"/>
    <w:multiLevelType w:val="hybridMultilevel"/>
    <w:tmpl w:val="4EC2F762"/>
    <w:lvl w:ilvl="0" w:tplc="FF2275C4">
      <w:start w:val="1"/>
      <w:numFmt w:val="decimal"/>
      <w:lvlText w:val="%1."/>
      <w:lvlJc w:val="left"/>
      <w:pPr>
        <w:ind w:left="720" w:hanging="360"/>
      </w:pPr>
    </w:lvl>
    <w:lvl w:ilvl="1" w:tplc="7898F104">
      <w:start w:val="1"/>
      <w:numFmt w:val="lowerLetter"/>
      <w:lvlText w:val="%2."/>
      <w:lvlJc w:val="left"/>
      <w:pPr>
        <w:ind w:left="1440" w:hanging="360"/>
      </w:pPr>
    </w:lvl>
    <w:lvl w:ilvl="2" w:tplc="D3B0A0D4" w:tentative="1">
      <w:start w:val="1"/>
      <w:numFmt w:val="lowerRoman"/>
      <w:lvlText w:val="%3."/>
      <w:lvlJc w:val="right"/>
      <w:pPr>
        <w:ind w:left="2160" w:hanging="180"/>
      </w:pPr>
    </w:lvl>
    <w:lvl w:ilvl="3" w:tplc="748C7878" w:tentative="1">
      <w:start w:val="1"/>
      <w:numFmt w:val="decimal"/>
      <w:lvlText w:val="%4."/>
      <w:lvlJc w:val="left"/>
      <w:pPr>
        <w:ind w:left="2880" w:hanging="360"/>
      </w:pPr>
    </w:lvl>
    <w:lvl w:ilvl="4" w:tplc="1428C856" w:tentative="1">
      <w:start w:val="1"/>
      <w:numFmt w:val="lowerLetter"/>
      <w:lvlText w:val="%5."/>
      <w:lvlJc w:val="left"/>
      <w:pPr>
        <w:ind w:left="3600" w:hanging="360"/>
      </w:pPr>
    </w:lvl>
    <w:lvl w:ilvl="5" w:tplc="46546248" w:tentative="1">
      <w:start w:val="1"/>
      <w:numFmt w:val="lowerRoman"/>
      <w:lvlText w:val="%6."/>
      <w:lvlJc w:val="right"/>
      <w:pPr>
        <w:ind w:left="4320" w:hanging="180"/>
      </w:pPr>
    </w:lvl>
    <w:lvl w:ilvl="6" w:tplc="E362C378" w:tentative="1">
      <w:start w:val="1"/>
      <w:numFmt w:val="decimal"/>
      <w:lvlText w:val="%7."/>
      <w:lvlJc w:val="left"/>
      <w:pPr>
        <w:ind w:left="5040" w:hanging="360"/>
      </w:pPr>
    </w:lvl>
    <w:lvl w:ilvl="7" w:tplc="4AAAAF86" w:tentative="1">
      <w:start w:val="1"/>
      <w:numFmt w:val="lowerLetter"/>
      <w:lvlText w:val="%8."/>
      <w:lvlJc w:val="left"/>
      <w:pPr>
        <w:ind w:left="5760" w:hanging="360"/>
      </w:pPr>
    </w:lvl>
    <w:lvl w:ilvl="8" w:tplc="3550CD7E" w:tentative="1">
      <w:start w:val="1"/>
      <w:numFmt w:val="lowerRoman"/>
      <w:lvlText w:val="%9."/>
      <w:lvlJc w:val="right"/>
      <w:pPr>
        <w:ind w:left="6480" w:hanging="180"/>
      </w:pPr>
    </w:lvl>
  </w:abstractNum>
  <w:abstractNum w:abstractNumId="239" w15:restartNumberingAfterBreak="0">
    <w:nsid w:val="6DA40DDF"/>
    <w:multiLevelType w:val="hybridMultilevel"/>
    <w:tmpl w:val="B906BFC6"/>
    <w:lvl w:ilvl="0" w:tplc="AC7A79B0">
      <w:start w:val="1"/>
      <w:numFmt w:val="bullet"/>
      <w:lvlText w:val=""/>
      <w:lvlJc w:val="left"/>
      <w:pPr>
        <w:ind w:left="720" w:hanging="360"/>
      </w:pPr>
      <w:rPr>
        <w:rFonts w:ascii="Symbol" w:hAnsi="Symbol" w:hint="default"/>
      </w:rPr>
    </w:lvl>
    <w:lvl w:ilvl="1" w:tplc="DF1CC22E" w:tentative="1">
      <w:start w:val="1"/>
      <w:numFmt w:val="bullet"/>
      <w:lvlText w:val="o"/>
      <w:lvlJc w:val="left"/>
      <w:pPr>
        <w:ind w:left="1440" w:hanging="360"/>
      </w:pPr>
      <w:rPr>
        <w:rFonts w:ascii="Courier New" w:hAnsi="Courier New" w:cs="Courier New" w:hint="default"/>
      </w:rPr>
    </w:lvl>
    <w:lvl w:ilvl="2" w:tplc="F29259EE" w:tentative="1">
      <w:start w:val="1"/>
      <w:numFmt w:val="bullet"/>
      <w:lvlText w:val=""/>
      <w:lvlJc w:val="left"/>
      <w:pPr>
        <w:ind w:left="2160" w:hanging="360"/>
      </w:pPr>
      <w:rPr>
        <w:rFonts w:ascii="Wingdings" w:hAnsi="Wingdings" w:hint="default"/>
      </w:rPr>
    </w:lvl>
    <w:lvl w:ilvl="3" w:tplc="57C0E60E" w:tentative="1">
      <w:start w:val="1"/>
      <w:numFmt w:val="bullet"/>
      <w:lvlText w:val=""/>
      <w:lvlJc w:val="left"/>
      <w:pPr>
        <w:ind w:left="2880" w:hanging="360"/>
      </w:pPr>
      <w:rPr>
        <w:rFonts w:ascii="Symbol" w:hAnsi="Symbol" w:hint="default"/>
      </w:rPr>
    </w:lvl>
    <w:lvl w:ilvl="4" w:tplc="6D12C3A8" w:tentative="1">
      <w:start w:val="1"/>
      <w:numFmt w:val="bullet"/>
      <w:lvlText w:val="o"/>
      <w:lvlJc w:val="left"/>
      <w:pPr>
        <w:ind w:left="3600" w:hanging="360"/>
      </w:pPr>
      <w:rPr>
        <w:rFonts w:ascii="Courier New" w:hAnsi="Courier New" w:cs="Courier New" w:hint="default"/>
      </w:rPr>
    </w:lvl>
    <w:lvl w:ilvl="5" w:tplc="97E6DC82" w:tentative="1">
      <w:start w:val="1"/>
      <w:numFmt w:val="bullet"/>
      <w:lvlText w:val=""/>
      <w:lvlJc w:val="left"/>
      <w:pPr>
        <w:ind w:left="4320" w:hanging="360"/>
      </w:pPr>
      <w:rPr>
        <w:rFonts w:ascii="Wingdings" w:hAnsi="Wingdings" w:hint="default"/>
      </w:rPr>
    </w:lvl>
    <w:lvl w:ilvl="6" w:tplc="F9D290AA" w:tentative="1">
      <w:start w:val="1"/>
      <w:numFmt w:val="bullet"/>
      <w:lvlText w:val=""/>
      <w:lvlJc w:val="left"/>
      <w:pPr>
        <w:ind w:left="5040" w:hanging="360"/>
      </w:pPr>
      <w:rPr>
        <w:rFonts w:ascii="Symbol" w:hAnsi="Symbol" w:hint="default"/>
      </w:rPr>
    </w:lvl>
    <w:lvl w:ilvl="7" w:tplc="373AFEA2" w:tentative="1">
      <w:start w:val="1"/>
      <w:numFmt w:val="bullet"/>
      <w:lvlText w:val="o"/>
      <w:lvlJc w:val="left"/>
      <w:pPr>
        <w:ind w:left="5760" w:hanging="360"/>
      </w:pPr>
      <w:rPr>
        <w:rFonts w:ascii="Courier New" w:hAnsi="Courier New" w:cs="Courier New" w:hint="default"/>
      </w:rPr>
    </w:lvl>
    <w:lvl w:ilvl="8" w:tplc="5064A2B8" w:tentative="1">
      <w:start w:val="1"/>
      <w:numFmt w:val="bullet"/>
      <w:lvlText w:val=""/>
      <w:lvlJc w:val="left"/>
      <w:pPr>
        <w:ind w:left="6480" w:hanging="360"/>
      </w:pPr>
      <w:rPr>
        <w:rFonts w:ascii="Wingdings" w:hAnsi="Wingdings" w:hint="default"/>
      </w:rPr>
    </w:lvl>
  </w:abstractNum>
  <w:abstractNum w:abstractNumId="240" w15:restartNumberingAfterBreak="0">
    <w:nsid w:val="6DF401A5"/>
    <w:multiLevelType w:val="hybridMultilevel"/>
    <w:tmpl w:val="A28A034E"/>
    <w:lvl w:ilvl="0" w:tplc="FE8CFBE8">
      <w:start w:val="1"/>
      <w:numFmt w:val="decimal"/>
      <w:lvlText w:val="%1."/>
      <w:lvlJc w:val="left"/>
      <w:pPr>
        <w:ind w:left="720" w:hanging="360"/>
      </w:pPr>
    </w:lvl>
    <w:lvl w:ilvl="1" w:tplc="820C94C8">
      <w:start w:val="1"/>
      <w:numFmt w:val="lowerLetter"/>
      <w:lvlText w:val="%2."/>
      <w:lvlJc w:val="left"/>
      <w:pPr>
        <w:ind w:left="1440" w:hanging="360"/>
      </w:pPr>
    </w:lvl>
    <w:lvl w:ilvl="2" w:tplc="56E85D6E" w:tentative="1">
      <w:start w:val="1"/>
      <w:numFmt w:val="lowerRoman"/>
      <w:lvlText w:val="%3."/>
      <w:lvlJc w:val="right"/>
      <w:pPr>
        <w:ind w:left="2160" w:hanging="180"/>
      </w:pPr>
    </w:lvl>
    <w:lvl w:ilvl="3" w:tplc="977AD09E" w:tentative="1">
      <w:start w:val="1"/>
      <w:numFmt w:val="decimal"/>
      <w:lvlText w:val="%4."/>
      <w:lvlJc w:val="left"/>
      <w:pPr>
        <w:ind w:left="2880" w:hanging="360"/>
      </w:pPr>
    </w:lvl>
    <w:lvl w:ilvl="4" w:tplc="DBF042C2" w:tentative="1">
      <w:start w:val="1"/>
      <w:numFmt w:val="lowerLetter"/>
      <w:lvlText w:val="%5."/>
      <w:lvlJc w:val="left"/>
      <w:pPr>
        <w:ind w:left="3600" w:hanging="360"/>
      </w:pPr>
    </w:lvl>
    <w:lvl w:ilvl="5" w:tplc="978AEED4" w:tentative="1">
      <w:start w:val="1"/>
      <w:numFmt w:val="lowerRoman"/>
      <w:lvlText w:val="%6."/>
      <w:lvlJc w:val="right"/>
      <w:pPr>
        <w:ind w:left="4320" w:hanging="180"/>
      </w:pPr>
    </w:lvl>
    <w:lvl w:ilvl="6" w:tplc="EB54766C" w:tentative="1">
      <w:start w:val="1"/>
      <w:numFmt w:val="decimal"/>
      <w:lvlText w:val="%7."/>
      <w:lvlJc w:val="left"/>
      <w:pPr>
        <w:ind w:left="5040" w:hanging="360"/>
      </w:pPr>
    </w:lvl>
    <w:lvl w:ilvl="7" w:tplc="9E4AE5C2" w:tentative="1">
      <w:start w:val="1"/>
      <w:numFmt w:val="lowerLetter"/>
      <w:lvlText w:val="%8."/>
      <w:lvlJc w:val="left"/>
      <w:pPr>
        <w:ind w:left="5760" w:hanging="360"/>
      </w:pPr>
    </w:lvl>
    <w:lvl w:ilvl="8" w:tplc="E7845DC0" w:tentative="1">
      <w:start w:val="1"/>
      <w:numFmt w:val="lowerRoman"/>
      <w:lvlText w:val="%9."/>
      <w:lvlJc w:val="right"/>
      <w:pPr>
        <w:ind w:left="6480" w:hanging="180"/>
      </w:pPr>
    </w:lvl>
  </w:abstractNum>
  <w:abstractNum w:abstractNumId="241" w15:restartNumberingAfterBreak="0">
    <w:nsid w:val="6E045EFB"/>
    <w:multiLevelType w:val="hybridMultilevel"/>
    <w:tmpl w:val="35C4188A"/>
    <w:lvl w:ilvl="0" w:tplc="DB1A10FC">
      <w:start w:val="1"/>
      <w:numFmt w:val="decimal"/>
      <w:lvlText w:val="%1."/>
      <w:lvlJc w:val="left"/>
      <w:pPr>
        <w:ind w:left="720" w:hanging="360"/>
      </w:pPr>
    </w:lvl>
    <w:lvl w:ilvl="1" w:tplc="EE04B26A">
      <w:start w:val="1"/>
      <w:numFmt w:val="lowerLetter"/>
      <w:lvlText w:val="%2."/>
      <w:lvlJc w:val="left"/>
      <w:pPr>
        <w:ind w:left="1440" w:hanging="360"/>
      </w:pPr>
    </w:lvl>
    <w:lvl w:ilvl="2" w:tplc="41A235BE" w:tentative="1">
      <w:start w:val="1"/>
      <w:numFmt w:val="lowerRoman"/>
      <w:lvlText w:val="%3."/>
      <w:lvlJc w:val="right"/>
      <w:pPr>
        <w:ind w:left="2160" w:hanging="180"/>
      </w:pPr>
    </w:lvl>
    <w:lvl w:ilvl="3" w:tplc="18C6BD2A" w:tentative="1">
      <w:start w:val="1"/>
      <w:numFmt w:val="decimal"/>
      <w:lvlText w:val="%4."/>
      <w:lvlJc w:val="left"/>
      <w:pPr>
        <w:ind w:left="2880" w:hanging="360"/>
      </w:pPr>
    </w:lvl>
    <w:lvl w:ilvl="4" w:tplc="AE3807BA" w:tentative="1">
      <w:start w:val="1"/>
      <w:numFmt w:val="lowerLetter"/>
      <w:lvlText w:val="%5."/>
      <w:lvlJc w:val="left"/>
      <w:pPr>
        <w:ind w:left="3600" w:hanging="360"/>
      </w:pPr>
    </w:lvl>
    <w:lvl w:ilvl="5" w:tplc="EEF009A8" w:tentative="1">
      <w:start w:val="1"/>
      <w:numFmt w:val="lowerRoman"/>
      <w:lvlText w:val="%6."/>
      <w:lvlJc w:val="right"/>
      <w:pPr>
        <w:ind w:left="4320" w:hanging="180"/>
      </w:pPr>
    </w:lvl>
    <w:lvl w:ilvl="6" w:tplc="AB1E305E" w:tentative="1">
      <w:start w:val="1"/>
      <w:numFmt w:val="decimal"/>
      <w:lvlText w:val="%7."/>
      <w:lvlJc w:val="left"/>
      <w:pPr>
        <w:ind w:left="5040" w:hanging="360"/>
      </w:pPr>
    </w:lvl>
    <w:lvl w:ilvl="7" w:tplc="F2506FF0" w:tentative="1">
      <w:start w:val="1"/>
      <w:numFmt w:val="lowerLetter"/>
      <w:lvlText w:val="%8."/>
      <w:lvlJc w:val="left"/>
      <w:pPr>
        <w:ind w:left="5760" w:hanging="360"/>
      </w:pPr>
    </w:lvl>
    <w:lvl w:ilvl="8" w:tplc="D5AE28A0" w:tentative="1">
      <w:start w:val="1"/>
      <w:numFmt w:val="lowerRoman"/>
      <w:lvlText w:val="%9."/>
      <w:lvlJc w:val="right"/>
      <w:pPr>
        <w:ind w:left="6480" w:hanging="180"/>
      </w:pPr>
    </w:lvl>
  </w:abstractNum>
  <w:abstractNum w:abstractNumId="242" w15:restartNumberingAfterBreak="0">
    <w:nsid w:val="6EE22D61"/>
    <w:multiLevelType w:val="hybridMultilevel"/>
    <w:tmpl w:val="5F9675A0"/>
    <w:lvl w:ilvl="0" w:tplc="0FE4F9F8">
      <w:start w:val="1"/>
      <w:numFmt w:val="decimal"/>
      <w:lvlText w:val="%1."/>
      <w:lvlJc w:val="left"/>
      <w:pPr>
        <w:ind w:left="720" w:hanging="360"/>
      </w:pPr>
    </w:lvl>
    <w:lvl w:ilvl="1" w:tplc="2B42ED48">
      <w:start w:val="1"/>
      <w:numFmt w:val="lowerLetter"/>
      <w:lvlText w:val="%2."/>
      <w:lvlJc w:val="left"/>
      <w:pPr>
        <w:ind w:left="1440" w:hanging="360"/>
      </w:pPr>
    </w:lvl>
    <w:lvl w:ilvl="2" w:tplc="A90CA31A" w:tentative="1">
      <w:start w:val="1"/>
      <w:numFmt w:val="lowerRoman"/>
      <w:lvlText w:val="%3."/>
      <w:lvlJc w:val="right"/>
      <w:pPr>
        <w:ind w:left="2160" w:hanging="180"/>
      </w:pPr>
    </w:lvl>
    <w:lvl w:ilvl="3" w:tplc="C2023E96" w:tentative="1">
      <w:start w:val="1"/>
      <w:numFmt w:val="decimal"/>
      <w:lvlText w:val="%4."/>
      <w:lvlJc w:val="left"/>
      <w:pPr>
        <w:ind w:left="2880" w:hanging="360"/>
      </w:pPr>
    </w:lvl>
    <w:lvl w:ilvl="4" w:tplc="8208ECE6" w:tentative="1">
      <w:start w:val="1"/>
      <w:numFmt w:val="lowerLetter"/>
      <w:lvlText w:val="%5."/>
      <w:lvlJc w:val="left"/>
      <w:pPr>
        <w:ind w:left="3600" w:hanging="360"/>
      </w:pPr>
    </w:lvl>
    <w:lvl w:ilvl="5" w:tplc="BF2CB572" w:tentative="1">
      <w:start w:val="1"/>
      <w:numFmt w:val="lowerRoman"/>
      <w:lvlText w:val="%6."/>
      <w:lvlJc w:val="right"/>
      <w:pPr>
        <w:ind w:left="4320" w:hanging="180"/>
      </w:pPr>
    </w:lvl>
    <w:lvl w:ilvl="6" w:tplc="5A7833FC" w:tentative="1">
      <w:start w:val="1"/>
      <w:numFmt w:val="decimal"/>
      <w:lvlText w:val="%7."/>
      <w:lvlJc w:val="left"/>
      <w:pPr>
        <w:ind w:left="5040" w:hanging="360"/>
      </w:pPr>
    </w:lvl>
    <w:lvl w:ilvl="7" w:tplc="A33260C6" w:tentative="1">
      <w:start w:val="1"/>
      <w:numFmt w:val="lowerLetter"/>
      <w:lvlText w:val="%8."/>
      <w:lvlJc w:val="left"/>
      <w:pPr>
        <w:ind w:left="5760" w:hanging="360"/>
      </w:pPr>
    </w:lvl>
    <w:lvl w:ilvl="8" w:tplc="0E38E666" w:tentative="1">
      <w:start w:val="1"/>
      <w:numFmt w:val="lowerRoman"/>
      <w:lvlText w:val="%9."/>
      <w:lvlJc w:val="right"/>
      <w:pPr>
        <w:ind w:left="6480" w:hanging="180"/>
      </w:pPr>
    </w:lvl>
  </w:abstractNum>
  <w:abstractNum w:abstractNumId="243" w15:restartNumberingAfterBreak="0">
    <w:nsid w:val="6EF15F7B"/>
    <w:multiLevelType w:val="hybridMultilevel"/>
    <w:tmpl w:val="5F129546"/>
    <w:lvl w:ilvl="0" w:tplc="10AC1D96">
      <w:start w:val="1"/>
      <w:numFmt w:val="bullet"/>
      <w:lvlText w:val=""/>
      <w:lvlJc w:val="left"/>
      <w:pPr>
        <w:ind w:left="720" w:hanging="360"/>
      </w:pPr>
      <w:rPr>
        <w:rFonts w:ascii="Symbol" w:hAnsi="Symbol" w:hint="default"/>
      </w:rPr>
    </w:lvl>
    <w:lvl w:ilvl="1" w:tplc="792AE4B2">
      <w:start w:val="1"/>
      <w:numFmt w:val="bullet"/>
      <w:lvlText w:val="o"/>
      <w:lvlJc w:val="left"/>
      <w:pPr>
        <w:ind w:left="1440" w:hanging="360"/>
      </w:pPr>
      <w:rPr>
        <w:rFonts w:ascii="Courier New" w:hAnsi="Courier New" w:cs="Courier New" w:hint="default"/>
      </w:rPr>
    </w:lvl>
    <w:lvl w:ilvl="2" w:tplc="135ABA42" w:tentative="1">
      <w:start w:val="1"/>
      <w:numFmt w:val="bullet"/>
      <w:lvlText w:val=""/>
      <w:lvlJc w:val="left"/>
      <w:pPr>
        <w:ind w:left="2160" w:hanging="360"/>
      </w:pPr>
      <w:rPr>
        <w:rFonts w:ascii="Wingdings" w:hAnsi="Wingdings" w:hint="default"/>
      </w:rPr>
    </w:lvl>
    <w:lvl w:ilvl="3" w:tplc="149867C4" w:tentative="1">
      <w:start w:val="1"/>
      <w:numFmt w:val="bullet"/>
      <w:lvlText w:val=""/>
      <w:lvlJc w:val="left"/>
      <w:pPr>
        <w:ind w:left="2880" w:hanging="360"/>
      </w:pPr>
      <w:rPr>
        <w:rFonts w:ascii="Symbol" w:hAnsi="Symbol" w:hint="default"/>
      </w:rPr>
    </w:lvl>
    <w:lvl w:ilvl="4" w:tplc="3A6CD20C" w:tentative="1">
      <w:start w:val="1"/>
      <w:numFmt w:val="bullet"/>
      <w:lvlText w:val="o"/>
      <w:lvlJc w:val="left"/>
      <w:pPr>
        <w:ind w:left="3600" w:hanging="360"/>
      </w:pPr>
      <w:rPr>
        <w:rFonts w:ascii="Courier New" w:hAnsi="Courier New" w:cs="Courier New" w:hint="default"/>
      </w:rPr>
    </w:lvl>
    <w:lvl w:ilvl="5" w:tplc="9A8EE876" w:tentative="1">
      <w:start w:val="1"/>
      <w:numFmt w:val="bullet"/>
      <w:lvlText w:val=""/>
      <w:lvlJc w:val="left"/>
      <w:pPr>
        <w:ind w:left="4320" w:hanging="360"/>
      </w:pPr>
      <w:rPr>
        <w:rFonts w:ascii="Wingdings" w:hAnsi="Wingdings" w:hint="default"/>
      </w:rPr>
    </w:lvl>
    <w:lvl w:ilvl="6" w:tplc="B10CC100" w:tentative="1">
      <w:start w:val="1"/>
      <w:numFmt w:val="bullet"/>
      <w:lvlText w:val=""/>
      <w:lvlJc w:val="left"/>
      <w:pPr>
        <w:ind w:left="5040" w:hanging="360"/>
      </w:pPr>
      <w:rPr>
        <w:rFonts w:ascii="Symbol" w:hAnsi="Symbol" w:hint="default"/>
      </w:rPr>
    </w:lvl>
    <w:lvl w:ilvl="7" w:tplc="A0627794" w:tentative="1">
      <w:start w:val="1"/>
      <w:numFmt w:val="bullet"/>
      <w:lvlText w:val="o"/>
      <w:lvlJc w:val="left"/>
      <w:pPr>
        <w:ind w:left="5760" w:hanging="360"/>
      </w:pPr>
      <w:rPr>
        <w:rFonts w:ascii="Courier New" w:hAnsi="Courier New" w:cs="Courier New" w:hint="default"/>
      </w:rPr>
    </w:lvl>
    <w:lvl w:ilvl="8" w:tplc="CF3A9A12" w:tentative="1">
      <w:start w:val="1"/>
      <w:numFmt w:val="bullet"/>
      <w:lvlText w:val=""/>
      <w:lvlJc w:val="left"/>
      <w:pPr>
        <w:ind w:left="6480" w:hanging="360"/>
      </w:pPr>
      <w:rPr>
        <w:rFonts w:ascii="Wingdings" w:hAnsi="Wingdings" w:hint="default"/>
      </w:rPr>
    </w:lvl>
  </w:abstractNum>
  <w:abstractNum w:abstractNumId="244" w15:restartNumberingAfterBreak="0">
    <w:nsid w:val="6FA013E1"/>
    <w:multiLevelType w:val="hybridMultilevel"/>
    <w:tmpl w:val="93768274"/>
    <w:lvl w:ilvl="0" w:tplc="39D4DB8E">
      <w:start w:val="1"/>
      <w:numFmt w:val="decimal"/>
      <w:lvlText w:val="%1."/>
      <w:lvlJc w:val="left"/>
      <w:pPr>
        <w:ind w:left="720" w:hanging="360"/>
      </w:pPr>
    </w:lvl>
    <w:lvl w:ilvl="1" w:tplc="65F62030">
      <w:start w:val="1"/>
      <w:numFmt w:val="lowerLetter"/>
      <w:lvlText w:val="%2."/>
      <w:lvlJc w:val="left"/>
      <w:pPr>
        <w:ind w:left="1440" w:hanging="360"/>
      </w:pPr>
    </w:lvl>
    <w:lvl w:ilvl="2" w:tplc="48DA3FA8" w:tentative="1">
      <w:start w:val="1"/>
      <w:numFmt w:val="lowerRoman"/>
      <w:lvlText w:val="%3."/>
      <w:lvlJc w:val="right"/>
      <w:pPr>
        <w:ind w:left="2160" w:hanging="180"/>
      </w:pPr>
    </w:lvl>
    <w:lvl w:ilvl="3" w:tplc="68340BD0" w:tentative="1">
      <w:start w:val="1"/>
      <w:numFmt w:val="decimal"/>
      <w:lvlText w:val="%4."/>
      <w:lvlJc w:val="left"/>
      <w:pPr>
        <w:ind w:left="2880" w:hanging="360"/>
      </w:pPr>
    </w:lvl>
    <w:lvl w:ilvl="4" w:tplc="6DA26CE0" w:tentative="1">
      <w:start w:val="1"/>
      <w:numFmt w:val="lowerLetter"/>
      <w:lvlText w:val="%5."/>
      <w:lvlJc w:val="left"/>
      <w:pPr>
        <w:ind w:left="3600" w:hanging="360"/>
      </w:pPr>
    </w:lvl>
    <w:lvl w:ilvl="5" w:tplc="6D5CD66E" w:tentative="1">
      <w:start w:val="1"/>
      <w:numFmt w:val="lowerRoman"/>
      <w:lvlText w:val="%6."/>
      <w:lvlJc w:val="right"/>
      <w:pPr>
        <w:ind w:left="4320" w:hanging="180"/>
      </w:pPr>
    </w:lvl>
    <w:lvl w:ilvl="6" w:tplc="DDD0FF96" w:tentative="1">
      <w:start w:val="1"/>
      <w:numFmt w:val="decimal"/>
      <w:lvlText w:val="%7."/>
      <w:lvlJc w:val="left"/>
      <w:pPr>
        <w:ind w:left="5040" w:hanging="360"/>
      </w:pPr>
    </w:lvl>
    <w:lvl w:ilvl="7" w:tplc="B6F44926" w:tentative="1">
      <w:start w:val="1"/>
      <w:numFmt w:val="lowerLetter"/>
      <w:lvlText w:val="%8."/>
      <w:lvlJc w:val="left"/>
      <w:pPr>
        <w:ind w:left="5760" w:hanging="360"/>
      </w:pPr>
    </w:lvl>
    <w:lvl w:ilvl="8" w:tplc="C4D013BE" w:tentative="1">
      <w:start w:val="1"/>
      <w:numFmt w:val="lowerRoman"/>
      <w:lvlText w:val="%9."/>
      <w:lvlJc w:val="right"/>
      <w:pPr>
        <w:ind w:left="6480" w:hanging="180"/>
      </w:pPr>
    </w:lvl>
  </w:abstractNum>
  <w:abstractNum w:abstractNumId="245" w15:restartNumberingAfterBreak="0">
    <w:nsid w:val="7021024D"/>
    <w:multiLevelType w:val="hybridMultilevel"/>
    <w:tmpl w:val="FF7A6F8A"/>
    <w:lvl w:ilvl="0" w:tplc="68B2F690">
      <w:start w:val="1"/>
      <w:numFmt w:val="bullet"/>
      <w:lvlText w:val=""/>
      <w:lvlJc w:val="left"/>
      <w:pPr>
        <w:ind w:left="720" w:hanging="360"/>
      </w:pPr>
      <w:rPr>
        <w:rFonts w:ascii="Symbol" w:hAnsi="Symbol" w:hint="default"/>
      </w:rPr>
    </w:lvl>
    <w:lvl w:ilvl="1" w:tplc="B8BCB7CC" w:tentative="1">
      <w:start w:val="1"/>
      <w:numFmt w:val="bullet"/>
      <w:lvlText w:val="o"/>
      <w:lvlJc w:val="left"/>
      <w:pPr>
        <w:ind w:left="1440" w:hanging="360"/>
      </w:pPr>
      <w:rPr>
        <w:rFonts w:ascii="Courier New" w:hAnsi="Courier New" w:cs="Courier New" w:hint="default"/>
      </w:rPr>
    </w:lvl>
    <w:lvl w:ilvl="2" w:tplc="B4CCA77A" w:tentative="1">
      <w:start w:val="1"/>
      <w:numFmt w:val="bullet"/>
      <w:lvlText w:val=""/>
      <w:lvlJc w:val="left"/>
      <w:pPr>
        <w:ind w:left="2160" w:hanging="360"/>
      </w:pPr>
      <w:rPr>
        <w:rFonts w:ascii="Wingdings" w:hAnsi="Wingdings" w:hint="default"/>
      </w:rPr>
    </w:lvl>
    <w:lvl w:ilvl="3" w:tplc="60948672" w:tentative="1">
      <w:start w:val="1"/>
      <w:numFmt w:val="bullet"/>
      <w:lvlText w:val=""/>
      <w:lvlJc w:val="left"/>
      <w:pPr>
        <w:ind w:left="2880" w:hanging="360"/>
      </w:pPr>
      <w:rPr>
        <w:rFonts w:ascii="Symbol" w:hAnsi="Symbol" w:hint="default"/>
      </w:rPr>
    </w:lvl>
    <w:lvl w:ilvl="4" w:tplc="69C2C63E" w:tentative="1">
      <w:start w:val="1"/>
      <w:numFmt w:val="bullet"/>
      <w:lvlText w:val="o"/>
      <w:lvlJc w:val="left"/>
      <w:pPr>
        <w:ind w:left="3600" w:hanging="360"/>
      </w:pPr>
      <w:rPr>
        <w:rFonts w:ascii="Courier New" w:hAnsi="Courier New" w:cs="Courier New" w:hint="default"/>
      </w:rPr>
    </w:lvl>
    <w:lvl w:ilvl="5" w:tplc="B14090BC" w:tentative="1">
      <w:start w:val="1"/>
      <w:numFmt w:val="bullet"/>
      <w:lvlText w:val=""/>
      <w:lvlJc w:val="left"/>
      <w:pPr>
        <w:ind w:left="4320" w:hanging="360"/>
      </w:pPr>
      <w:rPr>
        <w:rFonts w:ascii="Wingdings" w:hAnsi="Wingdings" w:hint="default"/>
      </w:rPr>
    </w:lvl>
    <w:lvl w:ilvl="6" w:tplc="01EE55DC" w:tentative="1">
      <w:start w:val="1"/>
      <w:numFmt w:val="bullet"/>
      <w:lvlText w:val=""/>
      <w:lvlJc w:val="left"/>
      <w:pPr>
        <w:ind w:left="5040" w:hanging="360"/>
      </w:pPr>
      <w:rPr>
        <w:rFonts w:ascii="Symbol" w:hAnsi="Symbol" w:hint="default"/>
      </w:rPr>
    </w:lvl>
    <w:lvl w:ilvl="7" w:tplc="39E6B36C" w:tentative="1">
      <w:start w:val="1"/>
      <w:numFmt w:val="bullet"/>
      <w:lvlText w:val="o"/>
      <w:lvlJc w:val="left"/>
      <w:pPr>
        <w:ind w:left="5760" w:hanging="360"/>
      </w:pPr>
      <w:rPr>
        <w:rFonts w:ascii="Courier New" w:hAnsi="Courier New" w:cs="Courier New" w:hint="default"/>
      </w:rPr>
    </w:lvl>
    <w:lvl w:ilvl="8" w:tplc="DBD87636" w:tentative="1">
      <w:start w:val="1"/>
      <w:numFmt w:val="bullet"/>
      <w:lvlText w:val=""/>
      <w:lvlJc w:val="left"/>
      <w:pPr>
        <w:ind w:left="6480" w:hanging="360"/>
      </w:pPr>
      <w:rPr>
        <w:rFonts w:ascii="Wingdings" w:hAnsi="Wingdings" w:hint="default"/>
      </w:rPr>
    </w:lvl>
  </w:abstractNum>
  <w:abstractNum w:abstractNumId="246" w15:restartNumberingAfterBreak="0">
    <w:nsid w:val="71801295"/>
    <w:multiLevelType w:val="hybridMultilevel"/>
    <w:tmpl w:val="1D98CCD6"/>
    <w:lvl w:ilvl="0" w:tplc="A6769ECA">
      <w:start w:val="1"/>
      <w:numFmt w:val="bullet"/>
      <w:lvlText w:val=""/>
      <w:lvlJc w:val="left"/>
      <w:pPr>
        <w:ind w:left="720" w:hanging="360"/>
      </w:pPr>
      <w:rPr>
        <w:rFonts w:ascii="Symbol" w:hAnsi="Symbol" w:hint="default"/>
      </w:rPr>
    </w:lvl>
    <w:lvl w:ilvl="1" w:tplc="24A2B888">
      <w:start w:val="1"/>
      <w:numFmt w:val="bullet"/>
      <w:lvlText w:val="o"/>
      <w:lvlJc w:val="left"/>
      <w:pPr>
        <w:ind w:left="1440" w:hanging="360"/>
      </w:pPr>
      <w:rPr>
        <w:rFonts w:ascii="Courier New" w:hAnsi="Courier New" w:cs="Courier New" w:hint="default"/>
      </w:rPr>
    </w:lvl>
    <w:lvl w:ilvl="2" w:tplc="AC5246E2" w:tentative="1">
      <w:start w:val="1"/>
      <w:numFmt w:val="bullet"/>
      <w:lvlText w:val=""/>
      <w:lvlJc w:val="left"/>
      <w:pPr>
        <w:ind w:left="2160" w:hanging="360"/>
      </w:pPr>
      <w:rPr>
        <w:rFonts w:ascii="Wingdings" w:hAnsi="Wingdings" w:hint="default"/>
      </w:rPr>
    </w:lvl>
    <w:lvl w:ilvl="3" w:tplc="AABA375A" w:tentative="1">
      <w:start w:val="1"/>
      <w:numFmt w:val="bullet"/>
      <w:lvlText w:val=""/>
      <w:lvlJc w:val="left"/>
      <w:pPr>
        <w:ind w:left="2880" w:hanging="360"/>
      </w:pPr>
      <w:rPr>
        <w:rFonts w:ascii="Symbol" w:hAnsi="Symbol" w:hint="default"/>
      </w:rPr>
    </w:lvl>
    <w:lvl w:ilvl="4" w:tplc="BEE26DBA" w:tentative="1">
      <w:start w:val="1"/>
      <w:numFmt w:val="bullet"/>
      <w:lvlText w:val="o"/>
      <w:lvlJc w:val="left"/>
      <w:pPr>
        <w:ind w:left="3600" w:hanging="360"/>
      </w:pPr>
      <w:rPr>
        <w:rFonts w:ascii="Courier New" w:hAnsi="Courier New" w:cs="Courier New" w:hint="default"/>
      </w:rPr>
    </w:lvl>
    <w:lvl w:ilvl="5" w:tplc="0D32A674" w:tentative="1">
      <w:start w:val="1"/>
      <w:numFmt w:val="bullet"/>
      <w:lvlText w:val=""/>
      <w:lvlJc w:val="left"/>
      <w:pPr>
        <w:ind w:left="4320" w:hanging="360"/>
      </w:pPr>
      <w:rPr>
        <w:rFonts w:ascii="Wingdings" w:hAnsi="Wingdings" w:hint="default"/>
      </w:rPr>
    </w:lvl>
    <w:lvl w:ilvl="6" w:tplc="5A004F84" w:tentative="1">
      <w:start w:val="1"/>
      <w:numFmt w:val="bullet"/>
      <w:lvlText w:val=""/>
      <w:lvlJc w:val="left"/>
      <w:pPr>
        <w:ind w:left="5040" w:hanging="360"/>
      </w:pPr>
      <w:rPr>
        <w:rFonts w:ascii="Symbol" w:hAnsi="Symbol" w:hint="default"/>
      </w:rPr>
    </w:lvl>
    <w:lvl w:ilvl="7" w:tplc="FAFE7DFC" w:tentative="1">
      <w:start w:val="1"/>
      <w:numFmt w:val="bullet"/>
      <w:lvlText w:val="o"/>
      <w:lvlJc w:val="left"/>
      <w:pPr>
        <w:ind w:left="5760" w:hanging="360"/>
      </w:pPr>
      <w:rPr>
        <w:rFonts w:ascii="Courier New" w:hAnsi="Courier New" w:cs="Courier New" w:hint="default"/>
      </w:rPr>
    </w:lvl>
    <w:lvl w:ilvl="8" w:tplc="AFEEA9A2" w:tentative="1">
      <w:start w:val="1"/>
      <w:numFmt w:val="bullet"/>
      <w:lvlText w:val=""/>
      <w:lvlJc w:val="left"/>
      <w:pPr>
        <w:ind w:left="6480" w:hanging="360"/>
      </w:pPr>
      <w:rPr>
        <w:rFonts w:ascii="Wingdings" w:hAnsi="Wingdings" w:hint="default"/>
      </w:rPr>
    </w:lvl>
  </w:abstractNum>
  <w:abstractNum w:abstractNumId="247" w15:restartNumberingAfterBreak="0">
    <w:nsid w:val="727966D1"/>
    <w:multiLevelType w:val="hybridMultilevel"/>
    <w:tmpl w:val="6408F6CC"/>
    <w:lvl w:ilvl="0" w:tplc="89144CF0">
      <w:start w:val="1"/>
      <w:numFmt w:val="bullet"/>
      <w:lvlText w:val=""/>
      <w:lvlJc w:val="left"/>
      <w:pPr>
        <w:ind w:left="720" w:hanging="360"/>
      </w:pPr>
      <w:rPr>
        <w:rFonts w:ascii="Symbol" w:hAnsi="Symbol" w:hint="default"/>
      </w:rPr>
    </w:lvl>
    <w:lvl w:ilvl="1" w:tplc="2BDC0E4E" w:tentative="1">
      <w:start w:val="1"/>
      <w:numFmt w:val="bullet"/>
      <w:lvlText w:val="o"/>
      <w:lvlJc w:val="left"/>
      <w:pPr>
        <w:ind w:left="1440" w:hanging="360"/>
      </w:pPr>
      <w:rPr>
        <w:rFonts w:ascii="Courier New" w:hAnsi="Courier New" w:cs="Courier New" w:hint="default"/>
      </w:rPr>
    </w:lvl>
    <w:lvl w:ilvl="2" w:tplc="1A14E322" w:tentative="1">
      <w:start w:val="1"/>
      <w:numFmt w:val="bullet"/>
      <w:lvlText w:val=""/>
      <w:lvlJc w:val="left"/>
      <w:pPr>
        <w:ind w:left="2160" w:hanging="360"/>
      </w:pPr>
      <w:rPr>
        <w:rFonts w:ascii="Wingdings" w:hAnsi="Wingdings" w:hint="default"/>
      </w:rPr>
    </w:lvl>
    <w:lvl w:ilvl="3" w:tplc="492EDC10" w:tentative="1">
      <w:start w:val="1"/>
      <w:numFmt w:val="bullet"/>
      <w:lvlText w:val=""/>
      <w:lvlJc w:val="left"/>
      <w:pPr>
        <w:ind w:left="2880" w:hanging="360"/>
      </w:pPr>
      <w:rPr>
        <w:rFonts w:ascii="Symbol" w:hAnsi="Symbol" w:hint="default"/>
      </w:rPr>
    </w:lvl>
    <w:lvl w:ilvl="4" w:tplc="CB1CABA0" w:tentative="1">
      <w:start w:val="1"/>
      <w:numFmt w:val="bullet"/>
      <w:lvlText w:val="o"/>
      <w:lvlJc w:val="left"/>
      <w:pPr>
        <w:ind w:left="3600" w:hanging="360"/>
      </w:pPr>
      <w:rPr>
        <w:rFonts w:ascii="Courier New" w:hAnsi="Courier New" w:cs="Courier New" w:hint="default"/>
      </w:rPr>
    </w:lvl>
    <w:lvl w:ilvl="5" w:tplc="C068D712" w:tentative="1">
      <w:start w:val="1"/>
      <w:numFmt w:val="bullet"/>
      <w:lvlText w:val=""/>
      <w:lvlJc w:val="left"/>
      <w:pPr>
        <w:ind w:left="4320" w:hanging="360"/>
      </w:pPr>
      <w:rPr>
        <w:rFonts w:ascii="Wingdings" w:hAnsi="Wingdings" w:hint="default"/>
      </w:rPr>
    </w:lvl>
    <w:lvl w:ilvl="6" w:tplc="545EFBD0" w:tentative="1">
      <w:start w:val="1"/>
      <w:numFmt w:val="bullet"/>
      <w:lvlText w:val=""/>
      <w:lvlJc w:val="left"/>
      <w:pPr>
        <w:ind w:left="5040" w:hanging="360"/>
      </w:pPr>
      <w:rPr>
        <w:rFonts w:ascii="Symbol" w:hAnsi="Symbol" w:hint="default"/>
      </w:rPr>
    </w:lvl>
    <w:lvl w:ilvl="7" w:tplc="F440F580" w:tentative="1">
      <w:start w:val="1"/>
      <w:numFmt w:val="bullet"/>
      <w:lvlText w:val="o"/>
      <w:lvlJc w:val="left"/>
      <w:pPr>
        <w:ind w:left="5760" w:hanging="360"/>
      </w:pPr>
      <w:rPr>
        <w:rFonts w:ascii="Courier New" w:hAnsi="Courier New" w:cs="Courier New" w:hint="default"/>
      </w:rPr>
    </w:lvl>
    <w:lvl w:ilvl="8" w:tplc="D8EC968A" w:tentative="1">
      <w:start w:val="1"/>
      <w:numFmt w:val="bullet"/>
      <w:lvlText w:val=""/>
      <w:lvlJc w:val="left"/>
      <w:pPr>
        <w:ind w:left="6480" w:hanging="360"/>
      </w:pPr>
      <w:rPr>
        <w:rFonts w:ascii="Wingdings" w:hAnsi="Wingdings" w:hint="default"/>
      </w:rPr>
    </w:lvl>
  </w:abstractNum>
  <w:abstractNum w:abstractNumId="248" w15:restartNumberingAfterBreak="0">
    <w:nsid w:val="72D648EE"/>
    <w:multiLevelType w:val="hybridMultilevel"/>
    <w:tmpl w:val="2D8238F2"/>
    <w:lvl w:ilvl="0" w:tplc="1F28C374">
      <w:start w:val="1"/>
      <w:numFmt w:val="bullet"/>
      <w:lvlText w:val=""/>
      <w:lvlJc w:val="left"/>
      <w:pPr>
        <w:ind w:left="720" w:hanging="360"/>
      </w:pPr>
      <w:rPr>
        <w:rFonts w:ascii="Symbol" w:hAnsi="Symbol" w:hint="default"/>
      </w:rPr>
    </w:lvl>
    <w:lvl w:ilvl="1" w:tplc="F012A320" w:tentative="1">
      <w:start w:val="1"/>
      <w:numFmt w:val="bullet"/>
      <w:lvlText w:val="o"/>
      <w:lvlJc w:val="left"/>
      <w:pPr>
        <w:ind w:left="1440" w:hanging="360"/>
      </w:pPr>
      <w:rPr>
        <w:rFonts w:ascii="Courier New" w:hAnsi="Courier New" w:cs="Courier New" w:hint="default"/>
      </w:rPr>
    </w:lvl>
    <w:lvl w:ilvl="2" w:tplc="78C46B0C" w:tentative="1">
      <w:start w:val="1"/>
      <w:numFmt w:val="bullet"/>
      <w:lvlText w:val=""/>
      <w:lvlJc w:val="left"/>
      <w:pPr>
        <w:ind w:left="2160" w:hanging="360"/>
      </w:pPr>
      <w:rPr>
        <w:rFonts w:ascii="Wingdings" w:hAnsi="Wingdings" w:hint="default"/>
      </w:rPr>
    </w:lvl>
    <w:lvl w:ilvl="3" w:tplc="1A4085E0" w:tentative="1">
      <w:start w:val="1"/>
      <w:numFmt w:val="bullet"/>
      <w:lvlText w:val=""/>
      <w:lvlJc w:val="left"/>
      <w:pPr>
        <w:ind w:left="2880" w:hanging="360"/>
      </w:pPr>
      <w:rPr>
        <w:rFonts w:ascii="Symbol" w:hAnsi="Symbol" w:hint="default"/>
      </w:rPr>
    </w:lvl>
    <w:lvl w:ilvl="4" w:tplc="6672B396" w:tentative="1">
      <w:start w:val="1"/>
      <w:numFmt w:val="bullet"/>
      <w:lvlText w:val="o"/>
      <w:lvlJc w:val="left"/>
      <w:pPr>
        <w:ind w:left="3600" w:hanging="360"/>
      </w:pPr>
      <w:rPr>
        <w:rFonts w:ascii="Courier New" w:hAnsi="Courier New" w:cs="Courier New" w:hint="default"/>
      </w:rPr>
    </w:lvl>
    <w:lvl w:ilvl="5" w:tplc="10141858" w:tentative="1">
      <w:start w:val="1"/>
      <w:numFmt w:val="bullet"/>
      <w:lvlText w:val=""/>
      <w:lvlJc w:val="left"/>
      <w:pPr>
        <w:ind w:left="4320" w:hanging="360"/>
      </w:pPr>
      <w:rPr>
        <w:rFonts w:ascii="Wingdings" w:hAnsi="Wingdings" w:hint="default"/>
      </w:rPr>
    </w:lvl>
    <w:lvl w:ilvl="6" w:tplc="3614207A" w:tentative="1">
      <w:start w:val="1"/>
      <w:numFmt w:val="bullet"/>
      <w:lvlText w:val=""/>
      <w:lvlJc w:val="left"/>
      <w:pPr>
        <w:ind w:left="5040" w:hanging="360"/>
      </w:pPr>
      <w:rPr>
        <w:rFonts w:ascii="Symbol" w:hAnsi="Symbol" w:hint="default"/>
      </w:rPr>
    </w:lvl>
    <w:lvl w:ilvl="7" w:tplc="3CB2D3D0" w:tentative="1">
      <w:start w:val="1"/>
      <w:numFmt w:val="bullet"/>
      <w:lvlText w:val="o"/>
      <w:lvlJc w:val="left"/>
      <w:pPr>
        <w:ind w:left="5760" w:hanging="360"/>
      </w:pPr>
      <w:rPr>
        <w:rFonts w:ascii="Courier New" w:hAnsi="Courier New" w:cs="Courier New" w:hint="default"/>
      </w:rPr>
    </w:lvl>
    <w:lvl w:ilvl="8" w:tplc="92900B56" w:tentative="1">
      <w:start w:val="1"/>
      <w:numFmt w:val="bullet"/>
      <w:lvlText w:val=""/>
      <w:lvlJc w:val="left"/>
      <w:pPr>
        <w:ind w:left="6480" w:hanging="360"/>
      </w:pPr>
      <w:rPr>
        <w:rFonts w:ascii="Wingdings" w:hAnsi="Wingdings" w:hint="default"/>
      </w:rPr>
    </w:lvl>
  </w:abstractNum>
  <w:abstractNum w:abstractNumId="249" w15:restartNumberingAfterBreak="0">
    <w:nsid w:val="72FB4C27"/>
    <w:multiLevelType w:val="hybridMultilevel"/>
    <w:tmpl w:val="6F0E0D1E"/>
    <w:lvl w:ilvl="0" w:tplc="8D96160A">
      <w:start w:val="1"/>
      <w:numFmt w:val="bullet"/>
      <w:lvlText w:val=""/>
      <w:lvlJc w:val="left"/>
      <w:pPr>
        <w:ind w:left="720" w:hanging="360"/>
      </w:pPr>
      <w:rPr>
        <w:rFonts w:ascii="Symbol" w:hAnsi="Symbol" w:hint="default"/>
      </w:rPr>
    </w:lvl>
    <w:lvl w:ilvl="1" w:tplc="F9D6543C" w:tentative="1">
      <w:start w:val="1"/>
      <w:numFmt w:val="bullet"/>
      <w:lvlText w:val="o"/>
      <w:lvlJc w:val="left"/>
      <w:pPr>
        <w:ind w:left="1440" w:hanging="360"/>
      </w:pPr>
      <w:rPr>
        <w:rFonts w:ascii="Courier New" w:hAnsi="Courier New" w:cs="Courier New" w:hint="default"/>
      </w:rPr>
    </w:lvl>
    <w:lvl w:ilvl="2" w:tplc="0C6254E2" w:tentative="1">
      <w:start w:val="1"/>
      <w:numFmt w:val="bullet"/>
      <w:lvlText w:val=""/>
      <w:lvlJc w:val="left"/>
      <w:pPr>
        <w:ind w:left="2160" w:hanging="360"/>
      </w:pPr>
      <w:rPr>
        <w:rFonts w:ascii="Wingdings" w:hAnsi="Wingdings" w:hint="default"/>
      </w:rPr>
    </w:lvl>
    <w:lvl w:ilvl="3" w:tplc="F9782B82" w:tentative="1">
      <w:start w:val="1"/>
      <w:numFmt w:val="bullet"/>
      <w:lvlText w:val=""/>
      <w:lvlJc w:val="left"/>
      <w:pPr>
        <w:ind w:left="2880" w:hanging="360"/>
      </w:pPr>
      <w:rPr>
        <w:rFonts w:ascii="Symbol" w:hAnsi="Symbol" w:hint="default"/>
      </w:rPr>
    </w:lvl>
    <w:lvl w:ilvl="4" w:tplc="8898A2D2" w:tentative="1">
      <w:start w:val="1"/>
      <w:numFmt w:val="bullet"/>
      <w:lvlText w:val="o"/>
      <w:lvlJc w:val="left"/>
      <w:pPr>
        <w:ind w:left="3600" w:hanging="360"/>
      </w:pPr>
      <w:rPr>
        <w:rFonts w:ascii="Courier New" w:hAnsi="Courier New" w:cs="Courier New" w:hint="default"/>
      </w:rPr>
    </w:lvl>
    <w:lvl w:ilvl="5" w:tplc="DD9EB578" w:tentative="1">
      <w:start w:val="1"/>
      <w:numFmt w:val="bullet"/>
      <w:lvlText w:val=""/>
      <w:lvlJc w:val="left"/>
      <w:pPr>
        <w:ind w:left="4320" w:hanging="360"/>
      </w:pPr>
      <w:rPr>
        <w:rFonts w:ascii="Wingdings" w:hAnsi="Wingdings" w:hint="default"/>
      </w:rPr>
    </w:lvl>
    <w:lvl w:ilvl="6" w:tplc="37A4010E" w:tentative="1">
      <w:start w:val="1"/>
      <w:numFmt w:val="bullet"/>
      <w:lvlText w:val=""/>
      <w:lvlJc w:val="left"/>
      <w:pPr>
        <w:ind w:left="5040" w:hanging="360"/>
      </w:pPr>
      <w:rPr>
        <w:rFonts w:ascii="Symbol" w:hAnsi="Symbol" w:hint="default"/>
      </w:rPr>
    </w:lvl>
    <w:lvl w:ilvl="7" w:tplc="C6BA5BD0" w:tentative="1">
      <w:start w:val="1"/>
      <w:numFmt w:val="bullet"/>
      <w:lvlText w:val="o"/>
      <w:lvlJc w:val="left"/>
      <w:pPr>
        <w:ind w:left="5760" w:hanging="360"/>
      </w:pPr>
      <w:rPr>
        <w:rFonts w:ascii="Courier New" w:hAnsi="Courier New" w:cs="Courier New" w:hint="default"/>
      </w:rPr>
    </w:lvl>
    <w:lvl w:ilvl="8" w:tplc="CAB890CA" w:tentative="1">
      <w:start w:val="1"/>
      <w:numFmt w:val="bullet"/>
      <w:lvlText w:val=""/>
      <w:lvlJc w:val="left"/>
      <w:pPr>
        <w:ind w:left="6480" w:hanging="360"/>
      </w:pPr>
      <w:rPr>
        <w:rFonts w:ascii="Wingdings" w:hAnsi="Wingdings" w:hint="default"/>
      </w:rPr>
    </w:lvl>
  </w:abstractNum>
  <w:abstractNum w:abstractNumId="250" w15:restartNumberingAfterBreak="0">
    <w:nsid w:val="73293CC7"/>
    <w:multiLevelType w:val="hybridMultilevel"/>
    <w:tmpl w:val="A9246F28"/>
    <w:lvl w:ilvl="0" w:tplc="F5404212">
      <w:start w:val="1"/>
      <w:numFmt w:val="decimal"/>
      <w:lvlText w:val="%1."/>
      <w:lvlJc w:val="left"/>
      <w:pPr>
        <w:ind w:left="720" w:hanging="360"/>
      </w:pPr>
    </w:lvl>
    <w:lvl w:ilvl="1" w:tplc="21809204">
      <w:start w:val="1"/>
      <w:numFmt w:val="lowerLetter"/>
      <w:lvlText w:val="%2."/>
      <w:lvlJc w:val="left"/>
      <w:pPr>
        <w:ind w:left="1440" w:hanging="360"/>
      </w:pPr>
    </w:lvl>
    <w:lvl w:ilvl="2" w:tplc="32F64F64" w:tentative="1">
      <w:start w:val="1"/>
      <w:numFmt w:val="lowerRoman"/>
      <w:lvlText w:val="%3."/>
      <w:lvlJc w:val="right"/>
      <w:pPr>
        <w:ind w:left="2160" w:hanging="180"/>
      </w:pPr>
    </w:lvl>
    <w:lvl w:ilvl="3" w:tplc="18C6B8AE" w:tentative="1">
      <w:start w:val="1"/>
      <w:numFmt w:val="decimal"/>
      <w:lvlText w:val="%4."/>
      <w:lvlJc w:val="left"/>
      <w:pPr>
        <w:ind w:left="2880" w:hanging="360"/>
      </w:pPr>
    </w:lvl>
    <w:lvl w:ilvl="4" w:tplc="7C007184" w:tentative="1">
      <w:start w:val="1"/>
      <w:numFmt w:val="lowerLetter"/>
      <w:lvlText w:val="%5."/>
      <w:lvlJc w:val="left"/>
      <w:pPr>
        <w:ind w:left="3600" w:hanging="360"/>
      </w:pPr>
    </w:lvl>
    <w:lvl w:ilvl="5" w:tplc="79B80582" w:tentative="1">
      <w:start w:val="1"/>
      <w:numFmt w:val="lowerRoman"/>
      <w:lvlText w:val="%6."/>
      <w:lvlJc w:val="right"/>
      <w:pPr>
        <w:ind w:left="4320" w:hanging="180"/>
      </w:pPr>
    </w:lvl>
    <w:lvl w:ilvl="6" w:tplc="97C25492" w:tentative="1">
      <w:start w:val="1"/>
      <w:numFmt w:val="decimal"/>
      <w:lvlText w:val="%7."/>
      <w:lvlJc w:val="left"/>
      <w:pPr>
        <w:ind w:left="5040" w:hanging="360"/>
      </w:pPr>
    </w:lvl>
    <w:lvl w:ilvl="7" w:tplc="DCC611E6" w:tentative="1">
      <w:start w:val="1"/>
      <w:numFmt w:val="lowerLetter"/>
      <w:lvlText w:val="%8."/>
      <w:lvlJc w:val="left"/>
      <w:pPr>
        <w:ind w:left="5760" w:hanging="360"/>
      </w:pPr>
    </w:lvl>
    <w:lvl w:ilvl="8" w:tplc="E4341C1C" w:tentative="1">
      <w:start w:val="1"/>
      <w:numFmt w:val="lowerRoman"/>
      <w:lvlText w:val="%9."/>
      <w:lvlJc w:val="right"/>
      <w:pPr>
        <w:ind w:left="6480" w:hanging="180"/>
      </w:pPr>
    </w:lvl>
  </w:abstractNum>
  <w:abstractNum w:abstractNumId="251" w15:restartNumberingAfterBreak="0">
    <w:nsid w:val="732D68B6"/>
    <w:multiLevelType w:val="hybridMultilevel"/>
    <w:tmpl w:val="9210ED2C"/>
    <w:lvl w:ilvl="0" w:tplc="5F387BF6">
      <w:start w:val="1"/>
      <w:numFmt w:val="bullet"/>
      <w:lvlText w:val=""/>
      <w:lvlJc w:val="left"/>
      <w:pPr>
        <w:ind w:left="720" w:hanging="360"/>
      </w:pPr>
      <w:rPr>
        <w:rFonts w:ascii="Symbol" w:hAnsi="Symbol" w:hint="default"/>
      </w:rPr>
    </w:lvl>
    <w:lvl w:ilvl="1" w:tplc="1764A922">
      <w:start w:val="1"/>
      <w:numFmt w:val="bullet"/>
      <w:lvlText w:val="o"/>
      <w:lvlJc w:val="left"/>
      <w:pPr>
        <w:ind w:left="1440" w:hanging="360"/>
      </w:pPr>
      <w:rPr>
        <w:rFonts w:ascii="Courier New" w:hAnsi="Courier New" w:cs="Courier New" w:hint="default"/>
      </w:rPr>
    </w:lvl>
    <w:lvl w:ilvl="2" w:tplc="F07A16CE" w:tentative="1">
      <w:start w:val="1"/>
      <w:numFmt w:val="bullet"/>
      <w:lvlText w:val=""/>
      <w:lvlJc w:val="left"/>
      <w:pPr>
        <w:ind w:left="2160" w:hanging="360"/>
      </w:pPr>
      <w:rPr>
        <w:rFonts w:ascii="Wingdings" w:hAnsi="Wingdings" w:hint="default"/>
      </w:rPr>
    </w:lvl>
    <w:lvl w:ilvl="3" w:tplc="440E3B8E" w:tentative="1">
      <w:start w:val="1"/>
      <w:numFmt w:val="bullet"/>
      <w:lvlText w:val=""/>
      <w:lvlJc w:val="left"/>
      <w:pPr>
        <w:ind w:left="2880" w:hanging="360"/>
      </w:pPr>
      <w:rPr>
        <w:rFonts w:ascii="Symbol" w:hAnsi="Symbol" w:hint="default"/>
      </w:rPr>
    </w:lvl>
    <w:lvl w:ilvl="4" w:tplc="272ADBA0" w:tentative="1">
      <w:start w:val="1"/>
      <w:numFmt w:val="bullet"/>
      <w:lvlText w:val="o"/>
      <w:lvlJc w:val="left"/>
      <w:pPr>
        <w:ind w:left="3600" w:hanging="360"/>
      </w:pPr>
      <w:rPr>
        <w:rFonts w:ascii="Courier New" w:hAnsi="Courier New" w:cs="Courier New" w:hint="default"/>
      </w:rPr>
    </w:lvl>
    <w:lvl w:ilvl="5" w:tplc="09FEC788" w:tentative="1">
      <w:start w:val="1"/>
      <w:numFmt w:val="bullet"/>
      <w:lvlText w:val=""/>
      <w:lvlJc w:val="left"/>
      <w:pPr>
        <w:ind w:left="4320" w:hanging="360"/>
      </w:pPr>
      <w:rPr>
        <w:rFonts w:ascii="Wingdings" w:hAnsi="Wingdings" w:hint="default"/>
      </w:rPr>
    </w:lvl>
    <w:lvl w:ilvl="6" w:tplc="67942B56" w:tentative="1">
      <w:start w:val="1"/>
      <w:numFmt w:val="bullet"/>
      <w:lvlText w:val=""/>
      <w:lvlJc w:val="left"/>
      <w:pPr>
        <w:ind w:left="5040" w:hanging="360"/>
      </w:pPr>
      <w:rPr>
        <w:rFonts w:ascii="Symbol" w:hAnsi="Symbol" w:hint="default"/>
      </w:rPr>
    </w:lvl>
    <w:lvl w:ilvl="7" w:tplc="07522DD8" w:tentative="1">
      <w:start w:val="1"/>
      <w:numFmt w:val="bullet"/>
      <w:lvlText w:val="o"/>
      <w:lvlJc w:val="left"/>
      <w:pPr>
        <w:ind w:left="5760" w:hanging="360"/>
      </w:pPr>
      <w:rPr>
        <w:rFonts w:ascii="Courier New" w:hAnsi="Courier New" w:cs="Courier New" w:hint="default"/>
      </w:rPr>
    </w:lvl>
    <w:lvl w:ilvl="8" w:tplc="2FECBB54" w:tentative="1">
      <w:start w:val="1"/>
      <w:numFmt w:val="bullet"/>
      <w:lvlText w:val=""/>
      <w:lvlJc w:val="left"/>
      <w:pPr>
        <w:ind w:left="6480" w:hanging="360"/>
      </w:pPr>
      <w:rPr>
        <w:rFonts w:ascii="Wingdings" w:hAnsi="Wingdings" w:hint="default"/>
      </w:rPr>
    </w:lvl>
  </w:abstractNum>
  <w:abstractNum w:abstractNumId="252" w15:restartNumberingAfterBreak="0">
    <w:nsid w:val="73EF7946"/>
    <w:multiLevelType w:val="hybridMultilevel"/>
    <w:tmpl w:val="6E74D8DA"/>
    <w:lvl w:ilvl="0" w:tplc="B71ACFE0">
      <w:start w:val="1"/>
      <w:numFmt w:val="bullet"/>
      <w:lvlText w:val=""/>
      <w:lvlJc w:val="left"/>
      <w:pPr>
        <w:ind w:left="720" w:hanging="360"/>
      </w:pPr>
      <w:rPr>
        <w:rFonts w:ascii="Symbol" w:hAnsi="Symbol" w:hint="default"/>
      </w:rPr>
    </w:lvl>
    <w:lvl w:ilvl="1" w:tplc="67A47252" w:tentative="1">
      <w:start w:val="1"/>
      <w:numFmt w:val="bullet"/>
      <w:lvlText w:val="o"/>
      <w:lvlJc w:val="left"/>
      <w:pPr>
        <w:ind w:left="1440" w:hanging="360"/>
      </w:pPr>
      <w:rPr>
        <w:rFonts w:ascii="Courier New" w:hAnsi="Courier New" w:cs="Courier New" w:hint="default"/>
      </w:rPr>
    </w:lvl>
    <w:lvl w:ilvl="2" w:tplc="11AE924A" w:tentative="1">
      <w:start w:val="1"/>
      <w:numFmt w:val="bullet"/>
      <w:lvlText w:val=""/>
      <w:lvlJc w:val="left"/>
      <w:pPr>
        <w:ind w:left="2160" w:hanging="360"/>
      </w:pPr>
      <w:rPr>
        <w:rFonts w:ascii="Wingdings" w:hAnsi="Wingdings" w:hint="default"/>
      </w:rPr>
    </w:lvl>
    <w:lvl w:ilvl="3" w:tplc="994A21D0" w:tentative="1">
      <w:start w:val="1"/>
      <w:numFmt w:val="bullet"/>
      <w:lvlText w:val=""/>
      <w:lvlJc w:val="left"/>
      <w:pPr>
        <w:ind w:left="2880" w:hanging="360"/>
      </w:pPr>
      <w:rPr>
        <w:rFonts w:ascii="Symbol" w:hAnsi="Symbol" w:hint="default"/>
      </w:rPr>
    </w:lvl>
    <w:lvl w:ilvl="4" w:tplc="9A7AC788" w:tentative="1">
      <w:start w:val="1"/>
      <w:numFmt w:val="bullet"/>
      <w:lvlText w:val="o"/>
      <w:lvlJc w:val="left"/>
      <w:pPr>
        <w:ind w:left="3600" w:hanging="360"/>
      </w:pPr>
      <w:rPr>
        <w:rFonts w:ascii="Courier New" w:hAnsi="Courier New" w:cs="Courier New" w:hint="default"/>
      </w:rPr>
    </w:lvl>
    <w:lvl w:ilvl="5" w:tplc="46DCC2F6" w:tentative="1">
      <w:start w:val="1"/>
      <w:numFmt w:val="bullet"/>
      <w:lvlText w:val=""/>
      <w:lvlJc w:val="left"/>
      <w:pPr>
        <w:ind w:left="4320" w:hanging="360"/>
      </w:pPr>
      <w:rPr>
        <w:rFonts w:ascii="Wingdings" w:hAnsi="Wingdings" w:hint="default"/>
      </w:rPr>
    </w:lvl>
    <w:lvl w:ilvl="6" w:tplc="D6808AE0" w:tentative="1">
      <w:start w:val="1"/>
      <w:numFmt w:val="bullet"/>
      <w:lvlText w:val=""/>
      <w:lvlJc w:val="left"/>
      <w:pPr>
        <w:ind w:left="5040" w:hanging="360"/>
      </w:pPr>
      <w:rPr>
        <w:rFonts w:ascii="Symbol" w:hAnsi="Symbol" w:hint="default"/>
      </w:rPr>
    </w:lvl>
    <w:lvl w:ilvl="7" w:tplc="391AF404" w:tentative="1">
      <w:start w:val="1"/>
      <w:numFmt w:val="bullet"/>
      <w:lvlText w:val="o"/>
      <w:lvlJc w:val="left"/>
      <w:pPr>
        <w:ind w:left="5760" w:hanging="360"/>
      </w:pPr>
      <w:rPr>
        <w:rFonts w:ascii="Courier New" w:hAnsi="Courier New" w:cs="Courier New" w:hint="default"/>
      </w:rPr>
    </w:lvl>
    <w:lvl w:ilvl="8" w:tplc="E45EA13A" w:tentative="1">
      <w:start w:val="1"/>
      <w:numFmt w:val="bullet"/>
      <w:lvlText w:val=""/>
      <w:lvlJc w:val="left"/>
      <w:pPr>
        <w:ind w:left="6480" w:hanging="360"/>
      </w:pPr>
      <w:rPr>
        <w:rFonts w:ascii="Wingdings" w:hAnsi="Wingdings" w:hint="default"/>
      </w:rPr>
    </w:lvl>
  </w:abstractNum>
  <w:abstractNum w:abstractNumId="253" w15:restartNumberingAfterBreak="0">
    <w:nsid w:val="74F22D06"/>
    <w:multiLevelType w:val="hybridMultilevel"/>
    <w:tmpl w:val="E9A021F6"/>
    <w:lvl w:ilvl="0" w:tplc="5C4C69F2">
      <w:start w:val="1"/>
      <w:numFmt w:val="bullet"/>
      <w:lvlText w:val=""/>
      <w:lvlJc w:val="left"/>
      <w:pPr>
        <w:ind w:left="720" w:hanging="360"/>
      </w:pPr>
      <w:rPr>
        <w:rFonts w:ascii="Symbol" w:hAnsi="Symbol" w:hint="default"/>
      </w:rPr>
    </w:lvl>
    <w:lvl w:ilvl="1" w:tplc="E006DC98" w:tentative="1">
      <w:start w:val="1"/>
      <w:numFmt w:val="bullet"/>
      <w:lvlText w:val="o"/>
      <w:lvlJc w:val="left"/>
      <w:pPr>
        <w:ind w:left="1440" w:hanging="360"/>
      </w:pPr>
      <w:rPr>
        <w:rFonts w:ascii="Courier New" w:hAnsi="Courier New" w:cs="Courier New" w:hint="default"/>
      </w:rPr>
    </w:lvl>
    <w:lvl w:ilvl="2" w:tplc="448C275A" w:tentative="1">
      <w:start w:val="1"/>
      <w:numFmt w:val="bullet"/>
      <w:lvlText w:val=""/>
      <w:lvlJc w:val="left"/>
      <w:pPr>
        <w:ind w:left="2160" w:hanging="360"/>
      </w:pPr>
      <w:rPr>
        <w:rFonts w:ascii="Wingdings" w:hAnsi="Wingdings" w:hint="default"/>
      </w:rPr>
    </w:lvl>
    <w:lvl w:ilvl="3" w:tplc="EB026C7C" w:tentative="1">
      <w:start w:val="1"/>
      <w:numFmt w:val="bullet"/>
      <w:lvlText w:val=""/>
      <w:lvlJc w:val="left"/>
      <w:pPr>
        <w:ind w:left="2880" w:hanging="360"/>
      </w:pPr>
      <w:rPr>
        <w:rFonts w:ascii="Symbol" w:hAnsi="Symbol" w:hint="default"/>
      </w:rPr>
    </w:lvl>
    <w:lvl w:ilvl="4" w:tplc="2A7C3B6E" w:tentative="1">
      <w:start w:val="1"/>
      <w:numFmt w:val="bullet"/>
      <w:lvlText w:val="o"/>
      <w:lvlJc w:val="left"/>
      <w:pPr>
        <w:ind w:left="3600" w:hanging="360"/>
      </w:pPr>
      <w:rPr>
        <w:rFonts w:ascii="Courier New" w:hAnsi="Courier New" w:cs="Courier New" w:hint="default"/>
      </w:rPr>
    </w:lvl>
    <w:lvl w:ilvl="5" w:tplc="78E42FD8" w:tentative="1">
      <w:start w:val="1"/>
      <w:numFmt w:val="bullet"/>
      <w:lvlText w:val=""/>
      <w:lvlJc w:val="left"/>
      <w:pPr>
        <w:ind w:left="4320" w:hanging="360"/>
      </w:pPr>
      <w:rPr>
        <w:rFonts w:ascii="Wingdings" w:hAnsi="Wingdings" w:hint="default"/>
      </w:rPr>
    </w:lvl>
    <w:lvl w:ilvl="6" w:tplc="E0325C9A" w:tentative="1">
      <w:start w:val="1"/>
      <w:numFmt w:val="bullet"/>
      <w:lvlText w:val=""/>
      <w:lvlJc w:val="left"/>
      <w:pPr>
        <w:ind w:left="5040" w:hanging="360"/>
      </w:pPr>
      <w:rPr>
        <w:rFonts w:ascii="Symbol" w:hAnsi="Symbol" w:hint="default"/>
      </w:rPr>
    </w:lvl>
    <w:lvl w:ilvl="7" w:tplc="ED64D1D8" w:tentative="1">
      <w:start w:val="1"/>
      <w:numFmt w:val="bullet"/>
      <w:lvlText w:val="o"/>
      <w:lvlJc w:val="left"/>
      <w:pPr>
        <w:ind w:left="5760" w:hanging="360"/>
      </w:pPr>
      <w:rPr>
        <w:rFonts w:ascii="Courier New" w:hAnsi="Courier New" w:cs="Courier New" w:hint="default"/>
      </w:rPr>
    </w:lvl>
    <w:lvl w:ilvl="8" w:tplc="D8E4278A" w:tentative="1">
      <w:start w:val="1"/>
      <w:numFmt w:val="bullet"/>
      <w:lvlText w:val=""/>
      <w:lvlJc w:val="left"/>
      <w:pPr>
        <w:ind w:left="6480" w:hanging="360"/>
      </w:pPr>
      <w:rPr>
        <w:rFonts w:ascii="Wingdings" w:hAnsi="Wingdings" w:hint="default"/>
      </w:rPr>
    </w:lvl>
  </w:abstractNum>
  <w:abstractNum w:abstractNumId="254" w15:restartNumberingAfterBreak="0">
    <w:nsid w:val="7686513B"/>
    <w:multiLevelType w:val="hybridMultilevel"/>
    <w:tmpl w:val="3120193E"/>
    <w:lvl w:ilvl="0" w:tplc="CAC803BC">
      <w:start w:val="1"/>
      <w:numFmt w:val="decimal"/>
      <w:lvlText w:val="%1."/>
      <w:lvlJc w:val="left"/>
      <w:pPr>
        <w:ind w:left="720" w:hanging="360"/>
      </w:pPr>
    </w:lvl>
    <w:lvl w:ilvl="1" w:tplc="816475D6">
      <w:start w:val="1"/>
      <w:numFmt w:val="lowerLetter"/>
      <w:lvlText w:val="%2."/>
      <w:lvlJc w:val="left"/>
      <w:pPr>
        <w:ind w:left="1440" w:hanging="360"/>
      </w:pPr>
    </w:lvl>
    <w:lvl w:ilvl="2" w:tplc="1E74A8D6" w:tentative="1">
      <w:start w:val="1"/>
      <w:numFmt w:val="lowerRoman"/>
      <w:lvlText w:val="%3."/>
      <w:lvlJc w:val="right"/>
      <w:pPr>
        <w:ind w:left="2160" w:hanging="180"/>
      </w:pPr>
    </w:lvl>
    <w:lvl w:ilvl="3" w:tplc="A2283F52" w:tentative="1">
      <w:start w:val="1"/>
      <w:numFmt w:val="decimal"/>
      <w:lvlText w:val="%4."/>
      <w:lvlJc w:val="left"/>
      <w:pPr>
        <w:ind w:left="2880" w:hanging="360"/>
      </w:pPr>
    </w:lvl>
    <w:lvl w:ilvl="4" w:tplc="B3E4BF38" w:tentative="1">
      <w:start w:val="1"/>
      <w:numFmt w:val="lowerLetter"/>
      <w:lvlText w:val="%5."/>
      <w:lvlJc w:val="left"/>
      <w:pPr>
        <w:ind w:left="3600" w:hanging="360"/>
      </w:pPr>
    </w:lvl>
    <w:lvl w:ilvl="5" w:tplc="42DA2876" w:tentative="1">
      <w:start w:val="1"/>
      <w:numFmt w:val="lowerRoman"/>
      <w:lvlText w:val="%6."/>
      <w:lvlJc w:val="right"/>
      <w:pPr>
        <w:ind w:left="4320" w:hanging="180"/>
      </w:pPr>
    </w:lvl>
    <w:lvl w:ilvl="6" w:tplc="80E2CE6E" w:tentative="1">
      <w:start w:val="1"/>
      <w:numFmt w:val="decimal"/>
      <w:lvlText w:val="%7."/>
      <w:lvlJc w:val="left"/>
      <w:pPr>
        <w:ind w:left="5040" w:hanging="360"/>
      </w:pPr>
    </w:lvl>
    <w:lvl w:ilvl="7" w:tplc="0406DB8C" w:tentative="1">
      <w:start w:val="1"/>
      <w:numFmt w:val="lowerLetter"/>
      <w:lvlText w:val="%8."/>
      <w:lvlJc w:val="left"/>
      <w:pPr>
        <w:ind w:left="5760" w:hanging="360"/>
      </w:pPr>
    </w:lvl>
    <w:lvl w:ilvl="8" w:tplc="1A409330" w:tentative="1">
      <w:start w:val="1"/>
      <w:numFmt w:val="lowerRoman"/>
      <w:lvlText w:val="%9."/>
      <w:lvlJc w:val="right"/>
      <w:pPr>
        <w:ind w:left="6480" w:hanging="180"/>
      </w:pPr>
    </w:lvl>
  </w:abstractNum>
  <w:abstractNum w:abstractNumId="255" w15:restartNumberingAfterBreak="0">
    <w:nsid w:val="76BE37C7"/>
    <w:multiLevelType w:val="hybridMultilevel"/>
    <w:tmpl w:val="00FE58D8"/>
    <w:lvl w:ilvl="0" w:tplc="CF2E997C">
      <w:start w:val="1"/>
      <w:numFmt w:val="decimal"/>
      <w:lvlText w:val="%1."/>
      <w:lvlJc w:val="left"/>
      <w:pPr>
        <w:ind w:left="720" w:hanging="360"/>
      </w:pPr>
    </w:lvl>
    <w:lvl w:ilvl="1" w:tplc="C932283A">
      <w:start w:val="1"/>
      <w:numFmt w:val="lowerLetter"/>
      <w:lvlText w:val="%2."/>
      <w:lvlJc w:val="left"/>
      <w:pPr>
        <w:ind w:left="1440" w:hanging="360"/>
      </w:pPr>
    </w:lvl>
    <w:lvl w:ilvl="2" w:tplc="BC8CE182" w:tentative="1">
      <w:start w:val="1"/>
      <w:numFmt w:val="lowerRoman"/>
      <w:lvlText w:val="%3."/>
      <w:lvlJc w:val="right"/>
      <w:pPr>
        <w:ind w:left="2160" w:hanging="180"/>
      </w:pPr>
    </w:lvl>
    <w:lvl w:ilvl="3" w:tplc="DEF85462" w:tentative="1">
      <w:start w:val="1"/>
      <w:numFmt w:val="decimal"/>
      <w:lvlText w:val="%4."/>
      <w:lvlJc w:val="left"/>
      <w:pPr>
        <w:ind w:left="2880" w:hanging="360"/>
      </w:pPr>
    </w:lvl>
    <w:lvl w:ilvl="4" w:tplc="9620C122" w:tentative="1">
      <w:start w:val="1"/>
      <w:numFmt w:val="lowerLetter"/>
      <w:lvlText w:val="%5."/>
      <w:lvlJc w:val="left"/>
      <w:pPr>
        <w:ind w:left="3600" w:hanging="360"/>
      </w:pPr>
    </w:lvl>
    <w:lvl w:ilvl="5" w:tplc="E8A6EF4A" w:tentative="1">
      <w:start w:val="1"/>
      <w:numFmt w:val="lowerRoman"/>
      <w:lvlText w:val="%6."/>
      <w:lvlJc w:val="right"/>
      <w:pPr>
        <w:ind w:left="4320" w:hanging="180"/>
      </w:pPr>
    </w:lvl>
    <w:lvl w:ilvl="6" w:tplc="95404F86" w:tentative="1">
      <w:start w:val="1"/>
      <w:numFmt w:val="decimal"/>
      <w:lvlText w:val="%7."/>
      <w:lvlJc w:val="left"/>
      <w:pPr>
        <w:ind w:left="5040" w:hanging="360"/>
      </w:pPr>
    </w:lvl>
    <w:lvl w:ilvl="7" w:tplc="5CB63896" w:tentative="1">
      <w:start w:val="1"/>
      <w:numFmt w:val="lowerLetter"/>
      <w:lvlText w:val="%8."/>
      <w:lvlJc w:val="left"/>
      <w:pPr>
        <w:ind w:left="5760" w:hanging="360"/>
      </w:pPr>
    </w:lvl>
    <w:lvl w:ilvl="8" w:tplc="24460E98" w:tentative="1">
      <w:start w:val="1"/>
      <w:numFmt w:val="lowerRoman"/>
      <w:lvlText w:val="%9."/>
      <w:lvlJc w:val="right"/>
      <w:pPr>
        <w:ind w:left="6480" w:hanging="180"/>
      </w:pPr>
    </w:lvl>
  </w:abstractNum>
  <w:abstractNum w:abstractNumId="256" w15:restartNumberingAfterBreak="0">
    <w:nsid w:val="77815CAB"/>
    <w:multiLevelType w:val="hybridMultilevel"/>
    <w:tmpl w:val="AE5CA4D2"/>
    <w:lvl w:ilvl="0" w:tplc="98D24760">
      <w:start w:val="1"/>
      <w:numFmt w:val="decimal"/>
      <w:lvlText w:val="%1."/>
      <w:lvlJc w:val="left"/>
      <w:pPr>
        <w:ind w:left="720" w:hanging="360"/>
      </w:pPr>
    </w:lvl>
    <w:lvl w:ilvl="1" w:tplc="B04CEAC2">
      <w:start w:val="1"/>
      <w:numFmt w:val="lowerLetter"/>
      <w:lvlText w:val="%2."/>
      <w:lvlJc w:val="left"/>
      <w:pPr>
        <w:ind w:left="1440" w:hanging="360"/>
      </w:pPr>
    </w:lvl>
    <w:lvl w:ilvl="2" w:tplc="A53682A0" w:tentative="1">
      <w:start w:val="1"/>
      <w:numFmt w:val="lowerRoman"/>
      <w:lvlText w:val="%3."/>
      <w:lvlJc w:val="right"/>
      <w:pPr>
        <w:ind w:left="2160" w:hanging="180"/>
      </w:pPr>
    </w:lvl>
    <w:lvl w:ilvl="3" w:tplc="957A1574" w:tentative="1">
      <w:start w:val="1"/>
      <w:numFmt w:val="decimal"/>
      <w:lvlText w:val="%4."/>
      <w:lvlJc w:val="left"/>
      <w:pPr>
        <w:ind w:left="2880" w:hanging="360"/>
      </w:pPr>
    </w:lvl>
    <w:lvl w:ilvl="4" w:tplc="70ACFB7E" w:tentative="1">
      <w:start w:val="1"/>
      <w:numFmt w:val="lowerLetter"/>
      <w:lvlText w:val="%5."/>
      <w:lvlJc w:val="left"/>
      <w:pPr>
        <w:ind w:left="3600" w:hanging="360"/>
      </w:pPr>
    </w:lvl>
    <w:lvl w:ilvl="5" w:tplc="BBF07690" w:tentative="1">
      <w:start w:val="1"/>
      <w:numFmt w:val="lowerRoman"/>
      <w:lvlText w:val="%6."/>
      <w:lvlJc w:val="right"/>
      <w:pPr>
        <w:ind w:left="4320" w:hanging="180"/>
      </w:pPr>
    </w:lvl>
    <w:lvl w:ilvl="6" w:tplc="D9C27406" w:tentative="1">
      <w:start w:val="1"/>
      <w:numFmt w:val="decimal"/>
      <w:lvlText w:val="%7."/>
      <w:lvlJc w:val="left"/>
      <w:pPr>
        <w:ind w:left="5040" w:hanging="360"/>
      </w:pPr>
    </w:lvl>
    <w:lvl w:ilvl="7" w:tplc="AC3293CA" w:tentative="1">
      <w:start w:val="1"/>
      <w:numFmt w:val="lowerLetter"/>
      <w:lvlText w:val="%8."/>
      <w:lvlJc w:val="left"/>
      <w:pPr>
        <w:ind w:left="5760" w:hanging="360"/>
      </w:pPr>
    </w:lvl>
    <w:lvl w:ilvl="8" w:tplc="2B6AFC1A" w:tentative="1">
      <w:start w:val="1"/>
      <w:numFmt w:val="lowerRoman"/>
      <w:lvlText w:val="%9."/>
      <w:lvlJc w:val="right"/>
      <w:pPr>
        <w:ind w:left="6480" w:hanging="180"/>
      </w:pPr>
    </w:lvl>
  </w:abstractNum>
  <w:abstractNum w:abstractNumId="257" w15:restartNumberingAfterBreak="0">
    <w:nsid w:val="78A36207"/>
    <w:multiLevelType w:val="hybridMultilevel"/>
    <w:tmpl w:val="C46E6D68"/>
    <w:lvl w:ilvl="0" w:tplc="B3FEC574">
      <w:start w:val="1"/>
      <w:numFmt w:val="decimal"/>
      <w:lvlText w:val="%1."/>
      <w:lvlJc w:val="left"/>
      <w:pPr>
        <w:ind w:left="720" w:hanging="360"/>
      </w:pPr>
    </w:lvl>
    <w:lvl w:ilvl="1" w:tplc="9B022890">
      <w:start w:val="1"/>
      <w:numFmt w:val="lowerLetter"/>
      <w:lvlText w:val="%2."/>
      <w:lvlJc w:val="left"/>
      <w:pPr>
        <w:ind w:left="1440" w:hanging="360"/>
      </w:pPr>
    </w:lvl>
    <w:lvl w:ilvl="2" w:tplc="764E1EFE" w:tentative="1">
      <w:start w:val="1"/>
      <w:numFmt w:val="lowerRoman"/>
      <w:lvlText w:val="%3."/>
      <w:lvlJc w:val="right"/>
      <w:pPr>
        <w:ind w:left="2160" w:hanging="180"/>
      </w:pPr>
    </w:lvl>
    <w:lvl w:ilvl="3" w:tplc="6DD4F44A" w:tentative="1">
      <w:start w:val="1"/>
      <w:numFmt w:val="decimal"/>
      <w:lvlText w:val="%4."/>
      <w:lvlJc w:val="left"/>
      <w:pPr>
        <w:ind w:left="2880" w:hanging="360"/>
      </w:pPr>
    </w:lvl>
    <w:lvl w:ilvl="4" w:tplc="558689AA" w:tentative="1">
      <w:start w:val="1"/>
      <w:numFmt w:val="lowerLetter"/>
      <w:lvlText w:val="%5."/>
      <w:lvlJc w:val="left"/>
      <w:pPr>
        <w:ind w:left="3600" w:hanging="360"/>
      </w:pPr>
    </w:lvl>
    <w:lvl w:ilvl="5" w:tplc="A810D7B6" w:tentative="1">
      <w:start w:val="1"/>
      <w:numFmt w:val="lowerRoman"/>
      <w:lvlText w:val="%6."/>
      <w:lvlJc w:val="right"/>
      <w:pPr>
        <w:ind w:left="4320" w:hanging="180"/>
      </w:pPr>
    </w:lvl>
    <w:lvl w:ilvl="6" w:tplc="0292D8BA" w:tentative="1">
      <w:start w:val="1"/>
      <w:numFmt w:val="decimal"/>
      <w:lvlText w:val="%7."/>
      <w:lvlJc w:val="left"/>
      <w:pPr>
        <w:ind w:left="5040" w:hanging="360"/>
      </w:pPr>
    </w:lvl>
    <w:lvl w:ilvl="7" w:tplc="FA424A56" w:tentative="1">
      <w:start w:val="1"/>
      <w:numFmt w:val="lowerLetter"/>
      <w:lvlText w:val="%8."/>
      <w:lvlJc w:val="left"/>
      <w:pPr>
        <w:ind w:left="5760" w:hanging="360"/>
      </w:pPr>
    </w:lvl>
    <w:lvl w:ilvl="8" w:tplc="25D0213E" w:tentative="1">
      <w:start w:val="1"/>
      <w:numFmt w:val="lowerRoman"/>
      <w:lvlText w:val="%9."/>
      <w:lvlJc w:val="right"/>
      <w:pPr>
        <w:ind w:left="6480" w:hanging="180"/>
      </w:pPr>
    </w:lvl>
  </w:abstractNum>
  <w:abstractNum w:abstractNumId="258" w15:restartNumberingAfterBreak="0">
    <w:nsid w:val="78DF4684"/>
    <w:multiLevelType w:val="hybridMultilevel"/>
    <w:tmpl w:val="07E67EBC"/>
    <w:lvl w:ilvl="0" w:tplc="7D349C04">
      <w:start w:val="1"/>
      <w:numFmt w:val="bullet"/>
      <w:lvlText w:val=""/>
      <w:lvlJc w:val="left"/>
      <w:pPr>
        <w:ind w:left="720" w:hanging="360"/>
      </w:pPr>
      <w:rPr>
        <w:rFonts w:ascii="Symbol" w:hAnsi="Symbol" w:hint="default"/>
      </w:rPr>
    </w:lvl>
    <w:lvl w:ilvl="1" w:tplc="CCBE208C" w:tentative="1">
      <w:start w:val="1"/>
      <w:numFmt w:val="bullet"/>
      <w:lvlText w:val="o"/>
      <w:lvlJc w:val="left"/>
      <w:pPr>
        <w:ind w:left="1440" w:hanging="360"/>
      </w:pPr>
      <w:rPr>
        <w:rFonts w:ascii="Courier New" w:hAnsi="Courier New" w:cs="Courier New" w:hint="default"/>
      </w:rPr>
    </w:lvl>
    <w:lvl w:ilvl="2" w:tplc="DC4E1B4E" w:tentative="1">
      <w:start w:val="1"/>
      <w:numFmt w:val="bullet"/>
      <w:lvlText w:val=""/>
      <w:lvlJc w:val="left"/>
      <w:pPr>
        <w:ind w:left="2160" w:hanging="360"/>
      </w:pPr>
      <w:rPr>
        <w:rFonts w:ascii="Wingdings" w:hAnsi="Wingdings" w:hint="default"/>
      </w:rPr>
    </w:lvl>
    <w:lvl w:ilvl="3" w:tplc="E1CE4F18" w:tentative="1">
      <w:start w:val="1"/>
      <w:numFmt w:val="bullet"/>
      <w:lvlText w:val=""/>
      <w:lvlJc w:val="left"/>
      <w:pPr>
        <w:ind w:left="2880" w:hanging="360"/>
      </w:pPr>
      <w:rPr>
        <w:rFonts w:ascii="Symbol" w:hAnsi="Symbol" w:hint="default"/>
      </w:rPr>
    </w:lvl>
    <w:lvl w:ilvl="4" w:tplc="9E34993C" w:tentative="1">
      <w:start w:val="1"/>
      <w:numFmt w:val="bullet"/>
      <w:lvlText w:val="o"/>
      <w:lvlJc w:val="left"/>
      <w:pPr>
        <w:ind w:left="3600" w:hanging="360"/>
      </w:pPr>
      <w:rPr>
        <w:rFonts w:ascii="Courier New" w:hAnsi="Courier New" w:cs="Courier New" w:hint="default"/>
      </w:rPr>
    </w:lvl>
    <w:lvl w:ilvl="5" w:tplc="1122B3FC" w:tentative="1">
      <w:start w:val="1"/>
      <w:numFmt w:val="bullet"/>
      <w:lvlText w:val=""/>
      <w:lvlJc w:val="left"/>
      <w:pPr>
        <w:ind w:left="4320" w:hanging="360"/>
      </w:pPr>
      <w:rPr>
        <w:rFonts w:ascii="Wingdings" w:hAnsi="Wingdings" w:hint="default"/>
      </w:rPr>
    </w:lvl>
    <w:lvl w:ilvl="6" w:tplc="76AADCF0" w:tentative="1">
      <w:start w:val="1"/>
      <w:numFmt w:val="bullet"/>
      <w:lvlText w:val=""/>
      <w:lvlJc w:val="left"/>
      <w:pPr>
        <w:ind w:left="5040" w:hanging="360"/>
      </w:pPr>
      <w:rPr>
        <w:rFonts w:ascii="Symbol" w:hAnsi="Symbol" w:hint="default"/>
      </w:rPr>
    </w:lvl>
    <w:lvl w:ilvl="7" w:tplc="886C040E" w:tentative="1">
      <w:start w:val="1"/>
      <w:numFmt w:val="bullet"/>
      <w:lvlText w:val="o"/>
      <w:lvlJc w:val="left"/>
      <w:pPr>
        <w:ind w:left="5760" w:hanging="360"/>
      </w:pPr>
      <w:rPr>
        <w:rFonts w:ascii="Courier New" w:hAnsi="Courier New" w:cs="Courier New" w:hint="default"/>
      </w:rPr>
    </w:lvl>
    <w:lvl w:ilvl="8" w:tplc="DDF20744" w:tentative="1">
      <w:start w:val="1"/>
      <w:numFmt w:val="bullet"/>
      <w:lvlText w:val=""/>
      <w:lvlJc w:val="left"/>
      <w:pPr>
        <w:ind w:left="6480" w:hanging="360"/>
      </w:pPr>
      <w:rPr>
        <w:rFonts w:ascii="Wingdings" w:hAnsi="Wingdings" w:hint="default"/>
      </w:rPr>
    </w:lvl>
  </w:abstractNum>
  <w:abstractNum w:abstractNumId="259" w15:restartNumberingAfterBreak="0">
    <w:nsid w:val="78EC43DF"/>
    <w:multiLevelType w:val="hybridMultilevel"/>
    <w:tmpl w:val="F5626A24"/>
    <w:lvl w:ilvl="0" w:tplc="42203630">
      <w:start w:val="1"/>
      <w:numFmt w:val="decimal"/>
      <w:lvlText w:val="%1."/>
      <w:lvlJc w:val="left"/>
      <w:pPr>
        <w:ind w:left="720" w:hanging="360"/>
      </w:pPr>
    </w:lvl>
    <w:lvl w:ilvl="1" w:tplc="574EBCEE">
      <w:start w:val="1"/>
      <w:numFmt w:val="lowerLetter"/>
      <w:lvlText w:val="%2."/>
      <w:lvlJc w:val="left"/>
      <w:pPr>
        <w:ind w:left="1440" w:hanging="360"/>
      </w:pPr>
    </w:lvl>
    <w:lvl w:ilvl="2" w:tplc="66AC68A8" w:tentative="1">
      <w:start w:val="1"/>
      <w:numFmt w:val="lowerRoman"/>
      <w:lvlText w:val="%3."/>
      <w:lvlJc w:val="right"/>
      <w:pPr>
        <w:ind w:left="2160" w:hanging="180"/>
      </w:pPr>
    </w:lvl>
    <w:lvl w:ilvl="3" w:tplc="7B2E27FC" w:tentative="1">
      <w:start w:val="1"/>
      <w:numFmt w:val="decimal"/>
      <w:lvlText w:val="%4."/>
      <w:lvlJc w:val="left"/>
      <w:pPr>
        <w:ind w:left="2880" w:hanging="360"/>
      </w:pPr>
    </w:lvl>
    <w:lvl w:ilvl="4" w:tplc="33B6500A" w:tentative="1">
      <w:start w:val="1"/>
      <w:numFmt w:val="lowerLetter"/>
      <w:lvlText w:val="%5."/>
      <w:lvlJc w:val="left"/>
      <w:pPr>
        <w:ind w:left="3600" w:hanging="360"/>
      </w:pPr>
    </w:lvl>
    <w:lvl w:ilvl="5" w:tplc="1F2AEBCC" w:tentative="1">
      <w:start w:val="1"/>
      <w:numFmt w:val="lowerRoman"/>
      <w:lvlText w:val="%6."/>
      <w:lvlJc w:val="right"/>
      <w:pPr>
        <w:ind w:left="4320" w:hanging="180"/>
      </w:pPr>
    </w:lvl>
    <w:lvl w:ilvl="6" w:tplc="747A0FC4" w:tentative="1">
      <w:start w:val="1"/>
      <w:numFmt w:val="decimal"/>
      <w:lvlText w:val="%7."/>
      <w:lvlJc w:val="left"/>
      <w:pPr>
        <w:ind w:left="5040" w:hanging="360"/>
      </w:pPr>
    </w:lvl>
    <w:lvl w:ilvl="7" w:tplc="333E36EA" w:tentative="1">
      <w:start w:val="1"/>
      <w:numFmt w:val="lowerLetter"/>
      <w:lvlText w:val="%8."/>
      <w:lvlJc w:val="left"/>
      <w:pPr>
        <w:ind w:left="5760" w:hanging="360"/>
      </w:pPr>
    </w:lvl>
    <w:lvl w:ilvl="8" w:tplc="39C8311E" w:tentative="1">
      <w:start w:val="1"/>
      <w:numFmt w:val="lowerRoman"/>
      <w:lvlText w:val="%9."/>
      <w:lvlJc w:val="right"/>
      <w:pPr>
        <w:ind w:left="6480" w:hanging="180"/>
      </w:pPr>
    </w:lvl>
  </w:abstractNum>
  <w:abstractNum w:abstractNumId="260" w15:restartNumberingAfterBreak="0">
    <w:nsid w:val="792720A0"/>
    <w:multiLevelType w:val="hybridMultilevel"/>
    <w:tmpl w:val="C8C49C98"/>
    <w:lvl w:ilvl="0" w:tplc="E7E627BE">
      <w:start w:val="1"/>
      <w:numFmt w:val="decimal"/>
      <w:lvlText w:val="%1."/>
      <w:lvlJc w:val="left"/>
      <w:pPr>
        <w:ind w:left="720" w:hanging="360"/>
      </w:pPr>
    </w:lvl>
    <w:lvl w:ilvl="1" w:tplc="20D28B3E">
      <w:start w:val="1"/>
      <w:numFmt w:val="lowerLetter"/>
      <w:lvlText w:val="%2."/>
      <w:lvlJc w:val="left"/>
      <w:pPr>
        <w:ind w:left="1440" w:hanging="360"/>
      </w:pPr>
    </w:lvl>
    <w:lvl w:ilvl="2" w:tplc="5CA0DED4" w:tentative="1">
      <w:start w:val="1"/>
      <w:numFmt w:val="lowerRoman"/>
      <w:lvlText w:val="%3."/>
      <w:lvlJc w:val="right"/>
      <w:pPr>
        <w:ind w:left="2160" w:hanging="180"/>
      </w:pPr>
    </w:lvl>
    <w:lvl w:ilvl="3" w:tplc="F6C0C930" w:tentative="1">
      <w:start w:val="1"/>
      <w:numFmt w:val="decimal"/>
      <w:lvlText w:val="%4."/>
      <w:lvlJc w:val="left"/>
      <w:pPr>
        <w:ind w:left="2880" w:hanging="360"/>
      </w:pPr>
    </w:lvl>
    <w:lvl w:ilvl="4" w:tplc="DD9AFF3E" w:tentative="1">
      <w:start w:val="1"/>
      <w:numFmt w:val="lowerLetter"/>
      <w:lvlText w:val="%5."/>
      <w:lvlJc w:val="left"/>
      <w:pPr>
        <w:ind w:left="3600" w:hanging="360"/>
      </w:pPr>
    </w:lvl>
    <w:lvl w:ilvl="5" w:tplc="9C6C6E4E" w:tentative="1">
      <w:start w:val="1"/>
      <w:numFmt w:val="lowerRoman"/>
      <w:lvlText w:val="%6."/>
      <w:lvlJc w:val="right"/>
      <w:pPr>
        <w:ind w:left="4320" w:hanging="180"/>
      </w:pPr>
    </w:lvl>
    <w:lvl w:ilvl="6" w:tplc="10C6B906" w:tentative="1">
      <w:start w:val="1"/>
      <w:numFmt w:val="decimal"/>
      <w:lvlText w:val="%7."/>
      <w:lvlJc w:val="left"/>
      <w:pPr>
        <w:ind w:left="5040" w:hanging="360"/>
      </w:pPr>
    </w:lvl>
    <w:lvl w:ilvl="7" w:tplc="CEECF1AA" w:tentative="1">
      <w:start w:val="1"/>
      <w:numFmt w:val="lowerLetter"/>
      <w:lvlText w:val="%8."/>
      <w:lvlJc w:val="left"/>
      <w:pPr>
        <w:ind w:left="5760" w:hanging="360"/>
      </w:pPr>
    </w:lvl>
    <w:lvl w:ilvl="8" w:tplc="AE0EF17E" w:tentative="1">
      <w:start w:val="1"/>
      <w:numFmt w:val="lowerRoman"/>
      <w:lvlText w:val="%9."/>
      <w:lvlJc w:val="right"/>
      <w:pPr>
        <w:ind w:left="6480" w:hanging="180"/>
      </w:pPr>
    </w:lvl>
  </w:abstractNum>
  <w:abstractNum w:abstractNumId="261" w15:restartNumberingAfterBreak="0">
    <w:nsid w:val="796F6ED6"/>
    <w:multiLevelType w:val="hybridMultilevel"/>
    <w:tmpl w:val="B0B6A594"/>
    <w:lvl w:ilvl="0" w:tplc="C604220A">
      <w:start w:val="1"/>
      <w:numFmt w:val="bullet"/>
      <w:lvlText w:val=""/>
      <w:lvlJc w:val="left"/>
      <w:pPr>
        <w:ind w:left="720" w:hanging="360"/>
      </w:pPr>
      <w:rPr>
        <w:rFonts w:ascii="Symbol" w:hAnsi="Symbol" w:hint="default"/>
      </w:rPr>
    </w:lvl>
    <w:lvl w:ilvl="1" w:tplc="53CC1BB4" w:tentative="1">
      <w:start w:val="1"/>
      <w:numFmt w:val="bullet"/>
      <w:lvlText w:val="o"/>
      <w:lvlJc w:val="left"/>
      <w:pPr>
        <w:ind w:left="1440" w:hanging="360"/>
      </w:pPr>
      <w:rPr>
        <w:rFonts w:ascii="Courier New" w:hAnsi="Courier New" w:cs="Courier New" w:hint="default"/>
      </w:rPr>
    </w:lvl>
    <w:lvl w:ilvl="2" w:tplc="2DBABBEA" w:tentative="1">
      <w:start w:val="1"/>
      <w:numFmt w:val="bullet"/>
      <w:lvlText w:val=""/>
      <w:lvlJc w:val="left"/>
      <w:pPr>
        <w:ind w:left="2160" w:hanging="360"/>
      </w:pPr>
      <w:rPr>
        <w:rFonts w:ascii="Wingdings" w:hAnsi="Wingdings" w:hint="default"/>
      </w:rPr>
    </w:lvl>
    <w:lvl w:ilvl="3" w:tplc="8CFC482C" w:tentative="1">
      <w:start w:val="1"/>
      <w:numFmt w:val="bullet"/>
      <w:lvlText w:val=""/>
      <w:lvlJc w:val="left"/>
      <w:pPr>
        <w:ind w:left="2880" w:hanging="360"/>
      </w:pPr>
      <w:rPr>
        <w:rFonts w:ascii="Symbol" w:hAnsi="Symbol" w:hint="default"/>
      </w:rPr>
    </w:lvl>
    <w:lvl w:ilvl="4" w:tplc="10747414" w:tentative="1">
      <w:start w:val="1"/>
      <w:numFmt w:val="bullet"/>
      <w:lvlText w:val="o"/>
      <w:lvlJc w:val="left"/>
      <w:pPr>
        <w:ind w:left="3600" w:hanging="360"/>
      </w:pPr>
      <w:rPr>
        <w:rFonts w:ascii="Courier New" w:hAnsi="Courier New" w:cs="Courier New" w:hint="default"/>
      </w:rPr>
    </w:lvl>
    <w:lvl w:ilvl="5" w:tplc="B84A65C6" w:tentative="1">
      <w:start w:val="1"/>
      <w:numFmt w:val="bullet"/>
      <w:lvlText w:val=""/>
      <w:lvlJc w:val="left"/>
      <w:pPr>
        <w:ind w:left="4320" w:hanging="360"/>
      </w:pPr>
      <w:rPr>
        <w:rFonts w:ascii="Wingdings" w:hAnsi="Wingdings" w:hint="default"/>
      </w:rPr>
    </w:lvl>
    <w:lvl w:ilvl="6" w:tplc="EE1A2226" w:tentative="1">
      <w:start w:val="1"/>
      <w:numFmt w:val="bullet"/>
      <w:lvlText w:val=""/>
      <w:lvlJc w:val="left"/>
      <w:pPr>
        <w:ind w:left="5040" w:hanging="360"/>
      </w:pPr>
      <w:rPr>
        <w:rFonts w:ascii="Symbol" w:hAnsi="Symbol" w:hint="default"/>
      </w:rPr>
    </w:lvl>
    <w:lvl w:ilvl="7" w:tplc="930823B2" w:tentative="1">
      <w:start w:val="1"/>
      <w:numFmt w:val="bullet"/>
      <w:lvlText w:val="o"/>
      <w:lvlJc w:val="left"/>
      <w:pPr>
        <w:ind w:left="5760" w:hanging="360"/>
      </w:pPr>
      <w:rPr>
        <w:rFonts w:ascii="Courier New" w:hAnsi="Courier New" w:cs="Courier New" w:hint="default"/>
      </w:rPr>
    </w:lvl>
    <w:lvl w:ilvl="8" w:tplc="AC8C094A" w:tentative="1">
      <w:start w:val="1"/>
      <w:numFmt w:val="bullet"/>
      <w:lvlText w:val=""/>
      <w:lvlJc w:val="left"/>
      <w:pPr>
        <w:ind w:left="6480" w:hanging="360"/>
      </w:pPr>
      <w:rPr>
        <w:rFonts w:ascii="Wingdings" w:hAnsi="Wingdings" w:hint="default"/>
      </w:rPr>
    </w:lvl>
  </w:abstractNum>
  <w:abstractNum w:abstractNumId="262" w15:restartNumberingAfterBreak="0">
    <w:nsid w:val="798706DC"/>
    <w:multiLevelType w:val="hybridMultilevel"/>
    <w:tmpl w:val="A6F46F14"/>
    <w:lvl w:ilvl="0" w:tplc="B1DAAAA0">
      <w:start w:val="1"/>
      <w:numFmt w:val="bullet"/>
      <w:lvlText w:val=""/>
      <w:lvlJc w:val="left"/>
      <w:pPr>
        <w:ind w:left="720" w:hanging="360"/>
      </w:pPr>
      <w:rPr>
        <w:rFonts w:ascii="Symbol" w:hAnsi="Symbol" w:hint="default"/>
      </w:rPr>
    </w:lvl>
    <w:lvl w:ilvl="1" w:tplc="67AA5C92" w:tentative="1">
      <w:start w:val="1"/>
      <w:numFmt w:val="bullet"/>
      <w:lvlText w:val="o"/>
      <w:lvlJc w:val="left"/>
      <w:pPr>
        <w:ind w:left="1440" w:hanging="360"/>
      </w:pPr>
      <w:rPr>
        <w:rFonts w:ascii="Courier New" w:hAnsi="Courier New" w:cs="Courier New" w:hint="default"/>
      </w:rPr>
    </w:lvl>
    <w:lvl w:ilvl="2" w:tplc="A76C892A" w:tentative="1">
      <w:start w:val="1"/>
      <w:numFmt w:val="bullet"/>
      <w:lvlText w:val=""/>
      <w:lvlJc w:val="left"/>
      <w:pPr>
        <w:ind w:left="2160" w:hanging="360"/>
      </w:pPr>
      <w:rPr>
        <w:rFonts w:ascii="Wingdings" w:hAnsi="Wingdings" w:hint="default"/>
      </w:rPr>
    </w:lvl>
    <w:lvl w:ilvl="3" w:tplc="761CA008" w:tentative="1">
      <w:start w:val="1"/>
      <w:numFmt w:val="bullet"/>
      <w:lvlText w:val=""/>
      <w:lvlJc w:val="left"/>
      <w:pPr>
        <w:ind w:left="2880" w:hanging="360"/>
      </w:pPr>
      <w:rPr>
        <w:rFonts w:ascii="Symbol" w:hAnsi="Symbol" w:hint="default"/>
      </w:rPr>
    </w:lvl>
    <w:lvl w:ilvl="4" w:tplc="ED86B1C2" w:tentative="1">
      <w:start w:val="1"/>
      <w:numFmt w:val="bullet"/>
      <w:lvlText w:val="o"/>
      <w:lvlJc w:val="left"/>
      <w:pPr>
        <w:ind w:left="3600" w:hanging="360"/>
      </w:pPr>
      <w:rPr>
        <w:rFonts w:ascii="Courier New" w:hAnsi="Courier New" w:cs="Courier New" w:hint="default"/>
      </w:rPr>
    </w:lvl>
    <w:lvl w:ilvl="5" w:tplc="DEAE4A26" w:tentative="1">
      <w:start w:val="1"/>
      <w:numFmt w:val="bullet"/>
      <w:lvlText w:val=""/>
      <w:lvlJc w:val="left"/>
      <w:pPr>
        <w:ind w:left="4320" w:hanging="360"/>
      </w:pPr>
      <w:rPr>
        <w:rFonts w:ascii="Wingdings" w:hAnsi="Wingdings" w:hint="default"/>
      </w:rPr>
    </w:lvl>
    <w:lvl w:ilvl="6" w:tplc="1158DE8A" w:tentative="1">
      <w:start w:val="1"/>
      <w:numFmt w:val="bullet"/>
      <w:lvlText w:val=""/>
      <w:lvlJc w:val="left"/>
      <w:pPr>
        <w:ind w:left="5040" w:hanging="360"/>
      </w:pPr>
      <w:rPr>
        <w:rFonts w:ascii="Symbol" w:hAnsi="Symbol" w:hint="default"/>
      </w:rPr>
    </w:lvl>
    <w:lvl w:ilvl="7" w:tplc="F6B2C1E2" w:tentative="1">
      <w:start w:val="1"/>
      <w:numFmt w:val="bullet"/>
      <w:lvlText w:val="o"/>
      <w:lvlJc w:val="left"/>
      <w:pPr>
        <w:ind w:left="5760" w:hanging="360"/>
      </w:pPr>
      <w:rPr>
        <w:rFonts w:ascii="Courier New" w:hAnsi="Courier New" w:cs="Courier New" w:hint="default"/>
      </w:rPr>
    </w:lvl>
    <w:lvl w:ilvl="8" w:tplc="A1A2380A" w:tentative="1">
      <w:start w:val="1"/>
      <w:numFmt w:val="bullet"/>
      <w:lvlText w:val=""/>
      <w:lvlJc w:val="left"/>
      <w:pPr>
        <w:ind w:left="6480" w:hanging="360"/>
      </w:pPr>
      <w:rPr>
        <w:rFonts w:ascii="Wingdings" w:hAnsi="Wingdings" w:hint="default"/>
      </w:rPr>
    </w:lvl>
  </w:abstractNum>
  <w:abstractNum w:abstractNumId="263" w15:restartNumberingAfterBreak="0">
    <w:nsid w:val="7AD479BA"/>
    <w:multiLevelType w:val="hybridMultilevel"/>
    <w:tmpl w:val="6F1AB11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4" w15:restartNumberingAfterBreak="0">
    <w:nsid w:val="7CA640DC"/>
    <w:multiLevelType w:val="hybridMultilevel"/>
    <w:tmpl w:val="F80EF818"/>
    <w:lvl w:ilvl="0" w:tplc="3E74450E">
      <w:start w:val="1"/>
      <w:numFmt w:val="bullet"/>
      <w:lvlText w:val=""/>
      <w:lvlJc w:val="left"/>
      <w:pPr>
        <w:ind w:left="720" w:hanging="360"/>
      </w:pPr>
      <w:rPr>
        <w:rFonts w:ascii="Symbol" w:hAnsi="Symbol" w:hint="default"/>
      </w:rPr>
    </w:lvl>
    <w:lvl w:ilvl="1" w:tplc="99C25640" w:tentative="1">
      <w:start w:val="1"/>
      <w:numFmt w:val="bullet"/>
      <w:lvlText w:val="o"/>
      <w:lvlJc w:val="left"/>
      <w:pPr>
        <w:ind w:left="1440" w:hanging="360"/>
      </w:pPr>
      <w:rPr>
        <w:rFonts w:ascii="Courier New" w:hAnsi="Courier New" w:cs="Courier New" w:hint="default"/>
      </w:rPr>
    </w:lvl>
    <w:lvl w:ilvl="2" w:tplc="3E465F66" w:tentative="1">
      <w:start w:val="1"/>
      <w:numFmt w:val="bullet"/>
      <w:lvlText w:val=""/>
      <w:lvlJc w:val="left"/>
      <w:pPr>
        <w:ind w:left="2160" w:hanging="360"/>
      </w:pPr>
      <w:rPr>
        <w:rFonts w:ascii="Wingdings" w:hAnsi="Wingdings" w:hint="default"/>
      </w:rPr>
    </w:lvl>
    <w:lvl w:ilvl="3" w:tplc="566C0870" w:tentative="1">
      <w:start w:val="1"/>
      <w:numFmt w:val="bullet"/>
      <w:lvlText w:val=""/>
      <w:lvlJc w:val="left"/>
      <w:pPr>
        <w:ind w:left="2880" w:hanging="360"/>
      </w:pPr>
      <w:rPr>
        <w:rFonts w:ascii="Symbol" w:hAnsi="Symbol" w:hint="default"/>
      </w:rPr>
    </w:lvl>
    <w:lvl w:ilvl="4" w:tplc="2A263C7C" w:tentative="1">
      <w:start w:val="1"/>
      <w:numFmt w:val="bullet"/>
      <w:lvlText w:val="o"/>
      <w:lvlJc w:val="left"/>
      <w:pPr>
        <w:ind w:left="3600" w:hanging="360"/>
      </w:pPr>
      <w:rPr>
        <w:rFonts w:ascii="Courier New" w:hAnsi="Courier New" w:cs="Courier New" w:hint="default"/>
      </w:rPr>
    </w:lvl>
    <w:lvl w:ilvl="5" w:tplc="C0702000" w:tentative="1">
      <w:start w:val="1"/>
      <w:numFmt w:val="bullet"/>
      <w:lvlText w:val=""/>
      <w:lvlJc w:val="left"/>
      <w:pPr>
        <w:ind w:left="4320" w:hanging="360"/>
      </w:pPr>
      <w:rPr>
        <w:rFonts w:ascii="Wingdings" w:hAnsi="Wingdings" w:hint="default"/>
      </w:rPr>
    </w:lvl>
    <w:lvl w:ilvl="6" w:tplc="E2D0F00C" w:tentative="1">
      <w:start w:val="1"/>
      <w:numFmt w:val="bullet"/>
      <w:lvlText w:val=""/>
      <w:lvlJc w:val="left"/>
      <w:pPr>
        <w:ind w:left="5040" w:hanging="360"/>
      </w:pPr>
      <w:rPr>
        <w:rFonts w:ascii="Symbol" w:hAnsi="Symbol" w:hint="default"/>
      </w:rPr>
    </w:lvl>
    <w:lvl w:ilvl="7" w:tplc="8CA053C4" w:tentative="1">
      <w:start w:val="1"/>
      <w:numFmt w:val="bullet"/>
      <w:lvlText w:val="o"/>
      <w:lvlJc w:val="left"/>
      <w:pPr>
        <w:ind w:left="5760" w:hanging="360"/>
      </w:pPr>
      <w:rPr>
        <w:rFonts w:ascii="Courier New" w:hAnsi="Courier New" w:cs="Courier New" w:hint="default"/>
      </w:rPr>
    </w:lvl>
    <w:lvl w:ilvl="8" w:tplc="1F685754" w:tentative="1">
      <w:start w:val="1"/>
      <w:numFmt w:val="bullet"/>
      <w:lvlText w:val=""/>
      <w:lvlJc w:val="left"/>
      <w:pPr>
        <w:ind w:left="6480" w:hanging="360"/>
      </w:pPr>
      <w:rPr>
        <w:rFonts w:ascii="Wingdings" w:hAnsi="Wingdings" w:hint="default"/>
      </w:rPr>
    </w:lvl>
  </w:abstractNum>
  <w:abstractNum w:abstractNumId="265" w15:restartNumberingAfterBreak="0">
    <w:nsid w:val="7DAA3FAF"/>
    <w:multiLevelType w:val="hybridMultilevel"/>
    <w:tmpl w:val="9D5076F8"/>
    <w:lvl w:ilvl="0" w:tplc="A394DF2C">
      <w:start w:val="1"/>
      <w:numFmt w:val="decimal"/>
      <w:lvlText w:val="%1."/>
      <w:lvlJc w:val="left"/>
      <w:pPr>
        <w:ind w:left="720" w:hanging="360"/>
      </w:pPr>
    </w:lvl>
    <w:lvl w:ilvl="1" w:tplc="2454F2E2">
      <w:start w:val="1"/>
      <w:numFmt w:val="lowerLetter"/>
      <w:lvlText w:val="%2."/>
      <w:lvlJc w:val="left"/>
      <w:pPr>
        <w:ind w:left="1440" w:hanging="360"/>
      </w:pPr>
    </w:lvl>
    <w:lvl w:ilvl="2" w:tplc="8250A7C4" w:tentative="1">
      <w:start w:val="1"/>
      <w:numFmt w:val="lowerRoman"/>
      <w:lvlText w:val="%3."/>
      <w:lvlJc w:val="right"/>
      <w:pPr>
        <w:ind w:left="2160" w:hanging="180"/>
      </w:pPr>
    </w:lvl>
    <w:lvl w:ilvl="3" w:tplc="80B08716" w:tentative="1">
      <w:start w:val="1"/>
      <w:numFmt w:val="decimal"/>
      <w:lvlText w:val="%4."/>
      <w:lvlJc w:val="left"/>
      <w:pPr>
        <w:ind w:left="2880" w:hanging="360"/>
      </w:pPr>
    </w:lvl>
    <w:lvl w:ilvl="4" w:tplc="C7F6A276" w:tentative="1">
      <w:start w:val="1"/>
      <w:numFmt w:val="lowerLetter"/>
      <w:lvlText w:val="%5."/>
      <w:lvlJc w:val="left"/>
      <w:pPr>
        <w:ind w:left="3600" w:hanging="360"/>
      </w:pPr>
    </w:lvl>
    <w:lvl w:ilvl="5" w:tplc="12189E4A" w:tentative="1">
      <w:start w:val="1"/>
      <w:numFmt w:val="lowerRoman"/>
      <w:lvlText w:val="%6."/>
      <w:lvlJc w:val="right"/>
      <w:pPr>
        <w:ind w:left="4320" w:hanging="180"/>
      </w:pPr>
    </w:lvl>
    <w:lvl w:ilvl="6" w:tplc="2C923F6E" w:tentative="1">
      <w:start w:val="1"/>
      <w:numFmt w:val="decimal"/>
      <w:lvlText w:val="%7."/>
      <w:lvlJc w:val="left"/>
      <w:pPr>
        <w:ind w:left="5040" w:hanging="360"/>
      </w:pPr>
    </w:lvl>
    <w:lvl w:ilvl="7" w:tplc="D47410CC" w:tentative="1">
      <w:start w:val="1"/>
      <w:numFmt w:val="lowerLetter"/>
      <w:lvlText w:val="%8."/>
      <w:lvlJc w:val="left"/>
      <w:pPr>
        <w:ind w:left="5760" w:hanging="360"/>
      </w:pPr>
    </w:lvl>
    <w:lvl w:ilvl="8" w:tplc="DC78A05A" w:tentative="1">
      <w:start w:val="1"/>
      <w:numFmt w:val="lowerRoman"/>
      <w:lvlText w:val="%9."/>
      <w:lvlJc w:val="right"/>
      <w:pPr>
        <w:ind w:left="6480" w:hanging="180"/>
      </w:pPr>
    </w:lvl>
  </w:abstractNum>
  <w:abstractNum w:abstractNumId="266" w15:restartNumberingAfterBreak="0">
    <w:nsid w:val="7E2523D3"/>
    <w:multiLevelType w:val="hybridMultilevel"/>
    <w:tmpl w:val="4224C24A"/>
    <w:lvl w:ilvl="0" w:tplc="2C8ECAB2">
      <w:start w:val="1"/>
      <w:numFmt w:val="bullet"/>
      <w:lvlText w:val=""/>
      <w:lvlJc w:val="left"/>
      <w:pPr>
        <w:ind w:left="720" w:hanging="360"/>
      </w:pPr>
      <w:rPr>
        <w:rFonts w:ascii="Symbol" w:hAnsi="Symbol" w:hint="default"/>
      </w:rPr>
    </w:lvl>
    <w:lvl w:ilvl="1" w:tplc="87ECCF4A" w:tentative="1">
      <w:start w:val="1"/>
      <w:numFmt w:val="bullet"/>
      <w:lvlText w:val="o"/>
      <w:lvlJc w:val="left"/>
      <w:pPr>
        <w:ind w:left="1440" w:hanging="360"/>
      </w:pPr>
      <w:rPr>
        <w:rFonts w:ascii="Courier New" w:hAnsi="Courier New" w:cs="Courier New" w:hint="default"/>
      </w:rPr>
    </w:lvl>
    <w:lvl w:ilvl="2" w:tplc="E8DAAFFE" w:tentative="1">
      <w:start w:val="1"/>
      <w:numFmt w:val="bullet"/>
      <w:lvlText w:val=""/>
      <w:lvlJc w:val="left"/>
      <w:pPr>
        <w:ind w:left="2160" w:hanging="360"/>
      </w:pPr>
      <w:rPr>
        <w:rFonts w:ascii="Wingdings" w:hAnsi="Wingdings" w:hint="default"/>
      </w:rPr>
    </w:lvl>
    <w:lvl w:ilvl="3" w:tplc="1692267A" w:tentative="1">
      <w:start w:val="1"/>
      <w:numFmt w:val="bullet"/>
      <w:lvlText w:val=""/>
      <w:lvlJc w:val="left"/>
      <w:pPr>
        <w:ind w:left="2880" w:hanging="360"/>
      </w:pPr>
      <w:rPr>
        <w:rFonts w:ascii="Symbol" w:hAnsi="Symbol" w:hint="default"/>
      </w:rPr>
    </w:lvl>
    <w:lvl w:ilvl="4" w:tplc="72E43578" w:tentative="1">
      <w:start w:val="1"/>
      <w:numFmt w:val="bullet"/>
      <w:lvlText w:val="o"/>
      <w:lvlJc w:val="left"/>
      <w:pPr>
        <w:ind w:left="3600" w:hanging="360"/>
      </w:pPr>
      <w:rPr>
        <w:rFonts w:ascii="Courier New" w:hAnsi="Courier New" w:cs="Courier New" w:hint="default"/>
      </w:rPr>
    </w:lvl>
    <w:lvl w:ilvl="5" w:tplc="CC14CA7E" w:tentative="1">
      <w:start w:val="1"/>
      <w:numFmt w:val="bullet"/>
      <w:lvlText w:val=""/>
      <w:lvlJc w:val="left"/>
      <w:pPr>
        <w:ind w:left="4320" w:hanging="360"/>
      </w:pPr>
      <w:rPr>
        <w:rFonts w:ascii="Wingdings" w:hAnsi="Wingdings" w:hint="default"/>
      </w:rPr>
    </w:lvl>
    <w:lvl w:ilvl="6" w:tplc="DBBA277C" w:tentative="1">
      <w:start w:val="1"/>
      <w:numFmt w:val="bullet"/>
      <w:lvlText w:val=""/>
      <w:lvlJc w:val="left"/>
      <w:pPr>
        <w:ind w:left="5040" w:hanging="360"/>
      </w:pPr>
      <w:rPr>
        <w:rFonts w:ascii="Symbol" w:hAnsi="Symbol" w:hint="default"/>
      </w:rPr>
    </w:lvl>
    <w:lvl w:ilvl="7" w:tplc="35BAA2C6" w:tentative="1">
      <w:start w:val="1"/>
      <w:numFmt w:val="bullet"/>
      <w:lvlText w:val="o"/>
      <w:lvlJc w:val="left"/>
      <w:pPr>
        <w:ind w:left="5760" w:hanging="360"/>
      </w:pPr>
      <w:rPr>
        <w:rFonts w:ascii="Courier New" w:hAnsi="Courier New" w:cs="Courier New" w:hint="default"/>
      </w:rPr>
    </w:lvl>
    <w:lvl w:ilvl="8" w:tplc="F5A4190C" w:tentative="1">
      <w:start w:val="1"/>
      <w:numFmt w:val="bullet"/>
      <w:lvlText w:val=""/>
      <w:lvlJc w:val="left"/>
      <w:pPr>
        <w:ind w:left="6480" w:hanging="360"/>
      </w:pPr>
      <w:rPr>
        <w:rFonts w:ascii="Wingdings" w:hAnsi="Wingdings" w:hint="default"/>
      </w:rPr>
    </w:lvl>
  </w:abstractNum>
  <w:abstractNum w:abstractNumId="267" w15:restartNumberingAfterBreak="0">
    <w:nsid w:val="7FC56AC2"/>
    <w:multiLevelType w:val="hybridMultilevel"/>
    <w:tmpl w:val="A0B235A8"/>
    <w:lvl w:ilvl="0" w:tplc="FCC25024">
      <w:start w:val="1"/>
      <w:numFmt w:val="bullet"/>
      <w:lvlText w:val=""/>
      <w:lvlJc w:val="left"/>
      <w:pPr>
        <w:ind w:left="720" w:hanging="360"/>
      </w:pPr>
      <w:rPr>
        <w:rFonts w:ascii="Symbol" w:hAnsi="Symbol" w:hint="default"/>
      </w:rPr>
    </w:lvl>
    <w:lvl w:ilvl="1" w:tplc="C9462938" w:tentative="1">
      <w:start w:val="1"/>
      <w:numFmt w:val="bullet"/>
      <w:lvlText w:val="o"/>
      <w:lvlJc w:val="left"/>
      <w:pPr>
        <w:ind w:left="1440" w:hanging="360"/>
      </w:pPr>
      <w:rPr>
        <w:rFonts w:ascii="Courier New" w:hAnsi="Courier New" w:cs="Courier New" w:hint="default"/>
      </w:rPr>
    </w:lvl>
    <w:lvl w:ilvl="2" w:tplc="A92A5CB8" w:tentative="1">
      <w:start w:val="1"/>
      <w:numFmt w:val="bullet"/>
      <w:lvlText w:val=""/>
      <w:lvlJc w:val="left"/>
      <w:pPr>
        <w:ind w:left="2160" w:hanging="360"/>
      </w:pPr>
      <w:rPr>
        <w:rFonts w:ascii="Wingdings" w:hAnsi="Wingdings" w:hint="default"/>
      </w:rPr>
    </w:lvl>
    <w:lvl w:ilvl="3" w:tplc="78DCF66C" w:tentative="1">
      <w:start w:val="1"/>
      <w:numFmt w:val="bullet"/>
      <w:lvlText w:val=""/>
      <w:lvlJc w:val="left"/>
      <w:pPr>
        <w:ind w:left="2880" w:hanging="360"/>
      </w:pPr>
      <w:rPr>
        <w:rFonts w:ascii="Symbol" w:hAnsi="Symbol" w:hint="default"/>
      </w:rPr>
    </w:lvl>
    <w:lvl w:ilvl="4" w:tplc="58AE818A" w:tentative="1">
      <w:start w:val="1"/>
      <w:numFmt w:val="bullet"/>
      <w:lvlText w:val="o"/>
      <w:lvlJc w:val="left"/>
      <w:pPr>
        <w:ind w:left="3600" w:hanging="360"/>
      </w:pPr>
      <w:rPr>
        <w:rFonts w:ascii="Courier New" w:hAnsi="Courier New" w:cs="Courier New" w:hint="default"/>
      </w:rPr>
    </w:lvl>
    <w:lvl w:ilvl="5" w:tplc="2456650A" w:tentative="1">
      <w:start w:val="1"/>
      <w:numFmt w:val="bullet"/>
      <w:lvlText w:val=""/>
      <w:lvlJc w:val="left"/>
      <w:pPr>
        <w:ind w:left="4320" w:hanging="360"/>
      </w:pPr>
      <w:rPr>
        <w:rFonts w:ascii="Wingdings" w:hAnsi="Wingdings" w:hint="default"/>
      </w:rPr>
    </w:lvl>
    <w:lvl w:ilvl="6" w:tplc="8BE41248" w:tentative="1">
      <w:start w:val="1"/>
      <w:numFmt w:val="bullet"/>
      <w:lvlText w:val=""/>
      <w:lvlJc w:val="left"/>
      <w:pPr>
        <w:ind w:left="5040" w:hanging="360"/>
      </w:pPr>
      <w:rPr>
        <w:rFonts w:ascii="Symbol" w:hAnsi="Symbol" w:hint="default"/>
      </w:rPr>
    </w:lvl>
    <w:lvl w:ilvl="7" w:tplc="C56EB582" w:tentative="1">
      <w:start w:val="1"/>
      <w:numFmt w:val="bullet"/>
      <w:lvlText w:val="o"/>
      <w:lvlJc w:val="left"/>
      <w:pPr>
        <w:ind w:left="5760" w:hanging="360"/>
      </w:pPr>
      <w:rPr>
        <w:rFonts w:ascii="Courier New" w:hAnsi="Courier New" w:cs="Courier New" w:hint="default"/>
      </w:rPr>
    </w:lvl>
    <w:lvl w:ilvl="8" w:tplc="D048FB30" w:tentative="1">
      <w:start w:val="1"/>
      <w:numFmt w:val="bullet"/>
      <w:lvlText w:val=""/>
      <w:lvlJc w:val="left"/>
      <w:pPr>
        <w:ind w:left="6480" w:hanging="360"/>
      </w:pPr>
      <w:rPr>
        <w:rFonts w:ascii="Wingdings" w:hAnsi="Wingdings" w:hint="default"/>
      </w:rPr>
    </w:lvl>
  </w:abstractNum>
  <w:abstractNum w:abstractNumId="268" w15:restartNumberingAfterBreak="0">
    <w:nsid w:val="7FF773C6"/>
    <w:multiLevelType w:val="hybridMultilevel"/>
    <w:tmpl w:val="78C20F8C"/>
    <w:lvl w:ilvl="0" w:tplc="D870FCEA">
      <w:start w:val="1"/>
      <w:numFmt w:val="bullet"/>
      <w:lvlText w:val=""/>
      <w:lvlJc w:val="left"/>
      <w:pPr>
        <w:ind w:left="720" w:hanging="360"/>
      </w:pPr>
      <w:rPr>
        <w:rFonts w:ascii="Symbol" w:hAnsi="Symbol" w:hint="default"/>
      </w:rPr>
    </w:lvl>
    <w:lvl w:ilvl="1" w:tplc="564CFFF0" w:tentative="1">
      <w:start w:val="1"/>
      <w:numFmt w:val="bullet"/>
      <w:lvlText w:val="o"/>
      <w:lvlJc w:val="left"/>
      <w:pPr>
        <w:ind w:left="1440" w:hanging="360"/>
      </w:pPr>
      <w:rPr>
        <w:rFonts w:ascii="Courier New" w:hAnsi="Courier New" w:cs="Courier New" w:hint="default"/>
      </w:rPr>
    </w:lvl>
    <w:lvl w:ilvl="2" w:tplc="20720AF4" w:tentative="1">
      <w:start w:val="1"/>
      <w:numFmt w:val="bullet"/>
      <w:lvlText w:val=""/>
      <w:lvlJc w:val="left"/>
      <w:pPr>
        <w:ind w:left="2160" w:hanging="360"/>
      </w:pPr>
      <w:rPr>
        <w:rFonts w:ascii="Wingdings" w:hAnsi="Wingdings" w:hint="default"/>
      </w:rPr>
    </w:lvl>
    <w:lvl w:ilvl="3" w:tplc="945E47F8" w:tentative="1">
      <w:start w:val="1"/>
      <w:numFmt w:val="bullet"/>
      <w:lvlText w:val=""/>
      <w:lvlJc w:val="left"/>
      <w:pPr>
        <w:ind w:left="2880" w:hanging="360"/>
      </w:pPr>
      <w:rPr>
        <w:rFonts w:ascii="Symbol" w:hAnsi="Symbol" w:hint="default"/>
      </w:rPr>
    </w:lvl>
    <w:lvl w:ilvl="4" w:tplc="5396303E" w:tentative="1">
      <w:start w:val="1"/>
      <w:numFmt w:val="bullet"/>
      <w:lvlText w:val="o"/>
      <w:lvlJc w:val="left"/>
      <w:pPr>
        <w:ind w:left="3600" w:hanging="360"/>
      </w:pPr>
      <w:rPr>
        <w:rFonts w:ascii="Courier New" w:hAnsi="Courier New" w:cs="Courier New" w:hint="default"/>
      </w:rPr>
    </w:lvl>
    <w:lvl w:ilvl="5" w:tplc="44D889BC" w:tentative="1">
      <w:start w:val="1"/>
      <w:numFmt w:val="bullet"/>
      <w:lvlText w:val=""/>
      <w:lvlJc w:val="left"/>
      <w:pPr>
        <w:ind w:left="4320" w:hanging="360"/>
      </w:pPr>
      <w:rPr>
        <w:rFonts w:ascii="Wingdings" w:hAnsi="Wingdings" w:hint="default"/>
      </w:rPr>
    </w:lvl>
    <w:lvl w:ilvl="6" w:tplc="510234DC" w:tentative="1">
      <w:start w:val="1"/>
      <w:numFmt w:val="bullet"/>
      <w:lvlText w:val=""/>
      <w:lvlJc w:val="left"/>
      <w:pPr>
        <w:ind w:left="5040" w:hanging="360"/>
      </w:pPr>
      <w:rPr>
        <w:rFonts w:ascii="Symbol" w:hAnsi="Symbol" w:hint="default"/>
      </w:rPr>
    </w:lvl>
    <w:lvl w:ilvl="7" w:tplc="4E28CD06" w:tentative="1">
      <w:start w:val="1"/>
      <w:numFmt w:val="bullet"/>
      <w:lvlText w:val="o"/>
      <w:lvlJc w:val="left"/>
      <w:pPr>
        <w:ind w:left="5760" w:hanging="360"/>
      </w:pPr>
      <w:rPr>
        <w:rFonts w:ascii="Courier New" w:hAnsi="Courier New" w:cs="Courier New" w:hint="default"/>
      </w:rPr>
    </w:lvl>
    <w:lvl w:ilvl="8" w:tplc="F5D0BD6C" w:tentative="1">
      <w:start w:val="1"/>
      <w:numFmt w:val="bullet"/>
      <w:lvlText w:val=""/>
      <w:lvlJc w:val="left"/>
      <w:pPr>
        <w:ind w:left="6480" w:hanging="360"/>
      </w:pPr>
      <w:rPr>
        <w:rFonts w:ascii="Wingdings" w:hAnsi="Wingdings" w:hint="default"/>
      </w:rPr>
    </w:lvl>
  </w:abstractNum>
  <w:num w:numId="1" w16cid:durableId="1078136750">
    <w:abstractNumId w:val="65"/>
  </w:num>
  <w:num w:numId="2" w16cid:durableId="808785797">
    <w:abstractNumId w:val="163"/>
  </w:num>
  <w:num w:numId="3" w16cid:durableId="1923101199">
    <w:abstractNumId w:val="193"/>
  </w:num>
  <w:num w:numId="4" w16cid:durableId="484393976">
    <w:abstractNumId w:val="217"/>
  </w:num>
  <w:num w:numId="5" w16cid:durableId="455294758">
    <w:abstractNumId w:val="173"/>
  </w:num>
  <w:num w:numId="6" w16cid:durableId="2133590616">
    <w:abstractNumId w:val="154"/>
  </w:num>
  <w:num w:numId="7" w16cid:durableId="1055355170">
    <w:abstractNumId w:val="51"/>
  </w:num>
  <w:num w:numId="8" w16cid:durableId="1018853203">
    <w:abstractNumId w:val="178"/>
  </w:num>
  <w:num w:numId="9" w16cid:durableId="158926087">
    <w:abstractNumId w:val="115"/>
  </w:num>
  <w:num w:numId="10" w16cid:durableId="1095714400">
    <w:abstractNumId w:val="187"/>
  </w:num>
  <w:num w:numId="11" w16cid:durableId="69040307">
    <w:abstractNumId w:val="234"/>
  </w:num>
  <w:num w:numId="12" w16cid:durableId="1813332390">
    <w:abstractNumId w:val="139"/>
  </w:num>
  <w:num w:numId="13" w16cid:durableId="1385717932">
    <w:abstractNumId w:val="70"/>
  </w:num>
  <w:num w:numId="14" w16cid:durableId="396755884">
    <w:abstractNumId w:val="60"/>
  </w:num>
  <w:num w:numId="15" w16cid:durableId="1823807450">
    <w:abstractNumId w:val="111"/>
  </w:num>
  <w:num w:numId="16" w16cid:durableId="185795951">
    <w:abstractNumId w:val="77"/>
  </w:num>
  <w:num w:numId="17" w16cid:durableId="1607081028">
    <w:abstractNumId w:val="127"/>
  </w:num>
  <w:num w:numId="18" w16cid:durableId="827478674">
    <w:abstractNumId w:val="236"/>
  </w:num>
  <w:num w:numId="19" w16cid:durableId="77137867">
    <w:abstractNumId w:val="250"/>
  </w:num>
  <w:num w:numId="20" w16cid:durableId="2139296850">
    <w:abstractNumId w:val="191"/>
  </w:num>
  <w:num w:numId="21" w16cid:durableId="2076196973">
    <w:abstractNumId w:val="256"/>
  </w:num>
  <w:num w:numId="22" w16cid:durableId="1899239105">
    <w:abstractNumId w:val="147"/>
  </w:num>
  <w:num w:numId="23" w16cid:durableId="134101693">
    <w:abstractNumId w:val="90"/>
  </w:num>
  <w:num w:numId="24" w16cid:durableId="519664496">
    <w:abstractNumId w:val="167"/>
  </w:num>
  <w:num w:numId="25" w16cid:durableId="1270770326">
    <w:abstractNumId w:val="53"/>
  </w:num>
  <w:num w:numId="26" w16cid:durableId="1611156533">
    <w:abstractNumId w:val="260"/>
  </w:num>
  <w:num w:numId="27" w16cid:durableId="520320682">
    <w:abstractNumId w:val="117"/>
  </w:num>
  <w:num w:numId="28" w16cid:durableId="1660618950">
    <w:abstractNumId w:val="160"/>
  </w:num>
  <w:num w:numId="29" w16cid:durableId="202136472">
    <w:abstractNumId w:val="16"/>
  </w:num>
  <w:num w:numId="30" w16cid:durableId="819736038">
    <w:abstractNumId w:val="96"/>
  </w:num>
  <w:num w:numId="31" w16cid:durableId="1490636838">
    <w:abstractNumId w:val="266"/>
  </w:num>
  <w:num w:numId="32" w16cid:durableId="815537011">
    <w:abstractNumId w:val="89"/>
  </w:num>
  <w:num w:numId="33" w16cid:durableId="2068525283">
    <w:abstractNumId w:val="94"/>
  </w:num>
  <w:num w:numId="34" w16cid:durableId="1901671293">
    <w:abstractNumId w:val="120"/>
  </w:num>
  <w:num w:numId="35" w16cid:durableId="1680964077">
    <w:abstractNumId w:val="54"/>
  </w:num>
  <w:num w:numId="36" w16cid:durableId="1146321287">
    <w:abstractNumId w:val="49"/>
  </w:num>
  <w:num w:numId="37" w16cid:durableId="331684346">
    <w:abstractNumId w:val="210"/>
  </w:num>
  <w:num w:numId="38" w16cid:durableId="622883425">
    <w:abstractNumId w:val="268"/>
  </w:num>
  <w:num w:numId="39" w16cid:durableId="1067145293">
    <w:abstractNumId w:val="165"/>
  </w:num>
  <w:num w:numId="40" w16cid:durableId="202332654">
    <w:abstractNumId w:val="194"/>
  </w:num>
  <w:num w:numId="41" w16cid:durableId="865482175">
    <w:abstractNumId w:val="81"/>
  </w:num>
  <w:num w:numId="42" w16cid:durableId="619260590">
    <w:abstractNumId w:val="146"/>
  </w:num>
  <w:num w:numId="43" w16cid:durableId="467209987">
    <w:abstractNumId w:val="128"/>
  </w:num>
  <w:num w:numId="44" w16cid:durableId="1246914">
    <w:abstractNumId w:val="74"/>
  </w:num>
  <w:num w:numId="45" w16cid:durableId="198977680">
    <w:abstractNumId w:val="110"/>
  </w:num>
  <w:num w:numId="46" w16cid:durableId="690492772">
    <w:abstractNumId w:val="43"/>
  </w:num>
  <w:num w:numId="47" w16cid:durableId="741879260">
    <w:abstractNumId w:val="122"/>
  </w:num>
  <w:num w:numId="48" w16cid:durableId="1133207880">
    <w:abstractNumId w:val="47"/>
  </w:num>
  <w:num w:numId="49" w16cid:durableId="418869413">
    <w:abstractNumId w:val="69"/>
  </w:num>
  <w:num w:numId="50" w16cid:durableId="501169090">
    <w:abstractNumId w:val="183"/>
  </w:num>
  <w:num w:numId="51" w16cid:durableId="69232837">
    <w:abstractNumId w:val="87"/>
  </w:num>
  <w:num w:numId="52" w16cid:durableId="1121460263">
    <w:abstractNumId w:val="153"/>
  </w:num>
  <w:num w:numId="53" w16cid:durableId="1399286531">
    <w:abstractNumId w:val="195"/>
  </w:num>
  <w:num w:numId="54" w16cid:durableId="1082070816">
    <w:abstractNumId w:val="176"/>
  </w:num>
  <w:num w:numId="55" w16cid:durableId="301926229">
    <w:abstractNumId w:val="201"/>
  </w:num>
  <w:num w:numId="56" w16cid:durableId="2020809301">
    <w:abstractNumId w:val="73"/>
  </w:num>
  <w:num w:numId="57" w16cid:durableId="348290739">
    <w:abstractNumId w:val="242"/>
  </w:num>
  <w:num w:numId="58" w16cid:durableId="973831434">
    <w:abstractNumId w:val="257"/>
  </w:num>
  <w:num w:numId="59" w16cid:durableId="788207473">
    <w:abstractNumId w:val="262"/>
  </w:num>
  <w:num w:numId="60" w16cid:durableId="386537451">
    <w:abstractNumId w:val="58"/>
  </w:num>
  <w:num w:numId="61" w16cid:durableId="1679310218">
    <w:abstractNumId w:val="75"/>
  </w:num>
  <w:num w:numId="62" w16cid:durableId="1737704964">
    <w:abstractNumId w:val="37"/>
  </w:num>
  <w:num w:numId="63" w16cid:durableId="1082415290">
    <w:abstractNumId w:val="186"/>
  </w:num>
  <w:num w:numId="64" w16cid:durableId="2106420708">
    <w:abstractNumId w:val="38"/>
  </w:num>
  <w:num w:numId="65" w16cid:durableId="1452433634">
    <w:abstractNumId w:val="109"/>
  </w:num>
  <w:num w:numId="66" w16cid:durableId="1418552880">
    <w:abstractNumId w:val="179"/>
  </w:num>
  <w:num w:numId="67" w16cid:durableId="10842165">
    <w:abstractNumId w:val="25"/>
  </w:num>
  <w:num w:numId="68" w16cid:durableId="1186675882">
    <w:abstractNumId w:val="22"/>
  </w:num>
  <w:num w:numId="69" w16cid:durableId="1097098495">
    <w:abstractNumId w:val="182"/>
  </w:num>
  <w:num w:numId="70" w16cid:durableId="74127763">
    <w:abstractNumId w:val="241"/>
  </w:num>
  <w:num w:numId="71" w16cid:durableId="2145347869">
    <w:abstractNumId w:val="79"/>
  </w:num>
  <w:num w:numId="72" w16cid:durableId="1277830829">
    <w:abstractNumId w:val="113"/>
  </w:num>
  <w:num w:numId="73" w16cid:durableId="73743782">
    <w:abstractNumId w:val="231"/>
  </w:num>
  <w:num w:numId="74" w16cid:durableId="1539194800">
    <w:abstractNumId w:val="197"/>
  </w:num>
  <w:num w:numId="75" w16cid:durableId="1673143293">
    <w:abstractNumId w:val="11"/>
  </w:num>
  <w:num w:numId="76" w16cid:durableId="1822966014">
    <w:abstractNumId w:val="228"/>
  </w:num>
  <w:num w:numId="77" w16cid:durableId="676083663">
    <w:abstractNumId w:val="196"/>
  </w:num>
  <w:num w:numId="78" w16cid:durableId="591280304">
    <w:abstractNumId w:val="107"/>
  </w:num>
  <w:num w:numId="79" w16cid:durableId="892666534">
    <w:abstractNumId w:val="221"/>
  </w:num>
  <w:num w:numId="80" w16cid:durableId="1137069274">
    <w:abstractNumId w:val="240"/>
  </w:num>
  <w:num w:numId="81" w16cid:durableId="2141145587">
    <w:abstractNumId w:val="40"/>
  </w:num>
  <w:num w:numId="82" w16cid:durableId="254871280">
    <w:abstractNumId w:val="175"/>
  </w:num>
  <w:num w:numId="83" w16cid:durableId="699163256">
    <w:abstractNumId w:val="156"/>
  </w:num>
  <w:num w:numId="84" w16cid:durableId="2130851858">
    <w:abstractNumId w:val="130"/>
  </w:num>
  <w:num w:numId="85" w16cid:durableId="1571963908">
    <w:abstractNumId w:val="171"/>
  </w:num>
  <w:num w:numId="86" w16cid:durableId="885988663">
    <w:abstractNumId w:val="118"/>
  </w:num>
  <w:num w:numId="87" w16cid:durableId="520243107">
    <w:abstractNumId w:val="133"/>
  </w:num>
  <w:num w:numId="88" w16cid:durableId="1303389366">
    <w:abstractNumId w:val="129"/>
  </w:num>
  <w:num w:numId="89" w16cid:durableId="2129815544">
    <w:abstractNumId w:val="99"/>
  </w:num>
  <w:num w:numId="90" w16cid:durableId="1669558219">
    <w:abstractNumId w:val="251"/>
  </w:num>
  <w:num w:numId="91" w16cid:durableId="1072124623">
    <w:abstractNumId w:val="68"/>
  </w:num>
  <w:num w:numId="92" w16cid:durableId="803084937">
    <w:abstractNumId w:val="102"/>
  </w:num>
  <w:num w:numId="93" w16cid:durableId="875505969">
    <w:abstractNumId w:val="233"/>
  </w:num>
  <w:num w:numId="94" w16cid:durableId="1904246029">
    <w:abstractNumId w:val="55"/>
  </w:num>
  <w:num w:numId="95" w16cid:durableId="1742292176">
    <w:abstractNumId w:val="158"/>
  </w:num>
  <w:num w:numId="96" w16cid:durableId="1102724520">
    <w:abstractNumId w:val="116"/>
  </w:num>
  <w:num w:numId="97" w16cid:durableId="2035879548">
    <w:abstractNumId w:val="224"/>
  </w:num>
  <w:num w:numId="98" w16cid:durableId="1640843985">
    <w:abstractNumId w:val="248"/>
  </w:num>
  <w:num w:numId="99" w16cid:durableId="92364910">
    <w:abstractNumId w:val="152"/>
  </w:num>
  <w:num w:numId="100" w16cid:durableId="1619337049">
    <w:abstractNumId w:val="235"/>
  </w:num>
  <w:num w:numId="101" w16cid:durableId="1508792828">
    <w:abstractNumId w:val="226"/>
  </w:num>
  <w:num w:numId="102" w16cid:durableId="1556506260">
    <w:abstractNumId w:val="106"/>
  </w:num>
  <w:num w:numId="103" w16cid:durableId="666857975">
    <w:abstractNumId w:val="188"/>
  </w:num>
  <w:num w:numId="104" w16cid:durableId="468669063">
    <w:abstractNumId w:val="219"/>
  </w:num>
  <w:num w:numId="105" w16cid:durableId="395588634">
    <w:abstractNumId w:val="169"/>
  </w:num>
  <w:num w:numId="106" w16cid:durableId="1778911629">
    <w:abstractNumId w:val="252"/>
  </w:num>
  <w:num w:numId="107" w16cid:durableId="550776214">
    <w:abstractNumId w:val="254"/>
  </w:num>
  <w:num w:numId="108" w16cid:durableId="1717121599">
    <w:abstractNumId w:val="190"/>
  </w:num>
  <w:num w:numId="109" w16cid:durableId="922030517">
    <w:abstractNumId w:val="209"/>
  </w:num>
  <w:num w:numId="110" w16cid:durableId="269706949">
    <w:abstractNumId w:val="145"/>
  </w:num>
  <w:num w:numId="111" w16cid:durableId="866983841">
    <w:abstractNumId w:val="33"/>
  </w:num>
  <w:num w:numId="112" w16cid:durableId="1390180899">
    <w:abstractNumId w:val="86"/>
  </w:num>
  <w:num w:numId="113" w16cid:durableId="40174972">
    <w:abstractNumId w:val="140"/>
  </w:num>
  <w:num w:numId="114" w16cid:durableId="2042315583">
    <w:abstractNumId w:val="207"/>
  </w:num>
  <w:num w:numId="115" w16cid:durableId="678313876">
    <w:abstractNumId w:val="230"/>
  </w:num>
  <w:num w:numId="116" w16cid:durableId="109059116">
    <w:abstractNumId w:val="71"/>
  </w:num>
  <w:num w:numId="117" w16cid:durableId="969483426">
    <w:abstractNumId w:val="44"/>
  </w:num>
  <w:num w:numId="118" w16cid:durableId="1838619551">
    <w:abstractNumId w:val="192"/>
  </w:num>
  <w:num w:numId="119" w16cid:durableId="1807236223">
    <w:abstractNumId w:val="264"/>
  </w:num>
  <w:num w:numId="120" w16cid:durableId="1026442040">
    <w:abstractNumId w:val="166"/>
  </w:num>
  <w:num w:numId="121" w16cid:durableId="908734762">
    <w:abstractNumId w:val="180"/>
  </w:num>
  <w:num w:numId="122" w16cid:durableId="1466775979">
    <w:abstractNumId w:val="85"/>
  </w:num>
  <w:num w:numId="123" w16cid:durableId="637491591">
    <w:abstractNumId w:val="211"/>
  </w:num>
  <w:num w:numId="124" w16cid:durableId="921332775">
    <w:abstractNumId w:val="205"/>
  </w:num>
  <w:num w:numId="125" w16cid:durableId="565189008">
    <w:abstractNumId w:val="155"/>
  </w:num>
  <w:num w:numId="126" w16cid:durableId="793795241">
    <w:abstractNumId w:val="246"/>
  </w:num>
  <w:num w:numId="127" w16cid:durableId="1625454708">
    <w:abstractNumId w:val="67"/>
  </w:num>
  <w:num w:numId="128" w16cid:durableId="1261839313">
    <w:abstractNumId w:val="151"/>
  </w:num>
  <w:num w:numId="129" w16cid:durableId="1292445477">
    <w:abstractNumId w:val="174"/>
  </w:num>
  <w:num w:numId="130" w16cid:durableId="1279794843">
    <w:abstractNumId w:val="83"/>
  </w:num>
  <w:num w:numId="131" w16cid:durableId="1637635662">
    <w:abstractNumId w:val="20"/>
  </w:num>
  <w:num w:numId="132" w16cid:durableId="1682245837">
    <w:abstractNumId w:val="124"/>
  </w:num>
  <w:num w:numId="133" w16cid:durableId="188106433">
    <w:abstractNumId w:val="142"/>
  </w:num>
  <w:num w:numId="134" w16cid:durableId="809909500">
    <w:abstractNumId w:val="172"/>
  </w:num>
  <w:num w:numId="135" w16cid:durableId="755711787">
    <w:abstractNumId w:val="168"/>
  </w:num>
  <w:num w:numId="136" w16cid:durableId="1952130535">
    <w:abstractNumId w:val="243"/>
  </w:num>
  <w:num w:numId="137" w16cid:durableId="462768961">
    <w:abstractNumId w:val="114"/>
  </w:num>
  <w:num w:numId="138" w16cid:durableId="100036487">
    <w:abstractNumId w:val="198"/>
  </w:num>
  <w:num w:numId="139" w16cid:durableId="759760415">
    <w:abstractNumId w:val="18"/>
  </w:num>
  <w:num w:numId="140" w16cid:durableId="1784615626">
    <w:abstractNumId w:val="177"/>
  </w:num>
  <w:num w:numId="141" w16cid:durableId="220597417">
    <w:abstractNumId w:val="170"/>
  </w:num>
  <w:num w:numId="142" w16cid:durableId="145173894">
    <w:abstractNumId w:val="208"/>
  </w:num>
  <w:num w:numId="143" w16cid:durableId="1669749596">
    <w:abstractNumId w:val="36"/>
  </w:num>
  <w:num w:numId="144" w16cid:durableId="1365710435">
    <w:abstractNumId w:val="112"/>
  </w:num>
  <w:num w:numId="145" w16cid:durableId="638651485">
    <w:abstractNumId w:val="97"/>
  </w:num>
  <w:num w:numId="146" w16cid:durableId="695735838">
    <w:abstractNumId w:val="108"/>
  </w:num>
  <w:num w:numId="147" w16cid:durableId="1320842618">
    <w:abstractNumId w:val="220"/>
  </w:num>
  <w:num w:numId="148" w16cid:durableId="991101346">
    <w:abstractNumId w:val="247"/>
  </w:num>
  <w:num w:numId="149" w16cid:durableId="1556620679">
    <w:abstractNumId w:val="78"/>
  </w:num>
  <w:num w:numId="150" w16cid:durableId="592714097">
    <w:abstractNumId w:val="238"/>
  </w:num>
  <w:num w:numId="151" w16cid:durableId="2118938977">
    <w:abstractNumId w:val="95"/>
  </w:num>
  <w:num w:numId="152" w16cid:durableId="124936330">
    <w:abstractNumId w:val="148"/>
  </w:num>
  <w:num w:numId="153" w16cid:durableId="1439833084">
    <w:abstractNumId w:val="64"/>
  </w:num>
  <w:num w:numId="154" w16cid:durableId="1691488705">
    <w:abstractNumId w:val="259"/>
  </w:num>
  <w:num w:numId="155" w16cid:durableId="1216622572">
    <w:abstractNumId w:val="134"/>
  </w:num>
  <w:num w:numId="156" w16cid:durableId="1642732260">
    <w:abstractNumId w:val="34"/>
  </w:num>
  <w:num w:numId="157" w16cid:durableId="1964848939">
    <w:abstractNumId w:val="253"/>
  </w:num>
  <w:num w:numId="158" w16cid:durableId="1335375454">
    <w:abstractNumId w:val="100"/>
  </w:num>
  <w:num w:numId="159" w16cid:durableId="1960718611">
    <w:abstractNumId w:val="80"/>
  </w:num>
  <w:num w:numId="160" w16cid:durableId="561797233">
    <w:abstractNumId w:val="82"/>
  </w:num>
  <w:num w:numId="161" w16cid:durableId="1493986390">
    <w:abstractNumId w:val="232"/>
  </w:num>
  <w:num w:numId="162" w16cid:durableId="865681496">
    <w:abstractNumId w:val="225"/>
  </w:num>
  <w:num w:numId="163" w16cid:durableId="634871134">
    <w:abstractNumId w:val="92"/>
  </w:num>
  <w:num w:numId="164" w16cid:durableId="1498377611">
    <w:abstractNumId w:val="42"/>
  </w:num>
  <w:num w:numId="165" w16cid:durableId="876818705">
    <w:abstractNumId w:val="103"/>
  </w:num>
  <w:num w:numId="166" w16cid:durableId="822308478">
    <w:abstractNumId w:val="30"/>
  </w:num>
  <w:num w:numId="167" w16cid:durableId="1983192929">
    <w:abstractNumId w:val="27"/>
  </w:num>
  <w:num w:numId="168" w16cid:durableId="1277172790">
    <w:abstractNumId w:val="39"/>
  </w:num>
  <w:num w:numId="169" w16cid:durableId="186912007">
    <w:abstractNumId w:val="212"/>
  </w:num>
  <w:num w:numId="170" w16cid:durableId="2004426849">
    <w:abstractNumId w:val="255"/>
  </w:num>
  <w:num w:numId="171" w16cid:durableId="1637417206">
    <w:abstractNumId w:val="28"/>
  </w:num>
  <w:num w:numId="172" w16cid:durableId="430391531">
    <w:abstractNumId w:val="52"/>
  </w:num>
  <w:num w:numId="173" w16cid:durableId="940340245">
    <w:abstractNumId w:val="215"/>
  </w:num>
  <w:num w:numId="174" w16cid:durableId="647248201">
    <w:abstractNumId w:val="56"/>
  </w:num>
  <w:num w:numId="175" w16cid:durableId="601494917">
    <w:abstractNumId w:val="261"/>
  </w:num>
  <w:num w:numId="176" w16cid:durableId="1501503969">
    <w:abstractNumId w:val="126"/>
  </w:num>
  <w:num w:numId="177" w16cid:durableId="1444183947">
    <w:abstractNumId w:val="45"/>
  </w:num>
  <w:num w:numId="178" w16cid:durableId="1039359249">
    <w:abstractNumId w:val="24"/>
  </w:num>
  <w:num w:numId="179" w16cid:durableId="1960793736">
    <w:abstractNumId w:val="249"/>
  </w:num>
  <w:num w:numId="180" w16cid:durableId="947591365">
    <w:abstractNumId w:val="91"/>
  </w:num>
  <w:num w:numId="181" w16cid:durableId="404381775">
    <w:abstractNumId w:val="203"/>
  </w:num>
  <w:num w:numId="182" w16cid:durableId="1543712698">
    <w:abstractNumId w:val="63"/>
  </w:num>
  <w:num w:numId="183" w16cid:durableId="1887645018">
    <w:abstractNumId w:val="104"/>
  </w:num>
  <w:num w:numId="184" w16cid:durableId="815681152">
    <w:abstractNumId w:val="14"/>
  </w:num>
  <w:num w:numId="185" w16cid:durableId="2001618649">
    <w:abstractNumId w:val="26"/>
  </w:num>
  <w:num w:numId="186" w16cid:durableId="22707046">
    <w:abstractNumId w:val="19"/>
  </w:num>
  <w:num w:numId="187" w16cid:durableId="624972127">
    <w:abstractNumId w:val="48"/>
  </w:num>
  <w:num w:numId="188" w16cid:durableId="1155339639">
    <w:abstractNumId w:val="131"/>
  </w:num>
  <w:num w:numId="189" w16cid:durableId="1838837093">
    <w:abstractNumId w:val="72"/>
  </w:num>
  <w:num w:numId="190" w16cid:durableId="1132090284">
    <w:abstractNumId w:val="229"/>
  </w:num>
  <w:num w:numId="191" w16cid:durableId="1094126190">
    <w:abstractNumId w:val="105"/>
  </w:num>
  <w:num w:numId="192" w16cid:durableId="404645247">
    <w:abstractNumId w:val="125"/>
  </w:num>
  <w:num w:numId="193" w16cid:durableId="57438974">
    <w:abstractNumId w:val="35"/>
  </w:num>
  <w:num w:numId="194" w16cid:durableId="2099398397">
    <w:abstractNumId w:val="15"/>
  </w:num>
  <w:num w:numId="195" w16cid:durableId="539123904">
    <w:abstractNumId w:val="267"/>
  </w:num>
  <w:num w:numId="196" w16cid:durableId="931161613">
    <w:abstractNumId w:val="161"/>
  </w:num>
  <w:num w:numId="197" w16cid:durableId="1459764133">
    <w:abstractNumId w:val="258"/>
  </w:num>
  <w:num w:numId="198" w16cid:durableId="473837092">
    <w:abstractNumId w:val="159"/>
  </w:num>
  <w:num w:numId="199" w16cid:durableId="285477747">
    <w:abstractNumId w:val="121"/>
  </w:num>
  <w:num w:numId="200" w16cid:durableId="1812287325">
    <w:abstractNumId w:val="199"/>
  </w:num>
  <w:num w:numId="201" w16cid:durableId="1324964804">
    <w:abstractNumId w:val="143"/>
  </w:num>
  <w:num w:numId="202" w16cid:durableId="1083455353">
    <w:abstractNumId w:val="138"/>
  </w:num>
  <w:num w:numId="203" w16cid:durableId="1637904279">
    <w:abstractNumId w:val="136"/>
  </w:num>
  <w:num w:numId="204" w16cid:durableId="498346750">
    <w:abstractNumId w:val="101"/>
  </w:num>
  <w:num w:numId="205" w16cid:durableId="1367218218">
    <w:abstractNumId w:val="57"/>
  </w:num>
  <w:num w:numId="206" w16cid:durableId="1026563197">
    <w:abstractNumId w:val="245"/>
  </w:num>
  <w:num w:numId="207" w16cid:durableId="1486124379">
    <w:abstractNumId w:val="204"/>
  </w:num>
  <w:num w:numId="208" w16cid:durableId="2146461788">
    <w:abstractNumId w:val="181"/>
  </w:num>
  <w:num w:numId="209" w16cid:durableId="1574047377">
    <w:abstractNumId w:val="141"/>
  </w:num>
  <w:num w:numId="210" w16cid:durableId="1983660167">
    <w:abstractNumId w:val="62"/>
  </w:num>
  <w:num w:numId="211" w16cid:durableId="2118519833">
    <w:abstractNumId w:val="84"/>
  </w:num>
  <w:num w:numId="212" w16cid:durableId="1956523961">
    <w:abstractNumId w:val="200"/>
  </w:num>
  <w:num w:numId="213" w16cid:durableId="501697836">
    <w:abstractNumId w:val="12"/>
  </w:num>
  <w:num w:numId="214" w16cid:durableId="1160345293">
    <w:abstractNumId w:val="76"/>
  </w:num>
  <w:num w:numId="215" w16cid:durableId="1035082818">
    <w:abstractNumId w:val="189"/>
  </w:num>
  <w:num w:numId="216" w16cid:durableId="124590643">
    <w:abstractNumId w:val="223"/>
  </w:num>
  <w:num w:numId="217" w16cid:durableId="278073445">
    <w:abstractNumId w:val="132"/>
  </w:num>
  <w:num w:numId="218" w16cid:durableId="1375346541">
    <w:abstractNumId w:val="222"/>
  </w:num>
  <w:num w:numId="219" w16cid:durableId="1892644842">
    <w:abstractNumId w:val="32"/>
  </w:num>
  <w:num w:numId="220" w16cid:durableId="1422676669">
    <w:abstractNumId w:val="66"/>
  </w:num>
  <w:num w:numId="221" w16cid:durableId="172111473">
    <w:abstractNumId w:val="13"/>
  </w:num>
  <w:num w:numId="222" w16cid:durableId="1546717243">
    <w:abstractNumId w:val="218"/>
  </w:num>
  <w:num w:numId="223" w16cid:durableId="1809931700">
    <w:abstractNumId w:val="157"/>
  </w:num>
  <w:num w:numId="224" w16cid:durableId="1288967356">
    <w:abstractNumId w:val="21"/>
  </w:num>
  <w:num w:numId="225" w16cid:durableId="694041489">
    <w:abstractNumId w:val="202"/>
  </w:num>
  <w:num w:numId="226" w16cid:durableId="1826511103">
    <w:abstractNumId w:val="206"/>
  </w:num>
  <w:num w:numId="227" w16cid:durableId="1291009640">
    <w:abstractNumId w:val="93"/>
  </w:num>
  <w:num w:numId="228" w16cid:durableId="1564752563">
    <w:abstractNumId w:val="237"/>
  </w:num>
  <w:num w:numId="229" w16cid:durableId="1453669708">
    <w:abstractNumId w:val="50"/>
  </w:num>
  <w:num w:numId="230" w16cid:durableId="186914068">
    <w:abstractNumId w:val="135"/>
  </w:num>
  <w:num w:numId="231" w16cid:durableId="1095975532">
    <w:abstractNumId w:val="17"/>
  </w:num>
  <w:num w:numId="232" w16cid:durableId="270557280">
    <w:abstractNumId w:val="46"/>
  </w:num>
  <w:num w:numId="233" w16cid:durableId="2002539824">
    <w:abstractNumId w:val="123"/>
  </w:num>
  <w:num w:numId="234" w16cid:durableId="735010149">
    <w:abstractNumId w:val="119"/>
  </w:num>
  <w:num w:numId="235" w16cid:durableId="669723715">
    <w:abstractNumId w:val="239"/>
  </w:num>
  <w:num w:numId="236" w16cid:durableId="1998265564">
    <w:abstractNumId w:val="59"/>
  </w:num>
  <w:num w:numId="237" w16cid:durableId="312754616">
    <w:abstractNumId w:val="88"/>
  </w:num>
  <w:num w:numId="238" w16cid:durableId="110242975">
    <w:abstractNumId w:val="29"/>
  </w:num>
  <w:num w:numId="239" w16cid:durableId="439767621">
    <w:abstractNumId w:val="265"/>
  </w:num>
  <w:num w:numId="240" w16cid:durableId="117379294">
    <w:abstractNumId w:val="184"/>
  </w:num>
  <w:num w:numId="241" w16cid:durableId="1991518074">
    <w:abstractNumId w:val="185"/>
  </w:num>
  <w:num w:numId="242" w16cid:durableId="403335006">
    <w:abstractNumId w:val="164"/>
  </w:num>
  <w:num w:numId="243" w16cid:durableId="735325356">
    <w:abstractNumId w:val="227"/>
  </w:num>
  <w:num w:numId="244" w16cid:durableId="2013681087">
    <w:abstractNumId w:val="31"/>
  </w:num>
  <w:num w:numId="245" w16cid:durableId="795761525">
    <w:abstractNumId w:val="150"/>
  </w:num>
  <w:num w:numId="246" w16cid:durableId="1880315320">
    <w:abstractNumId w:val="137"/>
  </w:num>
  <w:num w:numId="247" w16cid:durableId="1355228403">
    <w:abstractNumId w:val="23"/>
  </w:num>
  <w:num w:numId="248" w16cid:durableId="1082489505">
    <w:abstractNumId w:val="244"/>
  </w:num>
  <w:num w:numId="249" w16cid:durableId="1275332971">
    <w:abstractNumId w:val="41"/>
  </w:num>
  <w:num w:numId="250" w16cid:durableId="259726808">
    <w:abstractNumId w:val="144"/>
  </w:num>
  <w:num w:numId="251" w16cid:durableId="1448935909">
    <w:abstractNumId w:val="98"/>
  </w:num>
  <w:num w:numId="252" w16cid:durableId="834027799">
    <w:abstractNumId w:val="0"/>
  </w:num>
  <w:num w:numId="253" w16cid:durableId="431438784">
    <w:abstractNumId w:val="1"/>
  </w:num>
  <w:num w:numId="254" w16cid:durableId="1984693439">
    <w:abstractNumId w:val="2"/>
  </w:num>
  <w:num w:numId="255" w16cid:durableId="1133056415">
    <w:abstractNumId w:val="3"/>
  </w:num>
  <w:num w:numId="256" w16cid:durableId="718751803">
    <w:abstractNumId w:val="4"/>
  </w:num>
  <w:num w:numId="257" w16cid:durableId="1165776950">
    <w:abstractNumId w:val="9"/>
  </w:num>
  <w:num w:numId="258" w16cid:durableId="947931455">
    <w:abstractNumId w:val="5"/>
  </w:num>
  <w:num w:numId="259" w16cid:durableId="498277200">
    <w:abstractNumId w:val="6"/>
  </w:num>
  <w:num w:numId="260" w16cid:durableId="358169036">
    <w:abstractNumId w:val="7"/>
  </w:num>
  <w:num w:numId="261" w16cid:durableId="1534074564">
    <w:abstractNumId w:val="8"/>
  </w:num>
  <w:num w:numId="262" w16cid:durableId="1170825411">
    <w:abstractNumId w:val="10"/>
  </w:num>
  <w:num w:numId="263" w16cid:durableId="2024286704">
    <w:abstractNumId w:val="162"/>
  </w:num>
  <w:num w:numId="264" w16cid:durableId="997003296">
    <w:abstractNumId w:val="263"/>
  </w:num>
  <w:num w:numId="265" w16cid:durableId="1341659290">
    <w:abstractNumId w:val="214"/>
  </w:num>
  <w:num w:numId="266" w16cid:durableId="1261179634">
    <w:abstractNumId w:val="216"/>
  </w:num>
  <w:num w:numId="267" w16cid:durableId="1808619037">
    <w:abstractNumId w:val="213"/>
  </w:num>
  <w:num w:numId="268" w16cid:durableId="1399861004">
    <w:abstractNumId w:val="61"/>
  </w:num>
  <w:num w:numId="269" w16cid:durableId="1622808692">
    <w:abstractNumId w:val="14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043CB"/>
    <w:rsid w:val="00020365"/>
    <w:rsid w:val="00071D48"/>
    <w:rsid w:val="000A1622"/>
    <w:rsid w:val="000E4F27"/>
    <w:rsid w:val="001D56CE"/>
    <w:rsid w:val="00256ADD"/>
    <w:rsid w:val="002800A2"/>
    <w:rsid w:val="002826D0"/>
    <w:rsid w:val="002B0DC4"/>
    <w:rsid w:val="00420833"/>
    <w:rsid w:val="00461E08"/>
    <w:rsid w:val="0049548C"/>
    <w:rsid w:val="004E230A"/>
    <w:rsid w:val="005043CB"/>
    <w:rsid w:val="00524F40"/>
    <w:rsid w:val="0072492D"/>
    <w:rsid w:val="00745AF8"/>
    <w:rsid w:val="008A0452"/>
    <w:rsid w:val="00926533"/>
    <w:rsid w:val="0097612B"/>
    <w:rsid w:val="00987704"/>
    <w:rsid w:val="00996D92"/>
    <w:rsid w:val="00A37E8E"/>
    <w:rsid w:val="00B265AB"/>
    <w:rsid w:val="00B45D86"/>
    <w:rsid w:val="00B47F8A"/>
    <w:rsid w:val="00B8607F"/>
    <w:rsid w:val="00BF38D8"/>
    <w:rsid w:val="00C26E10"/>
    <w:rsid w:val="00E27114"/>
    <w:rsid w:val="00E428E8"/>
    <w:rsid w:val="00E64938"/>
    <w:rsid w:val="00E7070B"/>
    <w:rsid w:val="00EB29B4"/>
    <w:rsid w:val="00EB5CE7"/>
    <w:rsid w:val="00F034FC"/>
    <w:rsid w:val="00F84C60"/>
    <w:rsid w:val="00FF208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9DE22C"/>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BodyText"/>
    <w:link w:val="Heading1Char"/>
    <w:uiPriority w:val="9"/>
    <w:qFormat/>
    <w:rsid w:val="005043CB"/>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BodyText"/>
    <w:link w:val="Heading2Char"/>
    <w:uiPriority w:val="9"/>
    <w:unhideWhenUsed/>
    <w:qFormat/>
    <w:rsid w:val="005043CB"/>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BodyText"/>
    <w:link w:val="Heading3Char"/>
    <w:uiPriority w:val="9"/>
    <w:unhideWhenUsed/>
    <w:qFormat/>
    <w:rsid w:val="005043CB"/>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BodyText"/>
    <w:link w:val="Heading4Char"/>
    <w:uiPriority w:val="9"/>
    <w:unhideWhenUsed/>
    <w:qFormat/>
    <w:rsid w:val="005043CB"/>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BodyText"/>
    <w:link w:val="Heading5Char"/>
    <w:uiPriority w:val="9"/>
    <w:unhideWhenUsed/>
    <w:qFormat/>
    <w:rsid w:val="005043CB"/>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BodyText"/>
    <w:link w:val="Heading6Char"/>
    <w:uiPriority w:val="9"/>
    <w:unhideWhenUsed/>
    <w:qFormat/>
    <w:rsid w:val="005043CB"/>
    <w:pPr>
      <w:keepNext/>
      <w:keepLines/>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BodyText"/>
    <w:link w:val="Heading7Char"/>
    <w:uiPriority w:val="9"/>
    <w:unhideWhenUsed/>
    <w:qFormat/>
    <w:rsid w:val="005043CB"/>
    <w:pPr>
      <w:keepNext/>
      <w:keepLines/>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BodyText"/>
    <w:link w:val="Heading8Char"/>
    <w:uiPriority w:val="9"/>
    <w:unhideWhenUsed/>
    <w:qFormat/>
    <w:rsid w:val="005043CB"/>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BodyText"/>
    <w:link w:val="Heading9Char"/>
    <w:uiPriority w:val="9"/>
    <w:semiHidden/>
    <w:unhideWhenUsed/>
    <w:qFormat/>
    <w:rsid w:val="005043CB"/>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autoRedefine/>
    <w:uiPriority w:val="99"/>
    <w:qFormat/>
    <w:rsid w:val="000A1622"/>
    <w:pPr>
      <w:spacing w:before="240" w:after="60"/>
      <w:outlineLvl w:val="0"/>
    </w:pPr>
    <w:rPr>
      <w:rFonts w:ascii="Arial" w:hAnsi="Arial" w:cs="Arial"/>
      <w:b/>
      <w:bCs/>
      <w:caps/>
      <w:kern w:val="28"/>
      <w:sz w:val="34"/>
      <w:szCs w:val="32"/>
    </w:rPr>
  </w:style>
  <w:style w:type="character" w:customStyle="1" w:styleId="TitleChar">
    <w:name w:val="Title Char"/>
    <w:basedOn w:val="DefaultParagraphFont"/>
    <w:link w:val="Title"/>
    <w:uiPriority w:val="99"/>
    <w:rsid w:val="000A1622"/>
    <w:rPr>
      <w:rFonts w:ascii="Arial" w:hAnsi="Arial" w:cs="Arial"/>
      <w:b/>
      <w:bCs/>
      <w:caps/>
      <w:kern w:val="28"/>
      <w:sz w:val="34"/>
      <w:szCs w:val="32"/>
    </w:rPr>
  </w:style>
  <w:style w:type="paragraph" w:styleId="BodyText">
    <w:name w:val="Body Text"/>
    <w:basedOn w:val="Normal"/>
    <w:link w:val="BodyTextChar"/>
    <w:uiPriority w:val="99"/>
    <w:unhideWhenUsed/>
    <w:rsid w:val="00F84C60"/>
    <w:pPr>
      <w:spacing w:after="120"/>
    </w:pPr>
  </w:style>
  <w:style w:type="character" w:customStyle="1" w:styleId="BodyTextChar">
    <w:name w:val="Body Text Char"/>
    <w:basedOn w:val="DefaultParagraphFont"/>
    <w:link w:val="BodyText"/>
    <w:uiPriority w:val="99"/>
    <w:rsid w:val="00F84C60"/>
  </w:style>
  <w:style w:type="paragraph" w:styleId="Caption">
    <w:name w:val="caption"/>
    <w:basedOn w:val="Normal"/>
    <w:next w:val="Normal"/>
    <w:uiPriority w:val="35"/>
    <w:unhideWhenUsed/>
    <w:qFormat/>
    <w:rsid w:val="00F84C60"/>
    <w:pPr>
      <w:spacing w:after="200"/>
    </w:pPr>
    <w:rPr>
      <w:i/>
      <w:iCs/>
      <w:color w:val="44546A" w:themeColor="text2"/>
      <w:sz w:val="18"/>
      <w:szCs w:val="18"/>
    </w:rPr>
  </w:style>
  <w:style w:type="paragraph" w:styleId="BlockText">
    <w:name w:val="Block Text"/>
    <w:basedOn w:val="Normal"/>
    <w:uiPriority w:val="99"/>
    <w:semiHidden/>
    <w:unhideWhenUsed/>
    <w:rsid w:val="00F84C60"/>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eastAsiaTheme="minorEastAsia"/>
      <w:i/>
      <w:iCs/>
      <w:color w:val="4472C4" w:themeColor="accent1"/>
    </w:rPr>
  </w:style>
  <w:style w:type="paragraph" w:styleId="ListParagraph">
    <w:name w:val="List Paragraph"/>
    <w:basedOn w:val="Normal"/>
    <w:uiPriority w:val="34"/>
    <w:qFormat/>
    <w:rsid w:val="005043CB"/>
    <w:pPr>
      <w:ind w:left="720"/>
      <w:contextualSpacing/>
    </w:pPr>
  </w:style>
  <w:style w:type="table" w:styleId="TableGrid">
    <w:name w:val="Table Grid"/>
    <w:basedOn w:val="TableNormal"/>
    <w:uiPriority w:val="39"/>
    <w:rsid w:val="005043C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5043CB"/>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5043CB"/>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5043CB"/>
    <w:rPr>
      <w:rFonts w:asciiTheme="majorHAnsi" w:eastAsiaTheme="majorEastAsia" w:hAnsiTheme="majorHAnsi" w:cstheme="majorBidi"/>
      <w:color w:val="1F3763" w:themeColor="accent1" w:themeShade="7F"/>
    </w:rPr>
  </w:style>
  <w:style w:type="character" w:customStyle="1" w:styleId="Heading4Char">
    <w:name w:val="Heading 4 Char"/>
    <w:basedOn w:val="DefaultParagraphFont"/>
    <w:link w:val="Heading4"/>
    <w:uiPriority w:val="9"/>
    <w:rsid w:val="005043CB"/>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5043CB"/>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rsid w:val="005043CB"/>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rsid w:val="005043CB"/>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rsid w:val="005043CB"/>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043CB"/>
    <w:rPr>
      <w:rFonts w:asciiTheme="majorHAnsi" w:eastAsiaTheme="majorEastAsia" w:hAnsiTheme="majorHAnsi" w:cstheme="majorBidi"/>
      <w:i/>
      <w:iCs/>
      <w:color w:val="272727" w:themeColor="text1" w:themeTint="D8"/>
      <w:sz w:val="21"/>
      <w:szCs w:val="21"/>
    </w:rPr>
  </w:style>
  <w:style w:type="paragraph" w:styleId="FootnoteText">
    <w:name w:val="footnote text"/>
    <w:basedOn w:val="Normal"/>
    <w:link w:val="FootnoteTextChar"/>
    <w:uiPriority w:val="99"/>
    <w:unhideWhenUsed/>
    <w:rsid w:val="001D56CE"/>
  </w:style>
  <w:style w:type="character" w:customStyle="1" w:styleId="FootnoteTextChar">
    <w:name w:val="Footnote Text Char"/>
    <w:basedOn w:val="DefaultParagraphFont"/>
    <w:link w:val="FootnoteText"/>
    <w:uiPriority w:val="99"/>
    <w:rsid w:val="001D56CE"/>
  </w:style>
  <w:style w:type="character" w:styleId="FootnoteReference">
    <w:name w:val="footnote reference"/>
    <w:basedOn w:val="DefaultParagraphFont"/>
    <w:uiPriority w:val="99"/>
    <w:unhideWhenUsed/>
    <w:rsid w:val="001D56CE"/>
    <w:rPr>
      <w:vertAlign w:val="superscript"/>
    </w:rPr>
  </w:style>
  <w:style w:type="paragraph" w:styleId="Header">
    <w:name w:val="header"/>
    <w:basedOn w:val="Normal"/>
    <w:link w:val="HeaderChar"/>
    <w:uiPriority w:val="99"/>
    <w:unhideWhenUsed/>
    <w:rsid w:val="004E230A"/>
    <w:pPr>
      <w:tabs>
        <w:tab w:val="center" w:pos="4819"/>
        <w:tab w:val="right" w:pos="9638"/>
      </w:tabs>
    </w:pPr>
  </w:style>
  <w:style w:type="character" w:customStyle="1" w:styleId="HeaderChar">
    <w:name w:val="Header Char"/>
    <w:basedOn w:val="DefaultParagraphFont"/>
    <w:link w:val="Header"/>
    <w:uiPriority w:val="99"/>
    <w:rsid w:val="004E230A"/>
  </w:style>
  <w:style w:type="paragraph" w:styleId="Footer">
    <w:name w:val="footer"/>
    <w:basedOn w:val="Normal"/>
    <w:link w:val="FooterChar"/>
    <w:uiPriority w:val="99"/>
    <w:unhideWhenUsed/>
    <w:rsid w:val="004E230A"/>
    <w:pPr>
      <w:tabs>
        <w:tab w:val="center" w:pos="4819"/>
        <w:tab w:val="right" w:pos="9638"/>
      </w:tabs>
    </w:pPr>
  </w:style>
  <w:style w:type="character" w:customStyle="1" w:styleId="FooterChar">
    <w:name w:val="Footer Char"/>
    <w:basedOn w:val="DefaultParagraphFont"/>
    <w:link w:val="Footer"/>
    <w:uiPriority w:val="99"/>
    <w:rsid w:val="004E230A"/>
  </w:style>
  <w:style w:type="character" w:styleId="PageNumber">
    <w:name w:val="page number"/>
    <w:basedOn w:val="DefaultParagraphFont"/>
    <w:uiPriority w:val="99"/>
    <w:semiHidden/>
    <w:unhideWhenUsed/>
    <w:rsid w:val="004E230A"/>
  </w:style>
  <w:style w:type="character" w:styleId="BookTitle">
    <w:name w:val="Book Title"/>
    <w:basedOn w:val="DefaultParagraphFont"/>
    <w:uiPriority w:val="33"/>
    <w:qFormat/>
    <w:rsid w:val="00FF2085"/>
    <w:rPr>
      <w:b/>
      <w:bCs/>
      <w:i/>
      <w:iCs/>
      <w:spacing w:val="5"/>
    </w:rPr>
  </w:style>
  <w:style w:type="paragraph" w:styleId="ListBullet">
    <w:name w:val="List Bullet"/>
    <w:basedOn w:val="Normal"/>
    <w:uiPriority w:val="99"/>
    <w:unhideWhenUsed/>
    <w:rsid w:val="0072492D"/>
    <w:pPr>
      <w:numPr>
        <w:numId w:val="262"/>
      </w:numPr>
      <w:contextualSpacing/>
    </w:pPr>
  </w:style>
  <w:style w:type="paragraph" w:styleId="ListBullet2">
    <w:name w:val="List Bullet 2"/>
    <w:basedOn w:val="Normal"/>
    <w:uiPriority w:val="99"/>
    <w:unhideWhenUsed/>
    <w:rsid w:val="0072492D"/>
    <w:pPr>
      <w:numPr>
        <w:numId w:val="261"/>
      </w:numPr>
      <w:contextualSpacing/>
    </w:pPr>
  </w:style>
  <w:style w:type="paragraph" w:styleId="ListBullet3">
    <w:name w:val="List Bullet 3"/>
    <w:basedOn w:val="Normal"/>
    <w:uiPriority w:val="99"/>
    <w:unhideWhenUsed/>
    <w:rsid w:val="0072492D"/>
    <w:pPr>
      <w:numPr>
        <w:numId w:val="260"/>
      </w:numPr>
      <w:contextualSpacing/>
    </w:pPr>
  </w:style>
  <w:style w:type="paragraph" w:styleId="ListBullet4">
    <w:name w:val="List Bullet 4"/>
    <w:basedOn w:val="Normal"/>
    <w:uiPriority w:val="99"/>
    <w:unhideWhenUsed/>
    <w:rsid w:val="0097612B"/>
    <w:pPr>
      <w:numPr>
        <w:numId w:val="259"/>
      </w:numPr>
      <w:contextualSpacing/>
    </w:pPr>
  </w:style>
  <w:style w:type="paragraph" w:styleId="ListBullet5">
    <w:name w:val="List Bullet 5"/>
    <w:basedOn w:val="Normal"/>
    <w:uiPriority w:val="99"/>
    <w:unhideWhenUsed/>
    <w:rsid w:val="0097612B"/>
    <w:pPr>
      <w:numPr>
        <w:numId w:val="258"/>
      </w:numPr>
      <w:contextualSpacing/>
    </w:pPr>
  </w:style>
  <w:style w:type="paragraph" w:styleId="ListNumber">
    <w:name w:val="List Number"/>
    <w:basedOn w:val="Normal"/>
    <w:uiPriority w:val="99"/>
    <w:unhideWhenUsed/>
    <w:rsid w:val="0097612B"/>
    <w:pPr>
      <w:numPr>
        <w:numId w:val="257"/>
      </w:numPr>
      <w:contextualSpacing/>
    </w:pPr>
  </w:style>
  <w:style w:type="paragraph" w:styleId="ListNumber2">
    <w:name w:val="List Number 2"/>
    <w:basedOn w:val="Normal"/>
    <w:uiPriority w:val="99"/>
    <w:unhideWhenUsed/>
    <w:rsid w:val="0097612B"/>
    <w:pPr>
      <w:numPr>
        <w:numId w:val="256"/>
      </w:numPr>
      <w:contextualSpacing/>
    </w:pPr>
  </w:style>
  <w:style w:type="paragraph" w:styleId="ListNumber3">
    <w:name w:val="List Number 3"/>
    <w:basedOn w:val="Normal"/>
    <w:uiPriority w:val="99"/>
    <w:unhideWhenUsed/>
    <w:rsid w:val="0097612B"/>
    <w:pPr>
      <w:numPr>
        <w:numId w:val="255"/>
      </w:numPr>
      <w:contextualSpacing/>
    </w:pPr>
  </w:style>
  <w:style w:type="paragraph" w:styleId="ListNumber4">
    <w:name w:val="List Number 4"/>
    <w:basedOn w:val="Normal"/>
    <w:uiPriority w:val="99"/>
    <w:unhideWhenUsed/>
    <w:rsid w:val="0097612B"/>
    <w:pPr>
      <w:numPr>
        <w:numId w:val="254"/>
      </w:numPr>
      <w:contextualSpacing/>
    </w:pPr>
  </w:style>
  <w:style w:type="paragraph" w:styleId="ListNumber5">
    <w:name w:val="List Number 5"/>
    <w:basedOn w:val="Normal"/>
    <w:uiPriority w:val="99"/>
    <w:unhideWhenUsed/>
    <w:rsid w:val="0097612B"/>
    <w:pPr>
      <w:numPr>
        <w:numId w:val="253"/>
      </w:numPr>
      <w:contextualSpacing/>
    </w:pPr>
  </w:style>
  <w:style w:type="paragraph" w:styleId="ListContinue2">
    <w:name w:val="List Continue 2"/>
    <w:basedOn w:val="Normal"/>
    <w:uiPriority w:val="99"/>
    <w:unhideWhenUsed/>
    <w:rsid w:val="00E64938"/>
    <w:pPr>
      <w:spacing w:after="120"/>
      <w:ind w:left="566"/>
      <w:contextualSpacing/>
    </w:pPr>
  </w:style>
  <w:style w:type="paragraph" w:styleId="ListContinue">
    <w:name w:val="List Continue"/>
    <w:basedOn w:val="Normal"/>
    <w:uiPriority w:val="99"/>
    <w:unhideWhenUsed/>
    <w:rsid w:val="00E64938"/>
    <w:pPr>
      <w:spacing w:after="120"/>
      <w:ind w:left="283"/>
      <w:contextualSpacing/>
    </w:pPr>
  </w:style>
  <w:style w:type="paragraph" w:styleId="TOC1">
    <w:name w:val="toc 1"/>
    <w:basedOn w:val="Normal"/>
    <w:next w:val="Normal"/>
    <w:autoRedefine/>
    <w:uiPriority w:val="39"/>
    <w:unhideWhenUsed/>
    <w:rsid w:val="00A37E8E"/>
  </w:style>
  <w:style w:type="paragraph" w:styleId="TOC2">
    <w:name w:val="toc 2"/>
    <w:basedOn w:val="Normal"/>
    <w:next w:val="Normal"/>
    <w:autoRedefine/>
    <w:uiPriority w:val="39"/>
    <w:unhideWhenUsed/>
    <w:rsid w:val="00A37E8E"/>
    <w:pPr>
      <w:ind w:left="240"/>
    </w:pPr>
  </w:style>
  <w:style w:type="paragraph" w:styleId="TOC3">
    <w:name w:val="toc 3"/>
    <w:basedOn w:val="Normal"/>
    <w:next w:val="Normal"/>
    <w:autoRedefine/>
    <w:uiPriority w:val="39"/>
    <w:unhideWhenUsed/>
    <w:rsid w:val="00A37E8E"/>
    <w:pPr>
      <w:ind w:left="480"/>
    </w:pPr>
  </w:style>
  <w:style w:type="paragraph" w:styleId="TOC4">
    <w:name w:val="toc 4"/>
    <w:basedOn w:val="Normal"/>
    <w:next w:val="Normal"/>
    <w:autoRedefine/>
    <w:uiPriority w:val="39"/>
    <w:unhideWhenUsed/>
    <w:rsid w:val="00A37E8E"/>
    <w:pPr>
      <w:ind w:left="720"/>
    </w:pPr>
  </w:style>
  <w:style w:type="paragraph" w:styleId="TOC5">
    <w:name w:val="toc 5"/>
    <w:basedOn w:val="Normal"/>
    <w:next w:val="Normal"/>
    <w:autoRedefine/>
    <w:uiPriority w:val="39"/>
    <w:unhideWhenUsed/>
    <w:rsid w:val="00A37E8E"/>
    <w:pPr>
      <w:ind w:left="960"/>
    </w:pPr>
  </w:style>
  <w:style w:type="paragraph" w:styleId="TOC6">
    <w:name w:val="toc 6"/>
    <w:basedOn w:val="Normal"/>
    <w:next w:val="Normal"/>
    <w:autoRedefine/>
    <w:uiPriority w:val="39"/>
    <w:unhideWhenUsed/>
    <w:rsid w:val="00A37E8E"/>
    <w:pPr>
      <w:ind w:left="1200"/>
    </w:pPr>
  </w:style>
  <w:style w:type="paragraph" w:styleId="TOC7">
    <w:name w:val="toc 7"/>
    <w:basedOn w:val="Normal"/>
    <w:next w:val="Normal"/>
    <w:autoRedefine/>
    <w:uiPriority w:val="39"/>
    <w:unhideWhenUsed/>
    <w:rsid w:val="00A37E8E"/>
    <w:pPr>
      <w:ind w:left="1440"/>
    </w:pPr>
  </w:style>
  <w:style w:type="paragraph" w:styleId="TOC8">
    <w:name w:val="toc 8"/>
    <w:basedOn w:val="Normal"/>
    <w:next w:val="Normal"/>
    <w:autoRedefine/>
    <w:uiPriority w:val="39"/>
    <w:unhideWhenUsed/>
    <w:rsid w:val="00A37E8E"/>
    <w:pPr>
      <w:ind w:left="1680"/>
    </w:pPr>
  </w:style>
  <w:style w:type="paragraph" w:styleId="TOC9">
    <w:name w:val="toc 9"/>
    <w:basedOn w:val="Normal"/>
    <w:next w:val="Normal"/>
    <w:autoRedefine/>
    <w:uiPriority w:val="39"/>
    <w:unhideWhenUsed/>
    <w:rsid w:val="00A37E8E"/>
    <w:pPr>
      <w:ind w:left="1920"/>
    </w:pPr>
  </w:style>
  <w:style w:type="paragraph" w:styleId="TOCHeading">
    <w:name w:val="TOC Heading"/>
    <w:basedOn w:val="Heading1"/>
    <w:next w:val="Normal"/>
    <w:uiPriority w:val="39"/>
    <w:unhideWhenUsed/>
    <w:qFormat/>
    <w:rsid w:val="00987704"/>
    <w:pPr>
      <w:outlineLvl w:val="9"/>
    </w:pPr>
  </w:style>
  <w:style w:type="paragraph" w:styleId="HTMLPreformatted">
    <w:name w:val="HTML Preformatted"/>
    <w:basedOn w:val="Normal"/>
    <w:link w:val="HTMLPreformattedChar"/>
    <w:uiPriority w:val="99"/>
    <w:unhideWhenUsed/>
    <w:rsid w:val="00745AF8"/>
    <w:rPr>
      <w:rFonts w:ascii="Courier" w:hAnsi="Courier"/>
      <w:sz w:val="20"/>
      <w:szCs w:val="20"/>
    </w:rPr>
  </w:style>
  <w:style w:type="character" w:customStyle="1" w:styleId="HTMLPreformattedChar">
    <w:name w:val="HTML Preformatted Char"/>
    <w:basedOn w:val="DefaultParagraphFont"/>
    <w:link w:val="HTMLPreformatted"/>
    <w:uiPriority w:val="99"/>
    <w:rsid w:val="00745AF8"/>
    <w:rPr>
      <w:rFonts w:ascii="Courier" w:hAnsi="Courier"/>
      <w:sz w:val="20"/>
      <w:szCs w:val="20"/>
    </w:rPr>
  </w:style>
  <w:style w:type="character" w:styleId="HTMLCode">
    <w:name w:val="HTML Code"/>
    <w:basedOn w:val="DefaultParagraphFont"/>
    <w:uiPriority w:val="99"/>
    <w:unhideWhenUsed/>
    <w:rsid w:val="00745AF8"/>
    <w:rPr>
      <w:rFonts w:ascii="Courier" w:hAnsi="Courie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footer" Target="footer2.xml"/><Relationship Id="rId16" Type="http://schemas.openxmlformats.org/officeDocument/2006/relationships/image" Target="media/image5.png"/><Relationship Id="rId107" Type="http://schemas.openxmlformats.org/officeDocument/2006/relationships/image" Target="media/image94.png"/><Relationship Id="rId11" Type="http://schemas.openxmlformats.org/officeDocument/2006/relationships/image" Target="media/image1.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0.png"/><Relationship Id="rId5" Type="http://schemas.openxmlformats.org/officeDocument/2006/relationships/webSettings" Target="webSettings.xml"/><Relationship Id="rId90" Type="http://schemas.openxmlformats.org/officeDocument/2006/relationships/image" Target="media/image79.png"/><Relationship Id="rId95" Type="http://schemas.openxmlformats.org/officeDocument/2006/relationships/image" Target="media/image84.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fontTable" Target="fontTable.xml"/><Relationship Id="rId80" Type="http://schemas.openxmlformats.org/officeDocument/2006/relationships/image" Target="media/image69.png"/><Relationship Id="rId85" Type="http://schemas.openxmlformats.org/officeDocument/2006/relationships/image" Target="media/image74.png"/><Relationship Id="rId12" Type="http://schemas.openxmlformats.org/officeDocument/2006/relationships/image" Target="media/image2.png"/><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1.png"/><Relationship Id="rId108" Type="http://schemas.openxmlformats.org/officeDocument/2006/relationships/image" Target="media/image95.png"/><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image" Target="media/image93.png"/><Relationship Id="rId114" Type="http://schemas.openxmlformats.org/officeDocument/2006/relationships/theme" Target="theme/theme1.xml"/><Relationship Id="rId10" Type="http://schemas.openxmlformats.org/officeDocument/2006/relationships/hyperlink" Target="file:///C:\Users\DebbieRedmond(sheher\Documents\nymi_docs\docs\dita\src\out\docx\support@nymi.com" TargetMode="Externa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7.png"/><Relationship Id="rId101" Type="http://schemas.openxmlformats.org/officeDocument/2006/relationships/image" Target="media/image89.png"/><Relationship Id="rId4" Type="http://schemas.openxmlformats.org/officeDocument/2006/relationships/settings" Target="settings.xml"/><Relationship Id="rId9" Type="http://schemas.openxmlformats.org/officeDocument/2006/relationships/hyperlink" Target="file:///C:\Users\DebbieRedmond(sheher\Documents\nymi_docs\docs\dita\src\out\docx\support@nymi.com" TargetMode="External"/><Relationship Id="rId13" Type="http://schemas.openxmlformats.org/officeDocument/2006/relationships/hyperlink" Target="https://support.nymi.com/hc/en-us/articles/4405144689428-Connected-Worker-Platform-Supporting-Documentation" TargetMode="External"/><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96.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hyperlink" Target="https://docs.microsoft.com/en-us/sql/relational-databases/backup-restore/back-up-and-restore-of-sql-server-databases?view=sql-server-2017" TargetMode="External"/><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header" Target="header1.xml"/><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8.png"/><Relationship Id="rId105" Type="http://schemas.openxmlformats.org/officeDocument/2006/relationships/image" Target="media/image92.png"/><Relationship Id="rId8" Type="http://schemas.openxmlformats.org/officeDocument/2006/relationships/hyperlink" Target="https://support.nymi.com/hc/en-us/requests/new" TargetMode="Externa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hyperlink" Target="https://support.nymi.com/" TargetMode="External"/><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6A7E2A8B-7C9C-3D41-A661-B9A3C93F80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3</Pages>
  <Words>34090</Words>
  <Characters>194316</Characters>
  <Application>Microsoft Office Word</Application>
  <DocSecurity>0</DocSecurity>
  <Lines>1619</Lines>
  <Paragraphs>455</Paragraphs>
  <ScaleCrop>false</ScaleCrop>
  <HeadingPairs>
    <vt:vector size="4" baseType="variant">
      <vt:variant>
        <vt:lpstr>Title</vt:lpstr>
      </vt:variant>
      <vt:variant>
        <vt:i4>1</vt:i4>
      </vt:variant>
      <vt:variant>
        <vt:lpstr>Headings</vt:lpstr>
      </vt:variant>
      <vt:variant>
        <vt:i4>4</vt:i4>
      </vt:variant>
    </vt:vector>
  </HeadingPairs>
  <TitlesOfParts>
    <vt:vector size="5" baseType="lpstr">
      <vt:lpstr>Template Title</vt:lpstr>
      <vt:lpstr>Template Title</vt:lpstr>
      <vt:lpstr>Heading 1</vt:lpstr>
      <vt:lpstr>    Heading 2</vt:lpstr>
      <vt:lpstr>        Heading 3</vt:lpstr>
    </vt:vector>
  </TitlesOfParts>
  <Manager/>
  <Company/>
  <LinksUpToDate>false</LinksUpToDate>
  <CharactersWithSpaces>227951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Administration Guide</dc:title>
  <dc:subject/>
  <dc:creator/>
  <cp:keywords/>
  <dc:description/>
  <cp:lastModifiedBy>Debbie Redmond (she/her)</cp:lastModifiedBy>
  <cp:revision>1</cp:revision>
  <dcterms:created xsi:type="dcterms:W3CDTF">2024-07-22T18:58:00Z</dcterms:created>
  <dcterms:modified xsi:type="dcterms:W3CDTF">2024-07-22T19:02:00Z</dcterms:modified>
</cp:coreProperties>
</file>